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TrafficVision AI — Dashboard UI Reference Document</w:t>
      </w:r>
    </w:p>
    <w:p>
      <w:pPr>
        <w:spacing w:after="120"/>
      </w:pPr>
      <w:r>
        <w:t xml:space="preserve">Task: Research on dashboards &amp; UI collection (Day's Task 3 &amp; 4). This document compiles good reference UI styles for the TrafficVision AI dashboard — Live Map, Analytics/Heatmap, and Smart City Control views.</w:t>
      </w:r>
    </w:p>
    <w:p>
      <w:pPr>
        <w:pStyle w:val="Heading1"/>
        <w:spacing w:after="150" w:before="300"/>
      </w:pPr>
      <w:r>
        <w:t xml:space="preserve">1. Live Traffic Monitoring Dashboard</w:t>
      </w:r>
    </w:p>
    <w:p>
      <w:pPr>
        <w:spacing w:after="120"/>
      </w:pPr>
      <w:r>
        <w:t xml:space="preserve">Reference: "Smart Traffic Visualization" concept dashboard (Dribbble).</w:t>
      </w:r>
    </w:p>
    <w:p>
      <w:pPr>
        <w:pStyle w:val="ListParagraph"/>
        <w:numPr>
          <w:ilvl w:val="0"/>
          <w:numId w:val="1"/>
        </w:numPr>
        <w:spacing w:after="60"/>
      </w:pPr>
      <w:r>
        <w:t xml:space="preserve">Full-width live map as the central element, with roads color-coded by congestion level (green / yellow / red).</w:t>
      </w:r>
    </w:p>
    <w:p>
      <w:pPr>
        <w:pStyle w:val="ListParagraph"/>
        <w:numPr>
          <w:ilvl w:val="0"/>
          <w:numId w:val="1"/>
        </w:numPr>
        <w:spacing w:after="60"/>
      </w:pPr>
      <w:r>
        <w:t xml:space="preserve">Top strip of KPI cards: active vehicles, average speed, incidents, congestion %.</w:t>
      </w:r>
    </w:p>
    <w:p>
      <w:pPr>
        <w:pStyle w:val="ListParagraph"/>
        <w:numPr>
          <w:ilvl w:val="0"/>
          <w:numId w:val="1"/>
        </w:numPr>
        <w:spacing w:after="60"/>
      </w:pPr>
      <w:r>
        <w:t xml:space="preserve">Dark theme used for a 'control room' feel — good contrast for long monitoring sessions.</w:t>
      </w:r>
    </w:p>
    <w:p>
      <w:pPr>
        <w:pStyle w:val="ListParagraph"/>
        <w:numPr>
          <w:ilvl w:val="0"/>
          <w:numId w:val="1"/>
        </w:numPr>
        <w:spacing w:after="60"/>
      </w:pPr>
      <w:r>
        <w:t xml:space="preserve">Side panel with a scrolling live-alert feed (accidents, closures).</w:t>
      </w:r>
    </w:p>
    <w:p>
      <w:pPr>
        <w:pStyle w:val="Heading1"/>
        <w:spacing w:after="150" w:before="300"/>
      </w:pPr>
      <w:r>
        <w:t xml:space="preserve">2. Analytics &amp; Congestion Heatmap Dashboard</w:t>
      </w:r>
    </w:p>
    <w:p>
      <w:pPr>
        <w:spacing w:after="120"/>
      </w:pPr>
      <w:r>
        <w:t xml:space="preserve">Reference: City traffic-management dashboard with dark-mode heatmap layer.</w:t>
      </w:r>
    </w:p>
    <w:p>
      <w:pPr>
        <w:pStyle w:val="ListParagraph"/>
        <w:numPr>
          <w:ilvl w:val="0"/>
          <w:numId w:val="1"/>
        </w:numPr>
        <w:spacing w:after="60"/>
      </w:pPr>
      <w:r>
        <w:t xml:space="preserve">Heatmap overlay on the city map showing congestion intensity by zone/time-of-day.</w:t>
      </w:r>
    </w:p>
    <w:p>
      <w:pPr>
        <w:pStyle w:val="ListParagraph"/>
        <w:numPr>
          <w:ilvl w:val="0"/>
          <w:numId w:val="1"/>
        </w:numPr>
        <w:spacing w:after="60"/>
      </w:pPr>
      <w:r>
        <w:t xml:space="preserve">Trend line/bar charts below the map for historical comparison (daily/weekly/monthly).</w:t>
      </w:r>
    </w:p>
    <w:p>
      <w:pPr>
        <w:pStyle w:val="ListParagraph"/>
        <w:numPr>
          <w:ilvl w:val="0"/>
          <w:numId w:val="1"/>
        </w:numPr>
        <w:spacing w:after="60"/>
      </w:pPr>
      <w:r>
        <w:t xml:space="preserve">Filters at the top: date range, zone, road type.</w:t>
      </w:r>
    </w:p>
    <w:p>
      <w:pPr>
        <w:pStyle w:val="ListParagraph"/>
        <w:numPr>
          <w:ilvl w:val="0"/>
          <w:numId w:val="1"/>
        </w:numPr>
        <w:spacing w:after="60"/>
      </w:pPr>
      <w:r>
        <w:t xml:space="preserve">Good use of a single accent color against a dark background to highlight hotspots.</w:t>
      </w:r>
    </w:p>
    <w:p>
      <w:pPr>
        <w:pStyle w:val="Heading1"/>
        <w:spacing w:after="150" w:before="300"/>
      </w:pPr>
      <w:r>
        <w:t xml:space="preserve">3. Smart City Traffic Control Dashboard</w:t>
      </w:r>
    </w:p>
    <w:p>
      <w:pPr>
        <w:spacing w:after="120"/>
      </w:pPr>
      <w:r>
        <w:t xml:space="preserve">Reference: Smart-city command-center style dashboard combining live data + streaming access.</w:t>
      </w:r>
    </w:p>
    <w:p>
      <w:pPr>
        <w:pStyle w:val="ListParagraph"/>
        <w:numPr>
          <w:ilvl w:val="0"/>
          <w:numId w:val="1"/>
        </w:numPr>
        <w:spacing w:after="60"/>
      </w:pPr>
      <w:r>
        <w:t xml:space="preserve">Multi-panel layout: map (large, center), analytics (right), alerts (bottom).</w:t>
      </w:r>
    </w:p>
    <w:p>
      <w:pPr>
        <w:pStyle w:val="ListParagraph"/>
        <w:numPr>
          <w:ilvl w:val="0"/>
          <w:numId w:val="1"/>
        </w:numPr>
        <w:spacing w:after="60"/>
      </w:pPr>
      <w:r>
        <w:t xml:space="preserve">Suited for the 'Admin / Traffic Operator' role — dense information, quick-glance status.</w:t>
      </w:r>
    </w:p>
    <w:p>
      <w:pPr>
        <w:pStyle w:val="ListParagraph"/>
        <w:numPr>
          <w:ilvl w:val="0"/>
          <w:numId w:val="1"/>
        </w:numPr>
        <w:spacing w:after="60"/>
      </w:pPr>
      <w:r>
        <w:t xml:space="preserve">Digital-twin style visualization for a more advanced/future iteration.</w:t>
      </w:r>
    </w:p>
    <w:p>
      <w:pPr>
        <w:pStyle w:val="Heading1"/>
        <w:spacing w:after="150" w:before="300"/>
      </w:pPr>
      <w:r>
        <w:t xml:space="preserve">4. Design Takeaways for Our Wireframes</w:t>
      </w:r>
    </w:p>
    <w:p>
      <w:pPr>
        <w:pStyle w:val="ListParagraph"/>
        <w:numPr>
          <w:ilvl w:val="0"/>
          <w:numId w:val="1"/>
        </w:numPr>
        <w:spacing w:after="60"/>
      </w:pPr>
      <w:r>
        <w:t xml:space="preserve">Use a dark theme for the main monitoring dashboard — matches industry convention and reduces eye strain for operators.</w:t>
      </w:r>
    </w:p>
    <w:p>
      <w:pPr>
        <w:pStyle w:val="ListParagraph"/>
        <w:numPr>
          <w:ilvl w:val="0"/>
          <w:numId w:val="1"/>
        </w:numPr>
        <w:spacing w:after="60"/>
      </w:pPr>
      <w:r>
        <w:t xml:space="preserve">Map should be the dominant visual element; KPIs and alerts are secondary panels around it.</w:t>
      </w:r>
    </w:p>
    <w:p>
      <w:pPr>
        <w:pStyle w:val="ListParagraph"/>
        <w:numPr>
          <w:ilvl w:val="0"/>
          <w:numId w:val="1"/>
        </w:numPr>
        <w:spacing w:after="60"/>
      </w:pPr>
      <w:r>
        <w:t xml:space="preserve">Congestion severity should always use a consistent color scale (green → yellow → red) across every screen.</w:t>
      </w:r>
    </w:p>
    <w:p>
      <w:pPr>
        <w:pStyle w:val="ListParagraph"/>
        <w:numPr>
          <w:ilvl w:val="0"/>
          <w:numId w:val="1"/>
        </w:numPr>
        <w:spacing w:after="60"/>
      </w:pPr>
      <w:r>
        <w:t xml:space="preserve">Keep the commuter/public view simpler — just map + route search + basic alerts (no dense analytics).</w:t>
      </w:r>
    </w:p>
    <w:p>
      <w:pPr>
        <w:pStyle w:val="ListParagraph"/>
        <w:numPr>
          <w:ilvl w:val="0"/>
          <w:numId w:val="1"/>
        </w:numPr>
        <w:spacing w:after="60"/>
      </w:pPr>
      <w:r>
        <w:t xml:space="preserve">Reserve heatmaps and trend charts for the Analytics module, not the main live dashboard, to avoid clutter.</w:t>
      </w:r>
    </w:p>
    <w:p>
      <w:pPr>
        <w:spacing w:before="300"/>
      </w:pPr>
      <w:r>
        <w:rPr>
          <w:b/>
          <w:bCs/>
        </w:rPr>
        <w:t xml:space="preserve">Note: </w:t>
      </w:r>
      <w:r>
        <w:t xml:space="preserve">The actual reference images were shared in the chat above (search results) — this document summarizes the design patterns from them, since external images can't be downloaded into the file in this environment. Recommend taking screenshots of the chat images to paste alongside these notes for the presentation to mam.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2026-07-24T09:50:08.304Z</dcterms:created>
  <dcterms:modified xsi:type="dcterms:W3CDTF">2026-07-24T09:50:08.317Z</dcterms:modified>
</cp:coreProperties>
</file>

<file path=docProps/custom.xml><?xml version="1.0" encoding="utf-8"?>
<Properties xmlns="http://schemas.openxmlformats.org/officeDocument/2006/custom-properties" xmlns:vt="http://schemas.openxmlformats.org/officeDocument/2006/docPropsVTypes"/>
</file>