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65C0"/>
          <w:sz w:val="18"/>
        </w:rPr>
        <w:t>TRAFFICVISION AI</w:t>
      </w:r>
    </w:p>
    <w:p>
      <w:pPr>
        <w:pStyle w:val="Title"/>
        <w:spacing w:after="60"/>
      </w:pPr>
      <w:r>
        <w:t>MILESTONE 3</w:t>
        <w:br/>
        <w:t>Alerts, Analytics &amp; AI Insights</w:t>
      </w:r>
    </w:p>
    <w:p>
      <w:pPr>
        <w:spacing w:after="140"/>
      </w:pPr>
      <w:r>
        <w:rPr>
          <w:b/>
          <w:sz w:val="18"/>
        </w:rPr>
        <w:t xml:space="preserve">Weeks 5–6  •  17 August – 28 August 2026   •   </w:t>
      </w:r>
      <w:r>
        <w:rPr>
          <w:b/>
          <w:color w:val="92400E"/>
          <w:sz w:val="18"/>
        </w:rPr>
        <w:t>IMPLEMENTED / DEMONSTRATED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Milestone Focus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02A43"/>
                <w:sz w:val="18"/>
              </w:rPr>
              <w:t>Alerts, Analytics &amp; AI Insights</w:t>
            </w:r>
          </w:p>
        </w:tc>
      </w:tr>
    </w:tbl>
    <w:p>
      <w:pPr>
        <w:spacing w:after="0"/>
      </w:pPr>
    </w:p>
    <w:p>
      <w:pPr>
        <w:pStyle w:val="Heading1"/>
      </w:pPr>
      <w:r>
        <w:t>1. Milestone Objective</w:t>
      </w:r>
    </w:p>
    <w:p>
      <w:r>
        <w:t>Add operational awareness and decision support through traffic alerts, notifications, analytics, congestion heatmaps, traffic trends and AI-assisted traffic insights.</w:t>
      </w:r>
    </w:p>
    <w:p>
      <w:pPr>
        <w:pStyle w:val="Heading1"/>
      </w:pPr>
      <w:r>
        <w:t>2. Work Completed / Planned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Implemented the traffic alert and notification system.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Generated congestion and traffic notifications.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Built analytics dashboards and congestion heatmaps.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Developed traffic trend and road-performance analysis.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Added AI-assisted traffic recommendations and analysis workflows.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Integrated alert resolution and analytics-oriented views.</w:t>
      </w:r>
    </w:p>
    <w:p>
      <w:pPr>
        <w:pStyle w:val="Heading1"/>
      </w:pPr>
      <w:r>
        <w:t>3. Milestone Outcomes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Operational alert and notification workflow.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Active and resolved alert lifecycle.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Analytics and heatmap dashboards.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Traffic trend and road-performance analysis.</w:t>
      </w:r>
    </w:p>
    <w:p>
      <w:pPr>
        <w:spacing w:after="40"/>
        <w:ind w:left="259" w:hanging="173"/>
      </w:pPr>
      <w:r>
        <w:rPr>
          <w:b/>
        </w:rPr>
        <w:t xml:space="preserve">• </w:t>
      </w:r>
      <w:r>
        <w:t>AI-assisted traffic insights.</w:t>
      </w:r>
    </w:p>
    <w:p>
      <w:pPr>
        <w:pStyle w:val="Heading1"/>
      </w:pPr>
      <w:r>
        <w:t>4. Implementation &amp; Functional Flow</w:t>
      </w:r>
    </w:p>
    <w:p>
      <w:r>
        <w:t>Traffic records → recent observations → congestion check → duplicate-active-alert check → alert creation → dashboard/notification → resolution → resolved timestamp/state.</w:t>
      </w:r>
    </w:p>
    <w:p>
      <w:pPr>
        <w:spacing w:after="80"/>
      </w:pPr>
      <w:r>
        <w:rPr>
          <w:b/>
        </w:rPr>
        <w:t xml:space="preserve">Analytics implementation: </w:t>
      </w:r>
      <w:r>
        <w:t>Heatmap visualization uses congestion-weighted points. Road-performance views summarize average speed and observation counts. Trend views aggregate traffic observations by congestion level.</w:t>
      </w:r>
    </w:p>
    <w:p>
      <w:pPr>
        <w:pStyle w:val="Heading1"/>
      </w:pPr>
      <w:r>
        <w:t>5. Implementation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5904"/>
      </w:tblGrid>
      <w:tr>
        <w:trPr>
          <w:tblHeader w:val="true"/>
        </w:trP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02A4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/ Evidence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Alert system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Alert model, service, routes and operational dashboard.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Congestion alerts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Medium/high traffic observations can generate alerts.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Alert lifecycle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Active alerts can be reviewed and resolved.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Analytics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Traffic trends, road performance and utilization views.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Heatmap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66534"/>
                <w:sz w:val="16"/>
              </w:rPr>
              <w:t>Completed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Congestion-weighted geographic visualization.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243B53"/>
                <w:sz w:val="16"/>
              </w:rPr>
              <w:t>AI insights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92400E"/>
                <w:sz w:val="16"/>
              </w:rPr>
              <w:t>Implemented / demonstrated</w:t>
            </w:r>
          </w:p>
        </w:tc>
        <w:tc>
          <w:tcPr>
            <w:tcW w:type="dxa" w:w="5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43B53"/>
                <w:sz w:val="16"/>
              </w:rPr>
              <w:t>Prediction and route recommendation workflows provide traffic intelligence.</w:t>
            </w:r>
          </w:p>
        </w:tc>
      </w:tr>
    </w:tbl>
    <w:p>
      <w:pPr>
        <w:spacing w:before="100" w:after="40"/>
      </w:pPr>
      <w:r>
        <w:rPr>
          <w:b/>
        </w:rPr>
        <w:t xml:space="preserve">Key implementation files: </w:t>
      </w:r>
      <w:r>
        <w:t>models/alert.py; alerts/service.py; alerts/routes.py; analytics/service.py; Alerts.jsx; Analytics.jsx; Dashboard.jsx; TrafficMap.jsx</w:t>
      </w:r>
    </w:p>
    <w:p>
      <w:pPr>
        <w:pStyle w:val="Heading1"/>
      </w:pPr>
      <w:r>
        <w:t>6. Visual Evidence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1. Traffic overview showing monitored traffic points and public alerts.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442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fficVision_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442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27D98"/>
          <w:sz w:val="16"/>
        </w:rPr>
        <w:t>Figure 2. Alerts and Notifications interface showing active and resolved alerts.</w:t>
      </w:r>
    </w:p>
    <w:p>
      <w:pPr>
        <w:pStyle w:val="Heading1"/>
      </w:pPr>
      <w:r>
        <w:t>7. Documentation Note</w:t>
      </w:r>
    </w:p>
    <w:p>
      <w:r>
        <w:t>This milestone report is based on the TrafficVision AI project documentation, implementation evidence and supplied interface screenshots.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29AB1"/>
        <w:sz w:val="16"/>
      </w:rPr>
      <w:t xml:space="preserve">TrafficVision AI  •  Milestone Documentation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243B5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