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E3A8A"/>
          <w:sz w:val="60"/>
        </w:rPr>
        <w:t>CONTRACTIQ</w:t>
      </w:r>
    </w:p>
    <w:p>
      <w:pPr>
        <w:jc w:val="center"/>
      </w:pPr>
      <w:r>
        <w:rPr>
          <w:b/>
          <w:color w:val="2563EB"/>
          <w:sz w:val="32"/>
        </w:rPr>
        <w:t>Contract Obligation Tracking &amp; Compliance Management Platform</w:t>
      </w:r>
    </w:p>
    <w:p>
      <w:pPr>
        <w:spacing w:before="280"/>
        <w:jc w:val="center"/>
      </w:pPr>
      <w:r>
        <w:rPr>
          <w:b/>
          <w:color w:val="111827"/>
          <w:sz w:val="36"/>
        </w:rPr>
        <w:t>Sprint 3 – Database Design</w:t>
      </w:r>
    </w:p>
    <w:p>
      <w:pPr>
        <w:spacing w:before="440"/>
        <w:jc w:val="center"/>
      </w:pPr>
      <w:r>
        <w:rPr>
          <w:b/>
          <w:color w:val="374151"/>
          <w:sz w:val="24"/>
        </w:rPr>
        <w:t>By Anshika Kumari</w:t>
      </w:r>
    </w:p>
    <w:p>
      <w:pPr>
        <w:spacing w:before="500"/>
        <w:jc w:val="center"/>
      </w:pPr>
      <w:r>
        <w:rPr>
          <w:color w:val="64748B"/>
          <w:sz w:val="20"/>
        </w:rPr>
        <w:t>PostgreSQL  •  SQLAlchemy  •  FastAPI  •  Angular</w:t>
      </w:r>
    </w:p>
    <w:p>
      <w:r>
        <w:br w:type="page"/>
      </w:r>
    </w:p>
    <w:p>
      <w:pPr>
        <w:pStyle w:val="Heading1"/>
        <w:spacing w:before="200" w:after="100"/>
      </w:pPr>
      <w:r>
        <w:t>1. Purpose of the Database</w:t>
      </w:r>
    </w:p>
    <w:p>
      <w:pPr>
        <w:spacing w:after="100" w:line="259" w:lineRule="auto"/>
      </w:pPr>
      <w:r>
        <w:t>The ContractIQ database is designed around the contract lifecycle implemented by the application: authenticated users manage contracts, contracts contain trackable obligations and renewal information, compliance is calculated from obligation status, notifications communicate important events, reports provide analytics and exports, and audit logs provide traceability.</w:t>
      </w:r>
    </w:p>
    <w:p>
      <w:pPr>
        <w:spacing w:after="100" w:line="259" w:lineRule="auto"/>
      </w:pPr>
      <w:r>
        <w:t>The database uses PostgreSQL with SQLAlchemy ORM. Integer identifiers and foreign-key relationships are used for consistent integration with the FastAPI backend. Date and timestamp fields support lifecycle tracking, while status fields support dashboard analytics and operational workflows.</w:t>
      </w:r>
    </w:p>
    <w:p>
      <w:pPr>
        <w:spacing w:after="100" w:line="259" w:lineRule="auto"/>
      </w:pPr>
      <w:r>
        <w:t>The design is intentionally modular so that each business responsibility is represented separately while relationships preserve the connection between a contract and its related operational data.</w:t>
      </w:r>
    </w:p>
    <w:p>
      <w:pPr>
        <w:pStyle w:val="Heading1"/>
        <w:spacing w:before="200" w:after="100"/>
      </w:pPr>
      <w:r>
        <w:t>2. Database Tables &amp; Application Modules</w:t>
      </w:r>
    </w:p>
    <w:tbl>
      <w:tblPr>
        <w:tblStyle w:val="TableGrid"/>
        <w:tblW w:type="auto" w:w="0"/>
        <w:jc w:val="center"/>
        <w:tblLook w:firstColumn="1" w:firstRow="1" w:lastColumn="0" w:lastRow="0" w:noHBand="0" w:noVBand="1" w:val="04A0"/>
      </w:tblPr>
      <w:tblGrid>
        <w:gridCol w:w="3408"/>
        <w:gridCol w:w="3408"/>
        <w:gridCol w:w="3408"/>
      </w:tblGrid>
      <w:tr>
        <w:tc>
          <w:tcPr>
            <w:tcW w:type="dxa" w:w="648"/>
            <w:vAlign w:val="center"/>
            <w:shd w:fill="1E3A8A"/>
          </w:tcPr>
          <w:p>
            <w:pPr>
              <w:spacing w:after="40" w:before="40"/>
              <w:jc w:val="left"/>
            </w:pPr>
            <w:r>
              <w:rPr>
                <w:b/>
                <w:color w:val="FFFFFF"/>
                <w:sz w:val="18"/>
              </w:rPr>
            </w:r>
            <w:r>
              <w:rPr>
                <w:b/>
                <w:color w:val="FFFFFF"/>
                <w:sz w:val="18"/>
              </w:rPr>
              <w:t>#</w:t>
            </w:r>
          </w:p>
        </w:tc>
        <w:tc>
          <w:tcPr>
            <w:tcW w:type="dxa" w:w="2592"/>
            <w:vAlign w:val="center"/>
            <w:shd w:fill="1E3A8A"/>
          </w:tcPr>
          <w:p>
            <w:pPr>
              <w:spacing w:after="40" w:before="40"/>
              <w:jc w:val="left"/>
            </w:pPr>
            <w:r>
              <w:rPr>
                <w:b/>
                <w:color w:val="FFFFFF"/>
                <w:sz w:val="18"/>
              </w:rPr>
            </w:r>
            <w:r>
              <w:rPr>
                <w:b/>
                <w:color w:val="FFFFFF"/>
                <w:sz w:val="18"/>
              </w:rPr>
              <w:t>Table / Layer</w:t>
            </w:r>
          </w:p>
        </w:tc>
        <w:tc>
          <w:tcPr>
            <w:tcW w:type="dxa" w:w="6768"/>
            <w:vAlign w:val="center"/>
            <w:shd w:fill="1E3A8A"/>
          </w:tcPr>
          <w:p>
            <w:pPr>
              <w:spacing w:after="40" w:before="40"/>
              <w:jc w:val="left"/>
            </w:pPr>
            <w:r>
              <w:rPr>
                <w:b/>
                <w:color w:val="FFFFFF"/>
                <w:sz w:val="18"/>
              </w:rPr>
            </w:r>
            <w:r>
              <w:rPr>
                <w:b/>
                <w:color w:val="FFFFFF"/>
                <w:sz w:val="18"/>
              </w:rPr>
              <w:t>Project Purpose</w:t>
            </w:r>
          </w:p>
        </w:tc>
      </w:tr>
      <w:tr>
        <w:tc>
          <w:tcPr>
            <w:tcW w:type="dxa" w:w="648"/>
            <w:vAlign w:val="center"/>
          </w:tcPr>
          <w:p>
            <w:pPr>
              <w:jc w:val="left"/>
            </w:pPr>
            <w:r/>
            <w:r>
              <w:rPr>
                <w:b w:val="0"/>
                <w:color w:val="1F2937"/>
                <w:sz w:val="17"/>
              </w:rPr>
              <w:t>1</w:t>
            </w:r>
          </w:p>
        </w:tc>
        <w:tc>
          <w:tcPr>
            <w:tcW w:type="dxa" w:w="2592"/>
            <w:vAlign w:val="center"/>
          </w:tcPr>
          <w:p>
            <w:pPr>
              <w:jc w:val="left"/>
            </w:pPr>
            <w:r/>
            <w:r>
              <w:rPr>
                <w:b w:val="0"/>
                <w:color w:val="1F2937"/>
                <w:sz w:val="17"/>
              </w:rPr>
              <w:t>users</w:t>
            </w:r>
          </w:p>
        </w:tc>
        <w:tc>
          <w:tcPr>
            <w:tcW w:type="dxa" w:w="6768"/>
            <w:vAlign w:val="center"/>
          </w:tcPr>
          <w:p>
            <w:pPr>
              <w:jc w:val="left"/>
            </w:pPr>
            <w:r/>
            <w:r>
              <w:rPr>
                <w:b w:val="0"/>
                <w:color w:val="1F2937"/>
                <w:sz w:val="17"/>
              </w:rPr>
              <w:t>Authentication, user identity, role and account status</w:t>
            </w:r>
          </w:p>
        </w:tc>
      </w:tr>
      <w:tr>
        <w:tc>
          <w:tcPr>
            <w:tcW w:type="dxa" w:w="648"/>
            <w:vAlign w:val="center"/>
          </w:tcPr>
          <w:p>
            <w:pPr>
              <w:jc w:val="left"/>
            </w:pPr>
            <w:r/>
            <w:r>
              <w:rPr>
                <w:b w:val="0"/>
                <w:color w:val="1F2937"/>
                <w:sz w:val="17"/>
              </w:rPr>
              <w:t>2</w:t>
            </w:r>
          </w:p>
        </w:tc>
        <w:tc>
          <w:tcPr>
            <w:tcW w:type="dxa" w:w="2592"/>
            <w:vAlign w:val="center"/>
          </w:tcPr>
          <w:p>
            <w:pPr>
              <w:jc w:val="left"/>
            </w:pPr>
            <w:r/>
            <w:r>
              <w:rPr>
                <w:b w:val="0"/>
                <w:color w:val="1F2937"/>
                <w:sz w:val="17"/>
              </w:rPr>
              <w:t>contracts</w:t>
            </w:r>
          </w:p>
        </w:tc>
        <w:tc>
          <w:tcPr>
            <w:tcW w:type="dxa" w:w="6768"/>
            <w:vAlign w:val="center"/>
          </w:tcPr>
          <w:p>
            <w:pPr>
              <w:jc w:val="left"/>
            </w:pPr>
            <w:r/>
            <w:r>
              <w:rPr>
                <w:b w:val="0"/>
                <w:color w:val="1F2937"/>
                <w:sz w:val="17"/>
              </w:rPr>
              <w:t>Central contract master records and lifecycle status</w:t>
            </w:r>
          </w:p>
        </w:tc>
      </w:tr>
      <w:tr>
        <w:tc>
          <w:tcPr>
            <w:tcW w:type="dxa" w:w="648"/>
            <w:vAlign w:val="center"/>
          </w:tcPr>
          <w:p>
            <w:pPr>
              <w:jc w:val="left"/>
            </w:pPr>
            <w:r/>
            <w:r>
              <w:rPr>
                <w:b w:val="0"/>
                <w:color w:val="1F2937"/>
                <w:sz w:val="17"/>
              </w:rPr>
              <w:t>3</w:t>
            </w:r>
          </w:p>
        </w:tc>
        <w:tc>
          <w:tcPr>
            <w:tcW w:type="dxa" w:w="2592"/>
            <w:vAlign w:val="center"/>
          </w:tcPr>
          <w:p>
            <w:pPr>
              <w:jc w:val="left"/>
            </w:pPr>
            <w:r/>
            <w:r>
              <w:rPr>
                <w:b w:val="0"/>
                <w:color w:val="1F2937"/>
                <w:sz w:val="17"/>
              </w:rPr>
              <w:t>contract_versions</w:t>
            </w:r>
          </w:p>
        </w:tc>
        <w:tc>
          <w:tcPr>
            <w:tcW w:type="dxa" w:w="6768"/>
            <w:vAlign w:val="center"/>
          </w:tcPr>
          <w:p>
            <w:pPr>
              <w:jc w:val="left"/>
            </w:pPr>
            <w:r/>
            <w:r>
              <w:rPr>
                <w:b w:val="0"/>
                <w:color w:val="1F2937"/>
                <w:sz w:val="17"/>
              </w:rPr>
              <w:t>Contract document/version history</w:t>
            </w:r>
          </w:p>
        </w:tc>
      </w:tr>
      <w:tr>
        <w:tc>
          <w:tcPr>
            <w:tcW w:type="dxa" w:w="648"/>
            <w:vAlign w:val="center"/>
          </w:tcPr>
          <w:p>
            <w:pPr>
              <w:jc w:val="left"/>
            </w:pPr>
            <w:r/>
            <w:r>
              <w:rPr>
                <w:b w:val="0"/>
                <w:color w:val="1F2937"/>
                <w:sz w:val="17"/>
              </w:rPr>
              <w:t>4</w:t>
            </w:r>
          </w:p>
        </w:tc>
        <w:tc>
          <w:tcPr>
            <w:tcW w:type="dxa" w:w="2592"/>
            <w:vAlign w:val="center"/>
          </w:tcPr>
          <w:p>
            <w:pPr>
              <w:jc w:val="left"/>
            </w:pPr>
            <w:r/>
            <w:r>
              <w:rPr>
                <w:b w:val="0"/>
                <w:color w:val="1F2937"/>
                <w:sz w:val="17"/>
              </w:rPr>
              <w:t>obligations</w:t>
            </w:r>
          </w:p>
        </w:tc>
        <w:tc>
          <w:tcPr>
            <w:tcW w:type="dxa" w:w="6768"/>
            <w:vAlign w:val="center"/>
          </w:tcPr>
          <w:p>
            <w:pPr>
              <w:jc w:val="left"/>
            </w:pPr>
            <w:r/>
            <w:r>
              <w:rPr>
                <w:b w:val="0"/>
                <w:color w:val="1F2937"/>
                <w:sz w:val="17"/>
              </w:rPr>
              <w:t>Contractual duties, deadlines, assignment and status</w:t>
            </w:r>
          </w:p>
        </w:tc>
      </w:tr>
      <w:tr>
        <w:tc>
          <w:tcPr>
            <w:tcW w:type="dxa" w:w="648"/>
            <w:vAlign w:val="center"/>
          </w:tcPr>
          <w:p>
            <w:pPr>
              <w:jc w:val="left"/>
            </w:pPr>
            <w:r/>
            <w:r>
              <w:rPr>
                <w:b w:val="0"/>
                <w:color w:val="1F2937"/>
                <w:sz w:val="17"/>
              </w:rPr>
              <w:t>5</w:t>
            </w:r>
          </w:p>
        </w:tc>
        <w:tc>
          <w:tcPr>
            <w:tcW w:type="dxa" w:w="2592"/>
            <w:vAlign w:val="center"/>
          </w:tcPr>
          <w:p>
            <w:pPr>
              <w:jc w:val="left"/>
            </w:pPr>
            <w:r/>
            <w:r>
              <w:rPr>
                <w:b w:val="0"/>
                <w:color w:val="1F2937"/>
                <w:sz w:val="17"/>
              </w:rPr>
              <w:t>renewals</w:t>
            </w:r>
          </w:p>
        </w:tc>
        <w:tc>
          <w:tcPr>
            <w:tcW w:type="dxa" w:w="6768"/>
            <w:vAlign w:val="center"/>
          </w:tcPr>
          <w:p>
            <w:pPr>
              <w:jc w:val="left"/>
            </w:pPr>
            <w:r/>
            <w:r>
              <w:rPr>
                <w:b w:val="0"/>
                <w:color w:val="1F2937"/>
                <w:sz w:val="17"/>
              </w:rPr>
              <w:t>Renewal dates, expiry information and renewal status</w:t>
            </w:r>
          </w:p>
        </w:tc>
      </w:tr>
      <w:tr>
        <w:tc>
          <w:tcPr>
            <w:tcW w:type="dxa" w:w="648"/>
            <w:vAlign w:val="center"/>
          </w:tcPr>
          <w:p>
            <w:pPr>
              <w:jc w:val="left"/>
            </w:pPr>
            <w:r/>
            <w:r>
              <w:rPr>
                <w:b w:val="0"/>
                <w:color w:val="1F2937"/>
                <w:sz w:val="17"/>
              </w:rPr>
              <w:t>6</w:t>
            </w:r>
          </w:p>
        </w:tc>
        <w:tc>
          <w:tcPr>
            <w:tcW w:type="dxa" w:w="2592"/>
            <w:vAlign w:val="center"/>
          </w:tcPr>
          <w:p>
            <w:pPr>
              <w:jc w:val="left"/>
            </w:pPr>
            <w:r/>
            <w:r>
              <w:rPr>
                <w:b w:val="0"/>
                <w:color w:val="1F2937"/>
                <w:sz w:val="17"/>
              </w:rPr>
              <w:t>notifications</w:t>
            </w:r>
          </w:p>
        </w:tc>
        <w:tc>
          <w:tcPr>
            <w:tcW w:type="dxa" w:w="6768"/>
            <w:vAlign w:val="center"/>
          </w:tcPr>
          <w:p>
            <w:pPr>
              <w:jc w:val="left"/>
            </w:pPr>
            <w:r/>
            <w:r>
              <w:rPr>
                <w:b w:val="0"/>
                <w:color w:val="1F2937"/>
                <w:sz w:val="17"/>
              </w:rPr>
              <w:t>User-specific alerts and notification state</w:t>
            </w:r>
          </w:p>
        </w:tc>
      </w:tr>
      <w:tr>
        <w:tc>
          <w:tcPr>
            <w:tcW w:type="dxa" w:w="648"/>
            <w:vAlign w:val="center"/>
          </w:tcPr>
          <w:p>
            <w:pPr>
              <w:jc w:val="left"/>
            </w:pPr>
            <w:r/>
            <w:r>
              <w:rPr>
                <w:b w:val="0"/>
                <w:color w:val="1F2937"/>
                <w:sz w:val="17"/>
              </w:rPr>
              <w:t>7</w:t>
            </w:r>
          </w:p>
        </w:tc>
        <w:tc>
          <w:tcPr>
            <w:tcW w:type="dxa" w:w="2592"/>
            <w:vAlign w:val="center"/>
          </w:tcPr>
          <w:p>
            <w:pPr>
              <w:jc w:val="left"/>
            </w:pPr>
            <w:r/>
            <w:r>
              <w:rPr>
                <w:b w:val="0"/>
                <w:color w:val="1F2937"/>
                <w:sz w:val="17"/>
              </w:rPr>
              <w:t>audit_logs</w:t>
            </w:r>
          </w:p>
        </w:tc>
        <w:tc>
          <w:tcPr>
            <w:tcW w:type="dxa" w:w="6768"/>
            <w:vAlign w:val="center"/>
          </w:tcPr>
          <w:p>
            <w:pPr>
              <w:jc w:val="left"/>
            </w:pPr>
            <w:r/>
            <w:r>
              <w:rPr>
                <w:b w:val="0"/>
                <w:color w:val="1F2937"/>
                <w:sz w:val="17"/>
              </w:rPr>
              <w:t>Traceability of important system actions</w:t>
            </w:r>
          </w:p>
        </w:tc>
      </w:tr>
      <w:tr>
        <w:tc>
          <w:tcPr>
            <w:tcW w:type="dxa" w:w="648"/>
            <w:vAlign w:val="center"/>
          </w:tcPr>
          <w:p>
            <w:pPr>
              <w:jc w:val="left"/>
            </w:pPr>
            <w:r/>
            <w:r>
              <w:rPr>
                <w:b w:val="0"/>
                <w:color w:val="1F2937"/>
                <w:sz w:val="17"/>
              </w:rPr>
              <w:t>8</w:t>
            </w:r>
          </w:p>
        </w:tc>
        <w:tc>
          <w:tcPr>
            <w:tcW w:type="dxa" w:w="2592"/>
            <w:vAlign w:val="center"/>
          </w:tcPr>
          <w:p>
            <w:pPr>
              <w:jc w:val="left"/>
            </w:pPr>
            <w:r/>
            <w:r>
              <w:rPr>
                <w:b w:val="0"/>
                <w:color w:val="1F2937"/>
                <w:sz w:val="17"/>
              </w:rPr>
              <w:t>activities</w:t>
            </w:r>
          </w:p>
        </w:tc>
        <w:tc>
          <w:tcPr>
            <w:tcW w:type="dxa" w:w="6768"/>
            <w:vAlign w:val="center"/>
          </w:tcPr>
          <w:p>
            <w:pPr>
              <w:jc w:val="left"/>
            </w:pPr>
            <w:r/>
            <w:r>
              <w:rPr>
                <w:b w:val="0"/>
                <w:color w:val="1F2937"/>
                <w:sz w:val="17"/>
              </w:rPr>
              <w:t>Operational timeline for contract/obligation activity</w:t>
            </w:r>
          </w:p>
        </w:tc>
      </w:tr>
      <w:tr>
        <w:tc>
          <w:tcPr>
            <w:tcW w:type="dxa" w:w="648"/>
            <w:vAlign w:val="center"/>
          </w:tcPr>
          <w:p>
            <w:pPr>
              <w:jc w:val="left"/>
            </w:pPr>
            <w:r/>
            <w:r>
              <w:rPr>
                <w:b w:val="0"/>
                <w:color w:val="1F2937"/>
                <w:sz w:val="17"/>
              </w:rPr>
              <w:t>9</w:t>
            </w:r>
          </w:p>
        </w:tc>
        <w:tc>
          <w:tcPr>
            <w:tcW w:type="dxa" w:w="2592"/>
            <w:vAlign w:val="center"/>
          </w:tcPr>
          <w:p>
            <w:pPr>
              <w:jc w:val="left"/>
            </w:pPr>
            <w:r/>
            <w:r>
              <w:rPr>
                <w:b w:val="0"/>
                <w:color w:val="1F2937"/>
                <w:sz w:val="17"/>
              </w:rPr>
              <w:t>reports / analytics layer</w:t>
            </w:r>
          </w:p>
        </w:tc>
        <w:tc>
          <w:tcPr>
            <w:tcW w:type="dxa" w:w="6768"/>
            <w:vAlign w:val="center"/>
          </w:tcPr>
          <w:p>
            <w:pPr>
              <w:jc w:val="left"/>
            </w:pPr>
            <w:r/>
            <w:r>
              <w:rPr>
                <w:b w:val="0"/>
                <w:color w:val="1F2937"/>
                <w:sz w:val="17"/>
              </w:rPr>
              <w:t>Report generation and analytics; current implementation exposes report APIs and PDF/Excel exports</w:t>
            </w:r>
          </w:p>
        </w:tc>
      </w:tr>
    </w:tbl>
    <w:p/>
    <w:p>
      <w:pPr>
        <w:spacing w:after="100" w:line="259" w:lineRule="auto"/>
      </w:pPr>
      <w:r>
        <w:t>Implementation note: ContractIQ currently generates analytics and PDF/Excel exports through the reporting service and API layer. A dedicated reports metadata table can be retained as an extensibility option, but it is not required for the current export workflow.</w:t>
      </w:r>
    </w:p>
    <w:p>
      <w:pPr>
        <w:pStyle w:val="Heading1"/>
        <w:spacing w:before="200" w:after="100"/>
      </w:pPr>
      <w:r>
        <w:t>3. Core Database Schema</w:t>
      </w:r>
    </w:p>
    <w:p>
      <w:pPr>
        <w:pStyle w:val="Heading2"/>
        <w:spacing w:before="200" w:after="100"/>
      </w:pPr>
      <w:r>
        <w:t>3.1 users</w:t>
      </w:r>
    </w:p>
    <w:p>
      <w:pPr>
        <w:spacing w:after="100" w:line="259" w:lineRule="auto"/>
      </w:pPr>
      <w:r>
        <w:t>Stores platform users used for authentication, authorization, contract ownership and assignment.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E3A8A"/>
          </w:tcPr>
          <w:p>
            <w:pPr>
              <w:spacing w:after="40" w:before="40"/>
              <w:jc w:val="left"/>
            </w:pPr>
            <w:r>
              <w:rPr>
                <w:b/>
                <w:color w:val="FFFFFF"/>
                <w:sz w:val="18"/>
              </w:rPr>
            </w:r>
            <w:r>
              <w:rPr>
                <w:b/>
                <w:color w:val="FFFFFF"/>
                <w:sz w:val="18"/>
              </w:rPr>
              <w:t>Column</w:t>
            </w:r>
          </w:p>
        </w:tc>
        <w:tc>
          <w:tcPr>
            <w:tcW w:type="dxa" w:w="1728"/>
            <w:vAlign w:val="center"/>
            <w:shd w:fill="1E3A8A"/>
          </w:tcPr>
          <w:p>
            <w:pPr>
              <w:spacing w:after="40" w:before="40"/>
              <w:jc w:val="left"/>
            </w:pPr>
            <w:r>
              <w:rPr>
                <w:b/>
                <w:color w:val="FFFFFF"/>
                <w:sz w:val="18"/>
              </w:rPr>
            </w:r>
            <w:r>
              <w:rPr>
                <w:b/>
                <w:color w:val="FFFFFF"/>
                <w:sz w:val="18"/>
              </w:rPr>
              <w:t>Data Type</w:t>
            </w:r>
          </w:p>
        </w:tc>
        <w:tc>
          <w:tcPr>
            <w:tcW w:type="dxa" w:w="2448"/>
            <w:vAlign w:val="center"/>
            <w:shd w:fill="1E3A8A"/>
          </w:tcPr>
          <w:p>
            <w:pPr>
              <w:spacing w:after="40" w:before="40"/>
              <w:jc w:val="left"/>
            </w:pPr>
            <w:r>
              <w:rPr>
                <w:b/>
                <w:color w:val="FFFFFF"/>
                <w:sz w:val="18"/>
              </w:rPr>
            </w:r>
            <w:r>
              <w:rPr>
                <w:b/>
                <w:color w:val="FFFFFF"/>
                <w:sz w:val="18"/>
              </w:rPr>
              <w:t>Key / Constraint</w:t>
            </w:r>
          </w:p>
        </w:tc>
        <w:tc>
          <w:tcPr>
            <w:tcW w:type="dxa" w:w="4032"/>
            <w:vAlign w:val="center"/>
            <w:shd w:fill="1E3A8A"/>
          </w:tcPr>
          <w:p>
            <w:pPr>
              <w:spacing w:after="40" w:before="40"/>
              <w:jc w:val="left"/>
            </w:pPr>
            <w:r>
              <w:rPr>
                <w:b/>
                <w:color w:val="FFFFFF"/>
                <w:sz w:val="18"/>
              </w:rPr>
            </w:r>
            <w:r>
              <w:rPr>
                <w:b/>
                <w:color w:val="FFFFFF"/>
                <w:sz w:val="18"/>
              </w:rPr>
              <w:t>Project Purpose</w:t>
            </w:r>
          </w:p>
        </w:tc>
      </w:tr>
      <w:tr>
        <w:tc>
          <w:tcPr>
            <w:tcW w:type="dxa" w:w="1800"/>
            <w:vAlign w:val="center"/>
          </w:tcPr>
          <w:p>
            <w:pPr>
              <w:jc w:val="left"/>
            </w:pPr>
            <w:r/>
            <w:r>
              <w:rPr>
                <w:b w:val="0"/>
                <w:color w:val="1F2937"/>
                <w:sz w:val="17"/>
              </w:rPr>
              <w:t>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PK</w:t>
            </w:r>
          </w:p>
        </w:tc>
        <w:tc>
          <w:tcPr>
            <w:tcW w:type="dxa" w:w="4032"/>
            <w:vAlign w:val="center"/>
          </w:tcPr>
          <w:p>
            <w:pPr>
              <w:jc w:val="left"/>
            </w:pPr>
            <w:r/>
            <w:r>
              <w:rPr>
                <w:b w:val="0"/>
                <w:color w:val="1F2937"/>
                <w:sz w:val="17"/>
              </w:rPr>
              <w:t>Unique user ID</w:t>
            </w:r>
          </w:p>
        </w:tc>
      </w:tr>
      <w:tr>
        <w:tc>
          <w:tcPr>
            <w:tcW w:type="dxa" w:w="1800"/>
            <w:vAlign w:val="center"/>
          </w:tcPr>
          <w:p>
            <w:pPr>
              <w:jc w:val="left"/>
            </w:pPr>
            <w:r/>
            <w:r>
              <w:rPr>
                <w:b w:val="0"/>
                <w:color w:val="1F2937"/>
                <w:sz w:val="17"/>
              </w:rPr>
              <w:t>full_name</w:t>
            </w:r>
          </w:p>
        </w:tc>
        <w:tc>
          <w:tcPr>
            <w:tcW w:type="dxa" w:w="1728"/>
            <w:vAlign w:val="center"/>
          </w:tcPr>
          <w:p>
            <w:pPr>
              <w:jc w:val="left"/>
            </w:pPr>
            <w:r/>
            <w:r>
              <w:rPr>
                <w:b w:val="0"/>
                <w:color w:val="1F2937"/>
                <w:sz w:val="17"/>
              </w:rPr>
              <w:t>VARCHAR(100)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User full name</w:t>
            </w:r>
          </w:p>
        </w:tc>
      </w:tr>
      <w:tr>
        <w:tc>
          <w:tcPr>
            <w:tcW w:type="dxa" w:w="1800"/>
            <w:vAlign w:val="center"/>
          </w:tcPr>
          <w:p>
            <w:pPr>
              <w:jc w:val="left"/>
            </w:pPr>
            <w:r/>
            <w:r>
              <w:rPr>
                <w:b w:val="0"/>
                <w:color w:val="1F2937"/>
                <w:sz w:val="17"/>
              </w:rPr>
              <w:t>email</w:t>
            </w:r>
          </w:p>
        </w:tc>
        <w:tc>
          <w:tcPr>
            <w:tcW w:type="dxa" w:w="1728"/>
            <w:vAlign w:val="center"/>
          </w:tcPr>
          <w:p>
            <w:pPr>
              <w:jc w:val="left"/>
            </w:pPr>
            <w:r/>
            <w:r>
              <w:rPr>
                <w:b w:val="0"/>
                <w:color w:val="1F2937"/>
                <w:sz w:val="17"/>
              </w:rPr>
              <w:t>VARCHAR(255)</w:t>
            </w:r>
          </w:p>
        </w:tc>
        <w:tc>
          <w:tcPr>
            <w:tcW w:type="dxa" w:w="2448"/>
            <w:vAlign w:val="center"/>
          </w:tcPr>
          <w:p>
            <w:pPr>
              <w:jc w:val="left"/>
            </w:pPr>
            <w:r/>
            <w:r>
              <w:rPr>
                <w:b w:val="0"/>
                <w:color w:val="1F2937"/>
                <w:sz w:val="17"/>
              </w:rPr>
              <w:t>UNIQUE, NOT NULL</w:t>
            </w:r>
          </w:p>
        </w:tc>
        <w:tc>
          <w:tcPr>
            <w:tcW w:type="dxa" w:w="4032"/>
            <w:vAlign w:val="center"/>
          </w:tcPr>
          <w:p>
            <w:pPr>
              <w:jc w:val="left"/>
            </w:pPr>
            <w:r/>
            <w:r>
              <w:rPr>
                <w:b w:val="0"/>
                <w:color w:val="1F2937"/>
                <w:sz w:val="17"/>
              </w:rPr>
              <w:t>Login/contact email</w:t>
            </w:r>
          </w:p>
        </w:tc>
      </w:tr>
      <w:tr>
        <w:tc>
          <w:tcPr>
            <w:tcW w:type="dxa" w:w="1800"/>
            <w:vAlign w:val="center"/>
          </w:tcPr>
          <w:p>
            <w:pPr>
              <w:jc w:val="left"/>
            </w:pPr>
            <w:r/>
            <w:r>
              <w:rPr>
                <w:b w:val="0"/>
                <w:color w:val="1F2937"/>
                <w:sz w:val="17"/>
              </w:rPr>
              <w:t>password</w:t>
            </w:r>
          </w:p>
        </w:tc>
        <w:tc>
          <w:tcPr>
            <w:tcW w:type="dxa" w:w="1728"/>
            <w:vAlign w:val="center"/>
          </w:tcPr>
          <w:p>
            <w:pPr>
              <w:jc w:val="left"/>
            </w:pPr>
            <w:r/>
            <w:r>
              <w:rPr>
                <w:b w:val="0"/>
                <w:color w:val="1F2937"/>
                <w:sz w:val="17"/>
              </w:rPr>
              <w:t>VARCHAR(255)</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Stored password value used by the current backend authentication model</w:t>
            </w:r>
          </w:p>
        </w:tc>
      </w:tr>
      <w:tr>
        <w:tc>
          <w:tcPr>
            <w:tcW w:type="dxa" w:w="1800"/>
            <w:vAlign w:val="center"/>
          </w:tcPr>
          <w:p>
            <w:pPr>
              <w:jc w:val="left"/>
            </w:pPr>
            <w:r/>
            <w:r>
              <w:rPr>
                <w:b w:val="0"/>
                <w:color w:val="1F2937"/>
                <w:sz w:val="17"/>
              </w:rPr>
              <w:t>role</w:t>
            </w:r>
          </w:p>
        </w:tc>
        <w:tc>
          <w:tcPr>
            <w:tcW w:type="dxa" w:w="1728"/>
            <w:vAlign w:val="center"/>
          </w:tcPr>
          <w:p>
            <w:pPr>
              <w:jc w:val="left"/>
            </w:pPr>
            <w:r/>
            <w:r>
              <w:rPr>
                <w:b w:val="0"/>
                <w:color w:val="1F2937"/>
                <w:sz w:val="17"/>
              </w:rPr>
              <w:t>VARCHAR(50)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User role</w:t>
            </w:r>
          </w:p>
        </w:tc>
      </w:tr>
      <w:tr>
        <w:tc>
          <w:tcPr>
            <w:tcW w:type="dxa" w:w="1800"/>
            <w:vAlign w:val="center"/>
          </w:tcPr>
          <w:p>
            <w:pPr>
              <w:jc w:val="left"/>
            </w:pPr>
            <w:r/>
            <w:r>
              <w:rPr>
                <w:b w:val="0"/>
                <w:color w:val="1F2937"/>
                <w:sz w:val="17"/>
              </w:rPr>
              <w:t>is_active</w:t>
            </w:r>
          </w:p>
        </w:tc>
        <w:tc>
          <w:tcPr>
            <w:tcW w:type="dxa" w:w="1728"/>
            <w:vAlign w:val="center"/>
          </w:tcPr>
          <w:p>
            <w:pPr>
              <w:jc w:val="left"/>
            </w:pPr>
            <w:r/>
            <w:r>
              <w:rPr>
                <w:b w:val="0"/>
                <w:color w:val="1F2937"/>
                <w:sz w:val="17"/>
              </w:rPr>
              <w:t>BOOLEAN</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Account availability</w:t>
            </w:r>
          </w:p>
        </w:tc>
      </w:tr>
      <w:tr>
        <w:tc>
          <w:tcPr>
            <w:tcW w:type="dxa" w:w="1800"/>
            <w:vAlign w:val="center"/>
          </w:tcPr>
          <w:p>
            <w:pPr>
              <w:jc w:val="left"/>
            </w:pPr>
            <w:r/>
            <w:r>
              <w:rPr>
                <w:b w:val="0"/>
                <w:color w:val="1F2937"/>
                <w:sz w:val="17"/>
              </w:rPr>
              <w:t>created_at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Account creation timestamp</w:t>
            </w:r>
          </w:p>
        </w:tc>
      </w:tr>
      <w:tr>
        <w:tc>
          <w:tcPr>
            <w:tcW w:type="dxa" w:w="1800"/>
            <w:vAlign w:val="center"/>
          </w:tcPr>
          <w:p>
            <w:pPr>
              <w:jc w:val="left"/>
            </w:pPr>
            <w:r/>
            <w:r>
              <w:rPr>
                <w:b w:val="0"/>
                <w:color w:val="1F2937"/>
                <w:sz w:val="17"/>
              </w:rPr>
              <w:t>updated_at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Last update timestamp</w:t>
            </w:r>
          </w:p>
        </w:tc>
      </w:tr>
    </w:tbl>
    <w:p/>
    <w:p>
      <w:pPr>
        <w:pStyle w:val="Heading2"/>
        <w:spacing w:before="200" w:after="100"/>
      </w:pPr>
      <w:r>
        <w:t>3.2 contracts</w:t>
      </w:r>
    </w:p>
    <w:p>
      <w:pPr>
        <w:spacing w:after="100" w:line="259" w:lineRule="auto"/>
      </w:pPr>
      <w:r>
        <w:t>Central business entity. Most contract lifecycle information is linked to this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E3A8A"/>
          </w:tcPr>
          <w:p>
            <w:pPr>
              <w:spacing w:after="40" w:before="40"/>
              <w:jc w:val="left"/>
            </w:pPr>
            <w:r>
              <w:rPr>
                <w:b/>
                <w:color w:val="FFFFFF"/>
                <w:sz w:val="18"/>
              </w:rPr>
            </w:r>
            <w:r>
              <w:rPr>
                <w:b/>
                <w:color w:val="FFFFFF"/>
                <w:sz w:val="18"/>
              </w:rPr>
              <w:t>Column</w:t>
            </w:r>
          </w:p>
        </w:tc>
        <w:tc>
          <w:tcPr>
            <w:tcW w:type="dxa" w:w="1728"/>
            <w:vAlign w:val="center"/>
            <w:shd w:fill="1E3A8A"/>
          </w:tcPr>
          <w:p>
            <w:pPr>
              <w:spacing w:after="40" w:before="40"/>
              <w:jc w:val="left"/>
            </w:pPr>
            <w:r>
              <w:rPr>
                <w:b/>
                <w:color w:val="FFFFFF"/>
                <w:sz w:val="18"/>
              </w:rPr>
            </w:r>
            <w:r>
              <w:rPr>
                <w:b/>
                <w:color w:val="FFFFFF"/>
                <w:sz w:val="18"/>
              </w:rPr>
              <w:t>Data Type</w:t>
            </w:r>
          </w:p>
        </w:tc>
        <w:tc>
          <w:tcPr>
            <w:tcW w:type="dxa" w:w="2448"/>
            <w:vAlign w:val="center"/>
            <w:shd w:fill="1E3A8A"/>
          </w:tcPr>
          <w:p>
            <w:pPr>
              <w:spacing w:after="40" w:before="40"/>
              <w:jc w:val="left"/>
            </w:pPr>
            <w:r>
              <w:rPr>
                <w:b/>
                <w:color w:val="FFFFFF"/>
                <w:sz w:val="18"/>
              </w:rPr>
            </w:r>
            <w:r>
              <w:rPr>
                <w:b/>
                <w:color w:val="FFFFFF"/>
                <w:sz w:val="18"/>
              </w:rPr>
              <w:t>Key / Constraint</w:t>
            </w:r>
          </w:p>
        </w:tc>
        <w:tc>
          <w:tcPr>
            <w:tcW w:type="dxa" w:w="4032"/>
            <w:vAlign w:val="center"/>
            <w:shd w:fill="1E3A8A"/>
          </w:tcPr>
          <w:p>
            <w:pPr>
              <w:spacing w:after="40" w:before="40"/>
              <w:jc w:val="left"/>
            </w:pPr>
            <w:r>
              <w:rPr>
                <w:b/>
                <w:color w:val="FFFFFF"/>
                <w:sz w:val="18"/>
              </w:rPr>
            </w:r>
            <w:r>
              <w:rPr>
                <w:b/>
                <w:color w:val="FFFFFF"/>
                <w:sz w:val="18"/>
              </w:rPr>
              <w:t>Project Purpose</w:t>
            </w:r>
          </w:p>
        </w:tc>
      </w:tr>
      <w:tr>
        <w:tc>
          <w:tcPr>
            <w:tcW w:type="dxa" w:w="1800"/>
            <w:vAlign w:val="center"/>
          </w:tcPr>
          <w:p>
            <w:pPr>
              <w:jc w:val="left"/>
            </w:pPr>
            <w:r/>
            <w:r>
              <w:rPr>
                <w:b w:val="0"/>
                <w:color w:val="1F2937"/>
                <w:sz w:val="17"/>
              </w:rPr>
              <w:t>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PK</w:t>
            </w:r>
          </w:p>
        </w:tc>
        <w:tc>
          <w:tcPr>
            <w:tcW w:type="dxa" w:w="4032"/>
            <w:vAlign w:val="center"/>
          </w:tcPr>
          <w:p>
            <w:pPr>
              <w:jc w:val="left"/>
            </w:pPr>
            <w:r/>
            <w:r>
              <w:rPr>
                <w:b w:val="0"/>
                <w:color w:val="1F2937"/>
                <w:sz w:val="17"/>
              </w:rPr>
              <w:t>Unique contract ID</w:t>
            </w:r>
          </w:p>
        </w:tc>
      </w:tr>
      <w:tr>
        <w:tc>
          <w:tcPr>
            <w:tcW w:type="dxa" w:w="1800"/>
            <w:vAlign w:val="center"/>
          </w:tcPr>
          <w:p>
            <w:pPr>
              <w:jc w:val="left"/>
            </w:pPr>
            <w:r/>
            <w:r>
              <w:rPr>
                <w:b w:val="0"/>
                <w:color w:val="1F2937"/>
                <w:sz w:val="17"/>
              </w:rPr>
              <w:t>contract_number</w:t>
            </w:r>
          </w:p>
        </w:tc>
        <w:tc>
          <w:tcPr>
            <w:tcW w:type="dxa" w:w="1728"/>
            <w:vAlign w:val="center"/>
          </w:tcPr>
          <w:p>
            <w:pPr>
              <w:jc w:val="left"/>
            </w:pPr>
            <w:r/>
            <w:r>
              <w:rPr>
                <w:b w:val="0"/>
                <w:color w:val="1F2937"/>
                <w:sz w:val="17"/>
              </w:rPr>
              <w:t>VARCHAR(100)</w:t>
            </w:r>
          </w:p>
        </w:tc>
        <w:tc>
          <w:tcPr>
            <w:tcW w:type="dxa" w:w="2448"/>
            <w:vAlign w:val="center"/>
          </w:tcPr>
          <w:p>
            <w:pPr>
              <w:jc w:val="left"/>
            </w:pPr>
            <w:r/>
            <w:r>
              <w:rPr>
                <w:b w:val="0"/>
                <w:color w:val="1F2937"/>
                <w:sz w:val="17"/>
              </w:rPr>
              <w:t>UNIQUE, NOT NULL</w:t>
            </w:r>
          </w:p>
        </w:tc>
        <w:tc>
          <w:tcPr>
            <w:tcW w:type="dxa" w:w="4032"/>
            <w:vAlign w:val="center"/>
          </w:tcPr>
          <w:p>
            <w:pPr>
              <w:jc w:val="left"/>
            </w:pPr>
            <w:r/>
            <w:r>
              <w:rPr>
                <w:b w:val="0"/>
                <w:color w:val="1F2937"/>
                <w:sz w:val="17"/>
              </w:rPr>
              <w:t>Unique contract reference</w:t>
            </w:r>
          </w:p>
        </w:tc>
      </w:tr>
      <w:tr>
        <w:tc>
          <w:tcPr>
            <w:tcW w:type="dxa" w:w="1800"/>
            <w:vAlign w:val="center"/>
          </w:tcPr>
          <w:p>
            <w:pPr>
              <w:jc w:val="left"/>
            </w:pPr>
            <w:r/>
            <w:r>
              <w:rPr>
                <w:b w:val="0"/>
                <w:color w:val="1F2937"/>
                <w:sz w:val="17"/>
              </w:rPr>
              <w:t>title</w:t>
            </w:r>
          </w:p>
        </w:tc>
        <w:tc>
          <w:tcPr>
            <w:tcW w:type="dxa" w:w="1728"/>
            <w:vAlign w:val="center"/>
          </w:tcPr>
          <w:p>
            <w:pPr>
              <w:jc w:val="left"/>
            </w:pPr>
            <w:r/>
            <w:r>
              <w:rPr>
                <w:b w:val="0"/>
                <w:color w:val="1F2937"/>
                <w:sz w:val="17"/>
              </w:rPr>
              <w:t>VARCHAR(255)</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Contract title</w:t>
            </w:r>
          </w:p>
        </w:tc>
      </w:tr>
      <w:tr>
        <w:tc>
          <w:tcPr>
            <w:tcW w:type="dxa" w:w="1800"/>
            <w:vAlign w:val="center"/>
          </w:tcPr>
          <w:p>
            <w:pPr>
              <w:jc w:val="left"/>
            </w:pPr>
            <w:r/>
            <w:r>
              <w:rPr>
                <w:b w:val="0"/>
                <w:color w:val="1F2937"/>
                <w:sz w:val="17"/>
              </w:rPr>
              <w:t>category</w:t>
            </w:r>
          </w:p>
        </w:tc>
        <w:tc>
          <w:tcPr>
            <w:tcW w:type="dxa" w:w="1728"/>
            <w:vAlign w:val="center"/>
          </w:tcPr>
          <w:p>
            <w:pPr>
              <w:jc w:val="left"/>
            </w:pPr>
            <w:r/>
            <w:r>
              <w:rPr>
                <w:b w:val="0"/>
                <w:color w:val="1F2937"/>
                <w:sz w:val="17"/>
              </w:rPr>
              <w:t>VARCHAR(255)</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Contract category</w:t>
            </w:r>
          </w:p>
        </w:tc>
      </w:tr>
      <w:tr>
        <w:tc>
          <w:tcPr>
            <w:tcW w:type="dxa" w:w="1800"/>
            <w:vAlign w:val="center"/>
          </w:tcPr>
          <w:p>
            <w:pPr>
              <w:jc w:val="left"/>
            </w:pPr>
            <w:r/>
            <w:r>
              <w:rPr>
                <w:b w:val="0"/>
                <w:color w:val="1F2937"/>
                <w:sz w:val="17"/>
              </w:rPr>
              <w:t>description</w:t>
            </w:r>
          </w:p>
        </w:tc>
        <w:tc>
          <w:tcPr>
            <w:tcW w:type="dxa" w:w="1728"/>
            <w:vAlign w:val="center"/>
          </w:tcPr>
          <w:p>
            <w:pPr>
              <w:jc w:val="left"/>
            </w:pPr>
            <w:r/>
            <w:r>
              <w:rPr>
                <w:b w:val="0"/>
                <w:color w:val="1F2937"/>
                <w:sz w:val="17"/>
              </w:rPr>
              <w:t>TEXT</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Contract description</w:t>
            </w:r>
          </w:p>
        </w:tc>
      </w:tr>
      <w:tr>
        <w:tc>
          <w:tcPr>
            <w:tcW w:type="dxa" w:w="1800"/>
            <w:vAlign w:val="center"/>
          </w:tcPr>
          <w:p>
            <w:pPr>
              <w:jc w:val="left"/>
            </w:pPr>
            <w:r/>
            <w:r>
              <w:rPr>
                <w:b w:val="0"/>
                <w:color w:val="1F2937"/>
                <w:sz w:val="17"/>
              </w:rPr>
              <w:t>party_name</w:t>
            </w:r>
          </w:p>
        </w:tc>
        <w:tc>
          <w:tcPr>
            <w:tcW w:type="dxa" w:w="1728"/>
            <w:vAlign w:val="center"/>
          </w:tcPr>
          <w:p>
            <w:pPr>
              <w:jc w:val="left"/>
            </w:pPr>
            <w:r/>
            <w:r>
              <w:rPr>
                <w:b w:val="0"/>
                <w:color w:val="1F2937"/>
                <w:sz w:val="17"/>
              </w:rPr>
              <w:t>VARCHAR(255)</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Other contracting party</w:t>
            </w:r>
          </w:p>
        </w:tc>
      </w:tr>
      <w:tr>
        <w:tc>
          <w:tcPr>
            <w:tcW w:type="dxa" w:w="1800"/>
            <w:vAlign w:val="center"/>
          </w:tcPr>
          <w:p>
            <w:pPr>
              <w:jc w:val="left"/>
            </w:pPr>
            <w:r/>
            <w:r>
              <w:rPr>
                <w:b w:val="0"/>
                <w:color w:val="1F2937"/>
                <w:sz w:val="17"/>
              </w:rPr>
              <w:t>start_date</w:t>
            </w:r>
          </w:p>
        </w:tc>
        <w:tc>
          <w:tcPr>
            <w:tcW w:type="dxa" w:w="1728"/>
            <w:vAlign w:val="center"/>
          </w:tcPr>
          <w:p>
            <w:pPr>
              <w:jc w:val="left"/>
            </w:pPr>
            <w:r/>
            <w:r>
              <w:rPr>
                <w:b w:val="0"/>
                <w:color w:val="1F2937"/>
                <w:sz w:val="17"/>
              </w:rPr>
              <w:t>DATE</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Contract start date</w:t>
            </w:r>
          </w:p>
        </w:tc>
      </w:tr>
      <w:tr>
        <w:tc>
          <w:tcPr>
            <w:tcW w:type="dxa" w:w="1800"/>
            <w:vAlign w:val="center"/>
          </w:tcPr>
          <w:p>
            <w:pPr>
              <w:jc w:val="left"/>
            </w:pPr>
            <w:r/>
            <w:r>
              <w:rPr>
                <w:b w:val="0"/>
                <w:color w:val="1F2937"/>
                <w:sz w:val="17"/>
              </w:rPr>
              <w:t>end_date</w:t>
            </w:r>
          </w:p>
        </w:tc>
        <w:tc>
          <w:tcPr>
            <w:tcW w:type="dxa" w:w="1728"/>
            <w:vAlign w:val="center"/>
          </w:tcPr>
          <w:p>
            <w:pPr>
              <w:jc w:val="left"/>
            </w:pPr>
            <w:r/>
            <w:r>
              <w:rPr>
                <w:b w:val="0"/>
                <w:color w:val="1F2937"/>
                <w:sz w:val="17"/>
              </w:rPr>
              <w:t>DATE</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Contract expiry date</w:t>
            </w:r>
          </w:p>
        </w:tc>
      </w:tr>
      <w:tr>
        <w:tc>
          <w:tcPr>
            <w:tcW w:type="dxa" w:w="1800"/>
            <w:vAlign w:val="center"/>
          </w:tcPr>
          <w:p>
            <w:pPr>
              <w:jc w:val="left"/>
            </w:pPr>
            <w:r/>
            <w:r>
              <w:rPr>
                <w:b w:val="0"/>
                <w:color w:val="1F2937"/>
                <w:sz w:val="17"/>
              </w:rPr>
              <w:t>status</w:t>
            </w:r>
          </w:p>
        </w:tc>
        <w:tc>
          <w:tcPr>
            <w:tcW w:type="dxa" w:w="1728"/>
            <w:vAlign w:val="center"/>
          </w:tcPr>
          <w:p>
            <w:pPr>
              <w:jc w:val="left"/>
            </w:pPr>
            <w:r/>
            <w:r>
              <w:rPr>
                <w:b w:val="0"/>
                <w:color w:val="1F2937"/>
                <w:sz w:val="17"/>
              </w:rPr>
              <w:t>VARCHAR(50)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Draft, Under Review, Approved, Active, Expired, Terminated</w:t>
            </w:r>
          </w:p>
        </w:tc>
      </w:tr>
      <w:tr>
        <w:tc>
          <w:tcPr>
            <w:tcW w:type="dxa" w:w="1800"/>
            <w:vAlign w:val="center"/>
          </w:tcPr>
          <w:p>
            <w:pPr>
              <w:jc w:val="left"/>
            </w:pPr>
            <w:r/>
            <w:r>
              <w:rPr>
                <w:b w:val="0"/>
                <w:color w:val="1F2937"/>
                <w:sz w:val="17"/>
              </w:rPr>
              <w:t>owner_id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users.id</w:t>
            </w:r>
          </w:p>
        </w:tc>
        <w:tc>
          <w:tcPr>
            <w:tcW w:type="dxa" w:w="4032"/>
            <w:vAlign w:val="center"/>
          </w:tcPr>
          <w:p>
            <w:pPr>
              <w:jc w:val="left"/>
            </w:pPr>
            <w:r/>
            <w:r>
              <w:rPr>
                <w:b w:val="0"/>
                <w:color w:val="1F2937"/>
                <w:sz w:val="17"/>
              </w:rPr>
              <w:t>Primary contract owner</w:t>
            </w:r>
          </w:p>
        </w:tc>
      </w:tr>
      <w:tr>
        <w:tc>
          <w:tcPr>
            <w:tcW w:type="dxa" w:w="1800"/>
            <w:vAlign w:val="center"/>
          </w:tcPr>
          <w:p>
            <w:pPr>
              <w:jc w:val="left"/>
            </w:pPr>
            <w:r/>
            <w:r>
              <w:rPr>
                <w:b w:val="0"/>
                <w:color w:val="1F2937"/>
                <w:sz w:val="17"/>
              </w:rPr>
              <w:t>assigned_to</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users.id, NULL</w:t>
            </w:r>
          </w:p>
        </w:tc>
        <w:tc>
          <w:tcPr>
            <w:tcW w:type="dxa" w:w="4032"/>
            <w:vAlign w:val="center"/>
          </w:tcPr>
          <w:p>
            <w:pPr>
              <w:jc w:val="left"/>
            </w:pPr>
            <w:r/>
            <w:r>
              <w:rPr>
                <w:b w:val="0"/>
                <w:color w:val="1F2937"/>
                <w:sz w:val="17"/>
              </w:rPr>
              <w:t>Assigned user</w:t>
            </w:r>
          </w:p>
        </w:tc>
      </w:tr>
      <w:tr>
        <w:tc>
          <w:tcPr>
            <w:tcW w:type="dxa" w:w="1800"/>
            <w:vAlign w:val="center"/>
          </w:tcPr>
          <w:p>
            <w:pPr>
              <w:jc w:val="left"/>
            </w:pPr>
            <w:r/>
            <w:r>
              <w:rPr>
                <w:b w:val="0"/>
                <w:color w:val="1F2937"/>
                <w:sz w:val="17"/>
              </w:rPr>
              <w:t>reviewed_at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Review timestamp</w:t>
            </w:r>
          </w:p>
        </w:tc>
      </w:tr>
      <w:tr>
        <w:tc>
          <w:tcPr>
            <w:tcW w:type="dxa" w:w="1800"/>
            <w:vAlign w:val="center"/>
          </w:tcPr>
          <w:p>
            <w:pPr>
              <w:jc w:val="left"/>
            </w:pPr>
            <w:r/>
            <w:r>
              <w:rPr>
                <w:b w:val="0"/>
                <w:color w:val="1F2937"/>
                <w:sz w:val="17"/>
              </w:rPr>
              <w:t>approved_at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Approval timestamp</w:t>
            </w:r>
          </w:p>
        </w:tc>
      </w:tr>
      <w:tr>
        <w:tc>
          <w:tcPr>
            <w:tcW w:type="dxa" w:w="1800"/>
            <w:vAlign w:val="center"/>
          </w:tcPr>
          <w:p>
            <w:pPr>
              <w:jc w:val="left"/>
            </w:pPr>
            <w:r/>
            <w:r>
              <w:rPr>
                <w:b w:val="0"/>
                <w:color w:val="1F2937"/>
                <w:sz w:val="17"/>
              </w:rPr>
              <w:t>created_at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Creation timestamp</w:t>
            </w:r>
          </w:p>
        </w:tc>
      </w:tr>
      <w:tr>
        <w:tc>
          <w:tcPr>
            <w:tcW w:type="dxa" w:w="1800"/>
            <w:vAlign w:val="center"/>
          </w:tcPr>
          <w:p>
            <w:pPr>
              <w:jc w:val="left"/>
            </w:pPr>
            <w:r/>
            <w:r>
              <w:rPr>
                <w:b w:val="0"/>
                <w:color w:val="1F2937"/>
                <w:sz w:val="17"/>
              </w:rPr>
              <w:t>updated_at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Last update timestamp</w:t>
            </w:r>
          </w:p>
        </w:tc>
      </w:tr>
    </w:tbl>
    <w:p/>
    <w:p>
      <w:pPr>
        <w:pStyle w:val="Heading2"/>
        <w:spacing w:before="200" w:after="100"/>
      </w:pPr>
      <w:r>
        <w:t>3.3 obligations</w:t>
      </w:r>
    </w:p>
    <w:p>
      <w:pPr>
        <w:spacing w:after="100" w:line="259" w:lineRule="auto"/>
      </w:pPr>
      <w:r>
        <w:t>Tracks contractual responsibilities and provides the main input for compliance calculation.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E3A8A"/>
          </w:tcPr>
          <w:p>
            <w:pPr>
              <w:spacing w:after="40" w:before="40"/>
              <w:jc w:val="left"/>
            </w:pPr>
            <w:r>
              <w:rPr>
                <w:b/>
                <w:color w:val="FFFFFF"/>
                <w:sz w:val="18"/>
              </w:rPr>
            </w:r>
            <w:r>
              <w:rPr>
                <w:b/>
                <w:color w:val="FFFFFF"/>
                <w:sz w:val="18"/>
              </w:rPr>
              <w:t>Column</w:t>
            </w:r>
          </w:p>
        </w:tc>
        <w:tc>
          <w:tcPr>
            <w:tcW w:type="dxa" w:w="1728"/>
            <w:vAlign w:val="center"/>
            <w:shd w:fill="1E3A8A"/>
          </w:tcPr>
          <w:p>
            <w:pPr>
              <w:spacing w:after="40" w:before="40"/>
              <w:jc w:val="left"/>
            </w:pPr>
            <w:r>
              <w:rPr>
                <w:b/>
                <w:color w:val="FFFFFF"/>
                <w:sz w:val="18"/>
              </w:rPr>
            </w:r>
            <w:r>
              <w:rPr>
                <w:b/>
                <w:color w:val="FFFFFF"/>
                <w:sz w:val="18"/>
              </w:rPr>
              <w:t>Data Type</w:t>
            </w:r>
          </w:p>
        </w:tc>
        <w:tc>
          <w:tcPr>
            <w:tcW w:type="dxa" w:w="2448"/>
            <w:vAlign w:val="center"/>
            <w:shd w:fill="1E3A8A"/>
          </w:tcPr>
          <w:p>
            <w:pPr>
              <w:spacing w:after="40" w:before="40"/>
              <w:jc w:val="left"/>
            </w:pPr>
            <w:r>
              <w:rPr>
                <w:b/>
                <w:color w:val="FFFFFF"/>
                <w:sz w:val="18"/>
              </w:rPr>
            </w:r>
            <w:r>
              <w:rPr>
                <w:b/>
                <w:color w:val="FFFFFF"/>
                <w:sz w:val="18"/>
              </w:rPr>
              <w:t>Key / Constraint</w:t>
            </w:r>
          </w:p>
        </w:tc>
        <w:tc>
          <w:tcPr>
            <w:tcW w:type="dxa" w:w="4032"/>
            <w:vAlign w:val="center"/>
            <w:shd w:fill="1E3A8A"/>
          </w:tcPr>
          <w:p>
            <w:pPr>
              <w:spacing w:after="40" w:before="40"/>
              <w:jc w:val="left"/>
            </w:pPr>
            <w:r>
              <w:rPr>
                <w:b/>
                <w:color w:val="FFFFFF"/>
                <w:sz w:val="18"/>
              </w:rPr>
            </w:r>
            <w:r>
              <w:rPr>
                <w:b/>
                <w:color w:val="FFFFFF"/>
                <w:sz w:val="18"/>
              </w:rPr>
              <w:t>Project Purpose</w:t>
            </w:r>
          </w:p>
        </w:tc>
      </w:tr>
      <w:tr>
        <w:tc>
          <w:tcPr>
            <w:tcW w:type="dxa" w:w="1800"/>
            <w:vAlign w:val="center"/>
          </w:tcPr>
          <w:p>
            <w:pPr>
              <w:jc w:val="left"/>
            </w:pPr>
            <w:r/>
            <w:r>
              <w:rPr>
                <w:b w:val="0"/>
                <w:color w:val="1F2937"/>
                <w:sz w:val="17"/>
              </w:rPr>
              <w:t>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PK</w:t>
            </w:r>
          </w:p>
        </w:tc>
        <w:tc>
          <w:tcPr>
            <w:tcW w:type="dxa" w:w="4032"/>
            <w:vAlign w:val="center"/>
          </w:tcPr>
          <w:p>
            <w:pPr>
              <w:jc w:val="left"/>
            </w:pPr>
            <w:r/>
            <w:r>
              <w:rPr>
                <w:b w:val="0"/>
                <w:color w:val="1F2937"/>
                <w:sz w:val="17"/>
              </w:rPr>
              <w:t>Unique obligation ID</w:t>
            </w:r>
          </w:p>
        </w:tc>
      </w:tr>
      <w:tr>
        <w:tc>
          <w:tcPr>
            <w:tcW w:type="dxa" w:w="1800"/>
            <w:vAlign w:val="center"/>
          </w:tcPr>
          <w:p>
            <w:pPr>
              <w:jc w:val="left"/>
            </w:pPr>
            <w:r/>
            <w:r>
              <w:rPr>
                <w:b w:val="0"/>
                <w:color w:val="1F2937"/>
                <w:sz w:val="17"/>
              </w:rPr>
              <w:t>contract_id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contracts.id</w:t>
            </w:r>
          </w:p>
        </w:tc>
        <w:tc>
          <w:tcPr>
            <w:tcW w:type="dxa" w:w="4032"/>
            <w:vAlign w:val="center"/>
          </w:tcPr>
          <w:p>
            <w:pPr>
              <w:jc w:val="left"/>
            </w:pPr>
            <w:r/>
            <w:r>
              <w:rPr>
                <w:b w:val="0"/>
                <w:color w:val="1F2937"/>
                <w:sz w:val="17"/>
              </w:rPr>
              <w:t>Associated contract</w:t>
            </w:r>
          </w:p>
        </w:tc>
      </w:tr>
      <w:tr>
        <w:tc>
          <w:tcPr>
            <w:tcW w:type="dxa" w:w="1800"/>
            <w:vAlign w:val="center"/>
          </w:tcPr>
          <w:p>
            <w:pPr>
              <w:jc w:val="left"/>
            </w:pPr>
            <w:r/>
            <w:r>
              <w:rPr>
                <w:b w:val="0"/>
                <w:color w:val="1F2937"/>
                <w:sz w:val="17"/>
              </w:rPr>
              <w:t>title</w:t>
            </w:r>
          </w:p>
        </w:tc>
        <w:tc>
          <w:tcPr>
            <w:tcW w:type="dxa" w:w="1728"/>
            <w:vAlign w:val="center"/>
          </w:tcPr>
          <w:p>
            <w:pPr>
              <w:jc w:val="left"/>
            </w:pPr>
            <w:r/>
            <w:r>
              <w:rPr>
                <w:b w:val="0"/>
                <w:color w:val="1F2937"/>
                <w:sz w:val="17"/>
              </w:rPr>
              <w:t>VARCHAR(255)</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Obligation title</w:t>
            </w:r>
          </w:p>
        </w:tc>
      </w:tr>
      <w:tr>
        <w:tc>
          <w:tcPr>
            <w:tcW w:type="dxa" w:w="1800"/>
            <w:vAlign w:val="center"/>
          </w:tcPr>
          <w:p>
            <w:pPr>
              <w:jc w:val="left"/>
            </w:pPr>
            <w:r/>
            <w:r>
              <w:rPr>
                <w:b w:val="0"/>
                <w:color w:val="1F2937"/>
                <w:sz w:val="17"/>
              </w:rPr>
              <w:t>description</w:t>
            </w:r>
          </w:p>
        </w:tc>
        <w:tc>
          <w:tcPr>
            <w:tcW w:type="dxa" w:w="1728"/>
            <w:vAlign w:val="center"/>
          </w:tcPr>
          <w:p>
            <w:pPr>
              <w:jc w:val="left"/>
            </w:pPr>
            <w:r/>
            <w:r>
              <w:rPr>
                <w:b w:val="0"/>
                <w:color w:val="1F2937"/>
                <w:sz w:val="17"/>
              </w:rPr>
              <w:t>TEXT</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Detailed obligation description</w:t>
            </w:r>
          </w:p>
        </w:tc>
      </w:tr>
      <w:tr>
        <w:tc>
          <w:tcPr>
            <w:tcW w:type="dxa" w:w="1800"/>
            <w:vAlign w:val="center"/>
          </w:tcPr>
          <w:p>
            <w:pPr>
              <w:jc w:val="left"/>
            </w:pPr>
            <w:r/>
            <w:r>
              <w:rPr>
                <w:b w:val="0"/>
                <w:color w:val="1F2937"/>
                <w:sz w:val="17"/>
              </w:rPr>
              <w:t>obligation_type</w:t>
            </w:r>
          </w:p>
        </w:tc>
        <w:tc>
          <w:tcPr>
            <w:tcW w:type="dxa" w:w="1728"/>
            <w:vAlign w:val="center"/>
          </w:tcPr>
          <w:p>
            <w:pPr>
              <w:jc w:val="left"/>
            </w:pPr>
            <w:r/>
            <w:r>
              <w:rPr>
                <w:b w:val="0"/>
                <w:color w:val="1F2937"/>
                <w:sz w:val="17"/>
              </w:rPr>
              <w:t>VARCHAR(100)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Payment, delivery, reporting, renewal, SLA, legal compliance, etc.</w:t>
            </w:r>
          </w:p>
        </w:tc>
      </w:tr>
      <w:tr>
        <w:tc>
          <w:tcPr>
            <w:tcW w:type="dxa" w:w="1800"/>
            <w:vAlign w:val="center"/>
          </w:tcPr>
          <w:p>
            <w:pPr>
              <w:jc w:val="left"/>
            </w:pPr>
            <w:r/>
            <w:r>
              <w:rPr>
                <w:b w:val="0"/>
                <w:color w:val="1F2937"/>
                <w:sz w:val="17"/>
              </w:rPr>
              <w:t>due_date</w:t>
            </w:r>
          </w:p>
        </w:tc>
        <w:tc>
          <w:tcPr>
            <w:tcW w:type="dxa" w:w="1728"/>
            <w:vAlign w:val="center"/>
          </w:tcPr>
          <w:p>
            <w:pPr>
              <w:jc w:val="left"/>
            </w:pPr>
            <w:r/>
            <w:r>
              <w:rPr>
                <w:b w:val="0"/>
                <w:color w:val="1F2937"/>
                <w:sz w:val="17"/>
              </w:rPr>
              <w:t>DATE</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Obligation deadline</w:t>
            </w:r>
          </w:p>
        </w:tc>
      </w:tr>
      <w:tr>
        <w:tc>
          <w:tcPr>
            <w:tcW w:type="dxa" w:w="1800"/>
            <w:vAlign w:val="center"/>
          </w:tcPr>
          <w:p>
            <w:pPr>
              <w:jc w:val="left"/>
            </w:pPr>
            <w:r/>
            <w:r>
              <w:rPr>
                <w:b w:val="0"/>
                <w:color w:val="1F2937"/>
                <w:sz w:val="17"/>
              </w:rPr>
              <w:t>assigned_to</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users.id</w:t>
            </w:r>
          </w:p>
        </w:tc>
        <w:tc>
          <w:tcPr>
            <w:tcW w:type="dxa" w:w="4032"/>
            <w:vAlign w:val="center"/>
          </w:tcPr>
          <w:p>
            <w:pPr>
              <w:jc w:val="left"/>
            </w:pPr>
            <w:r/>
            <w:r>
              <w:rPr>
                <w:b w:val="0"/>
                <w:color w:val="1F2937"/>
                <w:sz w:val="17"/>
              </w:rPr>
              <w:t>Responsible user</w:t>
            </w:r>
          </w:p>
        </w:tc>
      </w:tr>
      <w:tr>
        <w:tc>
          <w:tcPr>
            <w:tcW w:type="dxa" w:w="1800"/>
            <w:vAlign w:val="center"/>
          </w:tcPr>
          <w:p>
            <w:pPr>
              <w:jc w:val="left"/>
            </w:pPr>
            <w:r/>
            <w:r>
              <w:rPr>
                <w:b w:val="0"/>
                <w:color w:val="1F2937"/>
                <w:sz w:val="17"/>
              </w:rPr>
              <w:t>status</w:t>
            </w:r>
          </w:p>
        </w:tc>
        <w:tc>
          <w:tcPr>
            <w:tcW w:type="dxa" w:w="1728"/>
            <w:vAlign w:val="center"/>
          </w:tcPr>
          <w:p>
            <w:pPr>
              <w:jc w:val="left"/>
            </w:pPr>
            <w:r/>
            <w:r>
              <w:rPr>
                <w:b w:val="0"/>
                <w:color w:val="1F2937"/>
                <w:sz w:val="17"/>
              </w:rPr>
              <w:t>VARCHAR(50)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Pending, In Progress, Completed, Delayed, Overdue</w:t>
            </w:r>
          </w:p>
        </w:tc>
      </w:tr>
      <w:tr>
        <w:tc>
          <w:tcPr>
            <w:tcW w:type="dxa" w:w="1800"/>
            <w:vAlign w:val="center"/>
          </w:tcPr>
          <w:p>
            <w:pPr>
              <w:jc w:val="left"/>
            </w:pPr>
            <w:r/>
            <w:r>
              <w:rPr>
                <w:b w:val="0"/>
                <w:color w:val="1F2937"/>
                <w:sz w:val="17"/>
              </w:rPr>
              <w:t>completion_date</w:t>
            </w:r>
          </w:p>
        </w:tc>
        <w:tc>
          <w:tcPr>
            <w:tcW w:type="dxa" w:w="1728"/>
            <w:vAlign w:val="center"/>
          </w:tcPr>
          <w:p>
            <w:pPr>
              <w:jc w:val="left"/>
            </w:pPr>
            <w:r/>
            <w:r>
              <w:rPr>
                <w:b w:val="0"/>
                <w:color w:val="1F2937"/>
                <w:sz w:val="17"/>
              </w:rPr>
              <w:t>DATE</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Completion date</w:t>
            </w:r>
          </w:p>
        </w:tc>
      </w:tr>
      <w:tr>
        <w:tc>
          <w:tcPr>
            <w:tcW w:type="dxa" w:w="1800"/>
            <w:vAlign w:val="center"/>
          </w:tcPr>
          <w:p>
            <w:pPr>
              <w:jc w:val="left"/>
            </w:pPr>
            <w:r/>
            <w:r>
              <w:rPr>
                <w:b w:val="0"/>
                <w:color w:val="1F2937"/>
                <w:sz w:val="17"/>
              </w:rPr>
              <w:t>created_at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Creation timestamp</w:t>
            </w:r>
          </w:p>
        </w:tc>
      </w:tr>
      <w:tr>
        <w:tc>
          <w:tcPr>
            <w:tcW w:type="dxa" w:w="1800"/>
            <w:vAlign w:val="center"/>
          </w:tcPr>
          <w:p>
            <w:pPr>
              <w:jc w:val="left"/>
            </w:pPr>
            <w:r/>
            <w:r>
              <w:rPr>
                <w:b w:val="0"/>
                <w:color w:val="1F2937"/>
                <w:sz w:val="17"/>
              </w:rPr>
              <w:t>updated_at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Last update timestamp</w:t>
            </w:r>
          </w:p>
        </w:tc>
      </w:tr>
    </w:tbl>
    <w:p/>
    <w:p>
      <w:pPr>
        <w:pStyle w:val="Heading2"/>
        <w:spacing w:before="200" w:after="100"/>
      </w:pPr>
      <w:r>
        <w:t>3.4 renewals</w:t>
      </w:r>
    </w:p>
    <w:p>
      <w:pPr>
        <w:spacing w:after="100" w:line="259" w:lineRule="auto"/>
      </w:pPr>
      <w:r>
        <w:t>Tracks renewal events and connects contract expiry with renewal management.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E3A8A"/>
          </w:tcPr>
          <w:p>
            <w:pPr>
              <w:spacing w:after="40" w:before="40"/>
              <w:jc w:val="left"/>
            </w:pPr>
            <w:r>
              <w:rPr>
                <w:b/>
                <w:color w:val="FFFFFF"/>
                <w:sz w:val="18"/>
              </w:rPr>
            </w:r>
            <w:r>
              <w:rPr>
                <w:b/>
                <w:color w:val="FFFFFF"/>
                <w:sz w:val="18"/>
              </w:rPr>
              <w:t>Column</w:t>
            </w:r>
          </w:p>
        </w:tc>
        <w:tc>
          <w:tcPr>
            <w:tcW w:type="dxa" w:w="1728"/>
            <w:vAlign w:val="center"/>
            <w:shd w:fill="1E3A8A"/>
          </w:tcPr>
          <w:p>
            <w:pPr>
              <w:spacing w:after="40" w:before="40"/>
              <w:jc w:val="left"/>
            </w:pPr>
            <w:r>
              <w:rPr>
                <w:b/>
                <w:color w:val="FFFFFF"/>
                <w:sz w:val="18"/>
              </w:rPr>
            </w:r>
            <w:r>
              <w:rPr>
                <w:b/>
                <w:color w:val="FFFFFF"/>
                <w:sz w:val="18"/>
              </w:rPr>
              <w:t>Data Type</w:t>
            </w:r>
          </w:p>
        </w:tc>
        <w:tc>
          <w:tcPr>
            <w:tcW w:type="dxa" w:w="2448"/>
            <w:vAlign w:val="center"/>
            <w:shd w:fill="1E3A8A"/>
          </w:tcPr>
          <w:p>
            <w:pPr>
              <w:spacing w:after="40" w:before="40"/>
              <w:jc w:val="left"/>
            </w:pPr>
            <w:r>
              <w:rPr>
                <w:b/>
                <w:color w:val="FFFFFF"/>
                <w:sz w:val="18"/>
              </w:rPr>
            </w:r>
            <w:r>
              <w:rPr>
                <w:b/>
                <w:color w:val="FFFFFF"/>
                <w:sz w:val="18"/>
              </w:rPr>
              <w:t>Key / Constraint</w:t>
            </w:r>
          </w:p>
        </w:tc>
        <w:tc>
          <w:tcPr>
            <w:tcW w:type="dxa" w:w="4032"/>
            <w:vAlign w:val="center"/>
            <w:shd w:fill="1E3A8A"/>
          </w:tcPr>
          <w:p>
            <w:pPr>
              <w:spacing w:after="40" w:before="40"/>
              <w:jc w:val="left"/>
            </w:pPr>
            <w:r>
              <w:rPr>
                <w:b/>
                <w:color w:val="FFFFFF"/>
                <w:sz w:val="18"/>
              </w:rPr>
            </w:r>
            <w:r>
              <w:rPr>
                <w:b/>
                <w:color w:val="FFFFFF"/>
                <w:sz w:val="18"/>
              </w:rPr>
              <w:t>Project Purpose</w:t>
            </w:r>
          </w:p>
        </w:tc>
      </w:tr>
      <w:tr>
        <w:tc>
          <w:tcPr>
            <w:tcW w:type="dxa" w:w="1800"/>
            <w:vAlign w:val="center"/>
          </w:tcPr>
          <w:p>
            <w:pPr>
              <w:jc w:val="left"/>
            </w:pPr>
            <w:r/>
            <w:r>
              <w:rPr>
                <w:b w:val="0"/>
                <w:color w:val="1F2937"/>
                <w:sz w:val="17"/>
              </w:rPr>
              <w:t>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PK</w:t>
            </w:r>
          </w:p>
        </w:tc>
        <w:tc>
          <w:tcPr>
            <w:tcW w:type="dxa" w:w="4032"/>
            <w:vAlign w:val="center"/>
          </w:tcPr>
          <w:p>
            <w:pPr>
              <w:jc w:val="left"/>
            </w:pPr>
            <w:r/>
            <w:r>
              <w:rPr>
                <w:b w:val="0"/>
                <w:color w:val="1F2937"/>
                <w:sz w:val="17"/>
              </w:rPr>
              <w:t>Unique renewal ID</w:t>
            </w:r>
          </w:p>
        </w:tc>
      </w:tr>
      <w:tr>
        <w:tc>
          <w:tcPr>
            <w:tcW w:type="dxa" w:w="1800"/>
            <w:vAlign w:val="center"/>
          </w:tcPr>
          <w:p>
            <w:pPr>
              <w:jc w:val="left"/>
            </w:pPr>
            <w:r/>
            <w:r>
              <w:rPr>
                <w:b w:val="0"/>
                <w:color w:val="1F2937"/>
                <w:sz w:val="17"/>
              </w:rPr>
              <w:t>contract_id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contracts.id</w:t>
            </w:r>
          </w:p>
        </w:tc>
        <w:tc>
          <w:tcPr>
            <w:tcW w:type="dxa" w:w="4032"/>
            <w:vAlign w:val="center"/>
          </w:tcPr>
          <w:p>
            <w:pPr>
              <w:jc w:val="left"/>
            </w:pPr>
            <w:r/>
            <w:r>
              <w:rPr>
                <w:b w:val="0"/>
                <w:color w:val="1F2937"/>
                <w:sz w:val="17"/>
              </w:rPr>
              <w:t>Contract being renewed</w:t>
            </w:r>
          </w:p>
        </w:tc>
      </w:tr>
      <w:tr>
        <w:tc>
          <w:tcPr>
            <w:tcW w:type="dxa" w:w="1800"/>
            <w:vAlign w:val="center"/>
          </w:tcPr>
          <w:p>
            <w:pPr>
              <w:jc w:val="left"/>
            </w:pPr>
            <w:r/>
            <w:r>
              <w:rPr>
                <w:b w:val="0"/>
                <w:color w:val="1F2937"/>
                <w:sz w:val="17"/>
              </w:rPr>
              <w:t>renewal_date</w:t>
            </w:r>
          </w:p>
        </w:tc>
        <w:tc>
          <w:tcPr>
            <w:tcW w:type="dxa" w:w="1728"/>
            <w:vAlign w:val="center"/>
          </w:tcPr>
          <w:p>
            <w:pPr>
              <w:jc w:val="left"/>
            </w:pPr>
            <w:r/>
            <w:r>
              <w:rPr>
                <w:b w:val="0"/>
                <w:color w:val="1F2937"/>
                <w:sz w:val="17"/>
              </w:rPr>
              <w:t>DATE</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Renewal date</w:t>
            </w:r>
          </w:p>
        </w:tc>
      </w:tr>
      <w:tr>
        <w:tc>
          <w:tcPr>
            <w:tcW w:type="dxa" w:w="1800"/>
            <w:vAlign w:val="center"/>
          </w:tcPr>
          <w:p>
            <w:pPr>
              <w:jc w:val="left"/>
            </w:pPr>
            <w:r/>
            <w:r>
              <w:rPr>
                <w:b w:val="0"/>
                <w:color w:val="1F2937"/>
                <w:sz w:val="17"/>
              </w:rPr>
              <w:t>previous_expiry_date</w:t>
            </w:r>
          </w:p>
        </w:tc>
        <w:tc>
          <w:tcPr>
            <w:tcW w:type="dxa" w:w="1728"/>
            <w:vAlign w:val="center"/>
          </w:tcPr>
          <w:p>
            <w:pPr>
              <w:jc w:val="left"/>
            </w:pPr>
            <w:r/>
            <w:r>
              <w:rPr>
                <w:b w:val="0"/>
                <w:color w:val="1F2937"/>
                <w:sz w:val="17"/>
              </w:rPr>
              <w:t>DATE</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Previous expiry date</w:t>
            </w:r>
          </w:p>
        </w:tc>
      </w:tr>
      <w:tr>
        <w:tc>
          <w:tcPr>
            <w:tcW w:type="dxa" w:w="1800"/>
            <w:vAlign w:val="center"/>
          </w:tcPr>
          <w:p>
            <w:pPr>
              <w:jc w:val="left"/>
            </w:pPr>
            <w:r/>
            <w:r>
              <w:rPr>
                <w:b w:val="0"/>
                <w:color w:val="1F2937"/>
                <w:sz w:val="17"/>
              </w:rPr>
              <w:t>new_expiry_date</w:t>
            </w:r>
          </w:p>
        </w:tc>
        <w:tc>
          <w:tcPr>
            <w:tcW w:type="dxa" w:w="1728"/>
            <w:vAlign w:val="center"/>
          </w:tcPr>
          <w:p>
            <w:pPr>
              <w:jc w:val="left"/>
            </w:pPr>
            <w:r/>
            <w:r>
              <w:rPr>
                <w:b w:val="0"/>
                <w:color w:val="1F2937"/>
                <w:sz w:val="17"/>
              </w:rPr>
              <w:t>DATE</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New expiry date</w:t>
            </w:r>
          </w:p>
        </w:tc>
      </w:tr>
      <w:tr>
        <w:tc>
          <w:tcPr>
            <w:tcW w:type="dxa" w:w="1800"/>
            <w:vAlign w:val="center"/>
          </w:tcPr>
          <w:p>
            <w:pPr>
              <w:jc w:val="left"/>
            </w:pPr>
            <w:r/>
            <w:r>
              <w:rPr>
                <w:b w:val="0"/>
                <w:color w:val="1F2937"/>
                <w:sz w:val="17"/>
              </w:rPr>
              <w:t>status</w:t>
            </w:r>
          </w:p>
        </w:tc>
        <w:tc>
          <w:tcPr>
            <w:tcW w:type="dxa" w:w="1728"/>
            <w:vAlign w:val="center"/>
          </w:tcPr>
          <w:p>
            <w:pPr>
              <w:jc w:val="left"/>
            </w:pPr>
            <w:r/>
            <w:r>
              <w:rPr>
                <w:b w:val="0"/>
                <w:color w:val="1F2937"/>
                <w:sz w:val="17"/>
              </w:rPr>
              <w:t>VARCHAR(50)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Renewal lifecycle status</w:t>
            </w:r>
          </w:p>
        </w:tc>
      </w:tr>
      <w:tr>
        <w:tc>
          <w:tcPr>
            <w:tcW w:type="dxa" w:w="1800"/>
            <w:vAlign w:val="center"/>
          </w:tcPr>
          <w:p>
            <w:pPr>
              <w:jc w:val="left"/>
            </w:pPr>
            <w:r/>
            <w:r>
              <w:rPr>
                <w:b w:val="0"/>
                <w:color w:val="1F2937"/>
                <w:sz w:val="17"/>
              </w:rPr>
              <w:t>assigned_to</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users.id</w:t>
            </w:r>
          </w:p>
        </w:tc>
        <w:tc>
          <w:tcPr>
            <w:tcW w:type="dxa" w:w="4032"/>
            <w:vAlign w:val="center"/>
          </w:tcPr>
          <w:p>
            <w:pPr>
              <w:jc w:val="left"/>
            </w:pPr>
            <w:r/>
            <w:r>
              <w:rPr>
                <w:b w:val="0"/>
                <w:color w:val="1F2937"/>
                <w:sz w:val="17"/>
              </w:rPr>
              <w:t>Responsible user</w:t>
            </w:r>
          </w:p>
        </w:tc>
      </w:tr>
      <w:tr>
        <w:tc>
          <w:tcPr>
            <w:tcW w:type="dxa" w:w="1800"/>
            <w:vAlign w:val="center"/>
          </w:tcPr>
          <w:p>
            <w:pPr>
              <w:jc w:val="left"/>
            </w:pPr>
            <w:r/>
            <w:r>
              <w:rPr>
                <w:b w:val="0"/>
                <w:color w:val="1F2937"/>
                <w:sz w:val="17"/>
              </w:rPr>
              <w:t>notes</w:t>
            </w:r>
          </w:p>
        </w:tc>
        <w:tc>
          <w:tcPr>
            <w:tcW w:type="dxa" w:w="1728"/>
            <w:vAlign w:val="center"/>
          </w:tcPr>
          <w:p>
            <w:pPr>
              <w:jc w:val="left"/>
            </w:pPr>
            <w:r/>
            <w:r>
              <w:rPr>
                <w:b w:val="0"/>
                <w:color w:val="1F2937"/>
                <w:sz w:val="17"/>
              </w:rPr>
              <w:t>TEXT</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Renewal notes</w:t>
            </w:r>
          </w:p>
        </w:tc>
      </w:tr>
      <w:tr>
        <w:tc>
          <w:tcPr>
            <w:tcW w:type="dxa" w:w="1800"/>
            <w:vAlign w:val="center"/>
          </w:tcPr>
          <w:p>
            <w:pPr>
              <w:jc w:val="left"/>
            </w:pPr>
            <w:r/>
            <w:r>
              <w:rPr>
                <w:b w:val="0"/>
                <w:color w:val="1F2937"/>
                <w:sz w:val="17"/>
              </w:rPr>
              <w:t>created_at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Creation timestamp</w:t>
            </w:r>
          </w:p>
        </w:tc>
      </w:tr>
      <w:tr>
        <w:tc>
          <w:tcPr>
            <w:tcW w:type="dxa" w:w="1800"/>
            <w:vAlign w:val="center"/>
          </w:tcPr>
          <w:p>
            <w:pPr>
              <w:jc w:val="left"/>
            </w:pPr>
            <w:r/>
            <w:r>
              <w:rPr>
                <w:b w:val="0"/>
                <w:color w:val="1F2937"/>
                <w:sz w:val="17"/>
              </w:rPr>
              <w:t>updated_at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Last update timestamp</w:t>
            </w:r>
          </w:p>
        </w:tc>
      </w:tr>
    </w:tbl>
    <w:p/>
    <w:p>
      <w:pPr>
        <w:pStyle w:val="Heading2"/>
        <w:spacing w:before="200" w:after="100"/>
      </w:pPr>
      <w:r>
        <w:t>3.5 notifications</w:t>
      </w:r>
    </w:p>
    <w:p>
      <w:pPr>
        <w:spacing w:after="100" w:line="259" w:lineRule="auto"/>
      </w:pPr>
      <w:r>
        <w:t>Stores user-scoped alerts related to contracts, obligations and system events.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E3A8A"/>
          </w:tcPr>
          <w:p>
            <w:pPr>
              <w:spacing w:after="40" w:before="40"/>
              <w:jc w:val="left"/>
            </w:pPr>
            <w:r>
              <w:rPr>
                <w:b/>
                <w:color w:val="FFFFFF"/>
                <w:sz w:val="18"/>
              </w:rPr>
            </w:r>
            <w:r>
              <w:rPr>
                <w:b/>
                <w:color w:val="FFFFFF"/>
                <w:sz w:val="18"/>
              </w:rPr>
              <w:t>Column</w:t>
            </w:r>
          </w:p>
        </w:tc>
        <w:tc>
          <w:tcPr>
            <w:tcW w:type="dxa" w:w="1728"/>
            <w:vAlign w:val="center"/>
            <w:shd w:fill="1E3A8A"/>
          </w:tcPr>
          <w:p>
            <w:pPr>
              <w:spacing w:after="40" w:before="40"/>
              <w:jc w:val="left"/>
            </w:pPr>
            <w:r>
              <w:rPr>
                <w:b/>
                <w:color w:val="FFFFFF"/>
                <w:sz w:val="18"/>
              </w:rPr>
            </w:r>
            <w:r>
              <w:rPr>
                <w:b/>
                <w:color w:val="FFFFFF"/>
                <w:sz w:val="18"/>
              </w:rPr>
              <w:t>Data Type</w:t>
            </w:r>
          </w:p>
        </w:tc>
        <w:tc>
          <w:tcPr>
            <w:tcW w:type="dxa" w:w="2448"/>
            <w:vAlign w:val="center"/>
            <w:shd w:fill="1E3A8A"/>
          </w:tcPr>
          <w:p>
            <w:pPr>
              <w:spacing w:after="40" w:before="40"/>
              <w:jc w:val="left"/>
            </w:pPr>
            <w:r>
              <w:rPr>
                <w:b/>
                <w:color w:val="FFFFFF"/>
                <w:sz w:val="18"/>
              </w:rPr>
            </w:r>
            <w:r>
              <w:rPr>
                <w:b/>
                <w:color w:val="FFFFFF"/>
                <w:sz w:val="18"/>
              </w:rPr>
              <w:t>Key / Constraint</w:t>
            </w:r>
          </w:p>
        </w:tc>
        <w:tc>
          <w:tcPr>
            <w:tcW w:type="dxa" w:w="4032"/>
            <w:vAlign w:val="center"/>
            <w:shd w:fill="1E3A8A"/>
          </w:tcPr>
          <w:p>
            <w:pPr>
              <w:spacing w:after="40" w:before="40"/>
              <w:jc w:val="left"/>
            </w:pPr>
            <w:r>
              <w:rPr>
                <w:b/>
                <w:color w:val="FFFFFF"/>
                <w:sz w:val="18"/>
              </w:rPr>
            </w:r>
            <w:r>
              <w:rPr>
                <w:b/>
                <w:color w:val="FFFFFF"/>
                <w:sz w:val="18"/>
              </w:rPr>
              <w:t>Project Purpose</w:t>
            </w:r>
          </w:p>
        </w:tc>
      </w:tr>
      <w:tr>
        <w:tc>
          <w:tcPr>
            <w:tcW w:type="dxa" w:w="1800"/>
            <w:vAlign w:val="center"/>
          </w:tcPr>
          <w:p>
            <w:pPr>
              <w:jc w:val="left"/>
            </w:pPr>
            <w:r/>
            <w:r>
              <w:rPr>
                <w:b w:val="0"/>
                <w:color w:val="1F2937"/>
                <w:sz w:val="17"/>
              </w:rPr>
              <w:t>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PK</w:t>
            </w:r>
          </w:p>
        </w:tc>
        <w:tc>
          <w:tcPr>
            <w:tcW w:type="dxa" w:w="4032"/>
            <w:vAlign w:val="center"/>
          </w:tcPr>
          <w:p>
            <w:pPr>
              <w:jc w:val="left"/>
            </w:pPr>
            <w:r/>
            <w:r>
              <w:rPr>
                <w:b w:val="0"/>
                <w:color w:val="1F2937"/>
                <w:sz w:val="17"/>
              </w:rPr>
              <w:t>Unique notification ID</w:t>
            </w:r>
          </w:p>
        </w:tc>
      </w:tr>
      <w:tr>
        <w:tc>
          <w:tcPr>
            <w:tcW w:type="dxa" w:w="1800"/>
            <w:vAlign w:val="center"/>
          </w:tcPr>
          <w:p>
            <w:pPr>
              <w:jc w:val="left"/>
            </w:pPr>
            <w:r/>
            <w:r>
              <w:rPr>
                <w:b w:val="0"/>
                <w:color w:val="1F2937"/>
                <w:sz w:val="17"/>
              </w:rPr>
              <w:t>user_id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users.id</w:t>
            </w:r>
          </w:p>
        </w:tc>
        <w:tc>
          <w:tcPr>
            <w:tcW w:type="dxa" w:w="4032"/>
            <w:vAlign w:val="center"/>
          </w:tcPr>
          <w:p>
            <w:pPr>
              <w:jc w:val="left"/>
            </w:pPr>
            <w:r/>
            <w:r>
              <w:rPr>
                <w:b w:val="0"/>
                <w:color w:val="1F2937"/>
                <w:sz w:val="17"/>
              </w:rPr>
              <w:t>Notification recipient</w:t>
            </w:r>
          </w:p>
        </w:tc>
      </w:tr>
      <w:tr>
        <w:tc>
          <w:tcPr>
            <w:tcW w:type="dxa" w:w="1800"/>
            <w:vAlign w:val="center"/>
          </w:tcPr>
          <w:p>
            <w:pPr>
              <w:jc w:val="left"/>
            </w:pPr>
            <w:r/>
            <w:r>
              <w:rPr>
                <w:b w:val="0"/>
                <w:color w:val="1F2937"/>
                <w:sz w:val="17"/>
              </w:rPr>
              <w:t>contract_id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contracts.id, NULL</w:t>
            </w:r>
          </w:p>
        </w:tc>
        <w:tc>
          <w:tcPr>
            <w:tcW w:type="dxa" w:w="4032"/>
            <w:vAlign w:val="center"/>
          </w:tcPr>
          <w:p>
            <w:pPr>
              <w:jc w:val="left"/>
            </w:pPr>
            <w:r/>
            <w:r>
              <w:rPr>
                <w:b w:val="0"/>
                <w:color w:val="1F2937"/>
                <w:sz w:val="17"/>
              </w:rPr>
              <w:t>Related contract</w:t>
            </w:r>
          </w:p>
        </w:tc>
      </w:tr>
      <w:tr>
        <w:tc>
          <w:tcPr>
            <w:tcW w:type="dxa" w:w="1800"/>
            <w:vAlign w:val="center"/>
          </w:tcPr>
          <w:p>
            <w:pPr>
              <w:jc w:val="left"/>
            </w:pPr>
            <w:r/>
            <w:r>
              <w:rPr>
                <w:b w:val="0"/>
                <w:color w:val="1F2937"/>
                <w:sz w:val="17"/>
              </w:rPr>
              <w:t>obligation_id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obligations.id, NULL</w:t>
            </w:r>
          </w:p>
        </w:tc>
        <w:tc>
          <w:tcPr>
            <w:tcW w:type="dxa" w:w="4032"/>
            <w:vAlign w:val="center"/>
          </w:tcPr>
          <w:p>
            <w:pPr>
              <w:jc w:val="left"/>
            </w:pPr>
            <w:r/>
            <w:r>
              <w:rPr>
                <w:b w:val="0"/>
                <w:color w:val="1F2937"/>
                <w:sz w:val="17"/>
              </w:rPr>
              <w:t>Related obligation</w:t>
            </w:r>
          </w:p>
        </w:tc>
      </w:tr>
      <w:tr>
        <w:tc>
          <w:tcPr>
            <w:tcW w:type="dxa" w:w="1800"/>
            <w:vAlign w:val="center"/>
          </w:tcPr>
          <w:p>
            <w:pPr>
              <w:jc w:val="left"/>
            </w:pPr>
            <w:r/>
            <w:r>
              <w:rPr>
                <w:b w:val="0"/>
                <w:color w:val="1F2937"/>
                <w:sz w:val="17"/>
              </w:rPr>
              <w:t>notification_type</w:t>
            </w:r>
          </w:p>
        </w:tc>
        <w:tc>
          <w:tcPr>
            <w:tcW w:type="dxa" w:w="1728"/>
            <w:vAlign w:val="center"/>
          </w:tcPr>
          <w:p>
            <w:pPr>
              <w:jc w:val="left"/>
            </w:pPr>
            <w:r/>
            <w:r>
              <w:rPr>
                <w:b w:val="0"/>
                <w:color w:val="1F2937"/>
                <w:sz w:val="17"/>
              </w:rPr>
              <w:t>VARCHAR(100)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Notification category</w:t>
            </w:r>
          </w:p>
        </w:tc>
      </w:tr>
      <w:tr>
        <w:tc>
          <w:tcPr>
            <w:tcW w:type="dxa" w:w="1800"/>
            <w:vAlign w:val="center"/>
          </w:tcPr>
          <w:p>
            <w:pPr>
              <w:jc w:val="left"/>
            </w:pPr>
            <w:r/>
            <w:r>
              <w:rPr>
                <w:b w:val="0"/>
                <w:color w:val="1F2937"/>
                <w:sz w:val="17"/>
              </w:rPr>
              <w:t>title</w:t>
            </w:r>
          </w:p>
        </w:tc>
        <w:tc>
          <w:tcPr>
            <w:tcW w:type="dxa" w:w="1728"/>
            <w:vAlign w:val="center"/>
          </w:tcPr>
          <w:p>
            <w:pPr>
              <w:jc w:val="left"/>
            </w:pPr>
            <w:r/>
            <w:r>
              <w:rPr>
                <w:b w:val="0"/>
                <w:color w:val="1F2937"/>
                <w:sz w:val="17"/>
              </w:rPr>
              <w:t>VARCHAR(255)</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Notification title</w:t>
            </w:r>
          </w:p>
        </w:tc>
      </w:tr>
      <w:tr>
        <w:tc>
          <w:tcPr>
            <w:tcW w:type="dxa" w:w="1800"/>
            <w:vAlign w:val="center"/>
          </w:tcPr>
          <w:p>
            <w:pPr>
              <w:jc w:val="left"/>
            </w:pPr>
            <w:r/>
            <w:r>
              <w:rPr>
                <w:b w:val="0"/>
                <w:color w:val="1F2937"/>
                <w:sz w:val="17"/>
              </w:rPr>
              <w:t>message</w:t>
            </w:r>
          </w:p>
        </w:tc>
        <w:tc>
          <w:tcPr>
            <w:tcW w:type="dxa" w:w="1728"/>
            <w:vAlign w:val="center"/>
          </w:tcPr>
          <w:p>
            <w:pPr>
              <w:jc w:val="left"/>
            </w:pPr>
            <w:r/>
            <w:r>
              <w:rPr>
                <w:b w:val="0"/>
                <w:color w:val="1F2937"/>
                <w:sz w:val="17"/>
              </w:rPr>
              <w:t>TEXT</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Notification message</w:t>
            </w:r>
          </w:p>
        </w:tc>
      </w:tr>
      <w:tr>
        <w:tc>
          <w:tcPr>
            <w:tcW w:type="dxa" w:w="1800"/>
            <w:vAlign w:val="center"/>
          </w:tcPr>
          <w:p>
            <w:pPr>
              <w:jc w:val="left"/>
            </w:pPr>
            <w:r/>
            <w:r>
              <w:rPr>
                <w:b w:val="0"/>
                <w:color w:val="1F2937"/>
                <w:sz w:val="17"/>
              </w:rPr>
              <w:t>status</w:t>
            </w:r>
          </w:p>
        </w:tc>
        <w:tc>
          <w:tcPr>
            <w:tcW w:type="dxa" w:w="1728"/>
            <w:vAlign w:val="center"/>
          </w:tcPr>
          <w:p>
            <w:pPr>
              <w:jc w:val="left"/>
            </w:pPr>
            <w:r/>
            <w:r>
              <w:rPr>
                <w:b w:val="0"/>
                <w:color w:val="1F2937"/>
                <w:sz w:val="17"/>
              </w:rPr>
              <w:t>VARCHAR(50)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Notification status</w:t>
            </w:r>
          </w:p>
        </w:tc>
      </w:tr>
      <w:tr>
        <w:tc>
          <w:tcPr>
            <w:tcW w:type="dxa" w:w="1800"/>
            <w:vAlign w:val="center"/>
          </w:tcPr>
          <w:p>
            <w:pPr>
              <w:jc w:val="left"/>
            </w:pPr>
            <w:r/>
            <w:r>
              <w:rPr>
                <w:b w:val="0"/>
                <w:color w:val="1F2937"/>
                <w:sz w:val="17"/>
              </w:rPr>
              <w:t>scheduled_at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Scheduled time</w:t>
            </w:r>
          </w:p>
        </w:tc>
      </w:tr>
      <w:tr>
        <w:tc>
          <w:tcPr>
            <w:tcW w:type="dxa" w:w="1800"/>
            <w:vAlign w:val="center"/>
          </w:tcPr>
          <w:p>
            <w:pPr>
              <w:jc w:val="left"/>
            </w:pPr>
            <w:r/>
            <w:r>
              <w:rPr>
                <w:b w:val="0"/>
                <w:color w:val="1F2937"/>
                <w:sz w:val="17"/>
              </w:rPr>
              <w:t>sent_at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Sent time</w:t>
            </w:r>
          </w:p>
        </w:tc>
      </w:tr>
      <w:tr>
        <w:tc>
          <w:tcPr>
            <w:tcW w:type="dxa" w:w="1800"/>
            <w:vAlign w:val="center"/>
          </w:tcPr>
          <w:p>
            <w:pPr>
              <w:jc w:val="left"/>
            </w:pPr>
            <w:r/>
            <w:r>
              <w:rPr>
                <w:b w:val="0"/>
                <w:color w:val="1F2937"/>
                <w:sz w:val="17"/>
              </w:rPr>
              <w:t>read_at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Read time</w:t>
            </w:r>
          </w:p>
        </w:tc>
      </w:tr>
      <w:tr>
        <w:tc>
          <w:tcPr>
            <w:tcW w:type="dxa" w:w="1800"/>
            <w:vAlign w:val="center"/>
          </w:tcPr>
          <w:p>
            <w:pPr>
              <w:jc w:val="left"/>
            </w:pPr>
            <w:r/>
            <w:r>
              <w:rPr>
                <w:b w:val="0"/>
                <w:color w:val="1F2937"/>
                <w:sz w:val="17"/>
              </w:rPr>
              <w:t>created_at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Creation timestamp</w:t>
            </w:r>
          </w:p>
        </w:tc>
      </w:tr>
      <w:tr>
        <w:tc>
          <w:tcPr>
            <w:tcW w:type="dxa" w:w="1800"/>
            <w:vAlign w:val="center"/>
          </w:tcPr>
          <w:p>
            <w:pPr>
              <w:jc w:val="left"/>
            </w:pPr>
            <w:r/>
            <w:r>
              <w:rPr>
                <w:b w:val="0"/>
                <w:color w:val="1F2937"/>
                <w:sz w:val="17"/>
              </w:rPr>
              <w:t>updated_at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Last update timestamp</w:t>
            </w:r>
          </w:p>
        </w:tc>
      </w:tr>
    </w:tbl>
    <w:p/>
    <w:p>
      <w:pPr>
        <w:pStyle w:val="Heading2"/>
        <w:spacing w:before="200" w:after="100"/>
      </w:pPr>
      <w:r>
        <w:t>3.6 audit_logs</w:t>
      </w:r>
    </w:p>
    <w:p>
      <w:pPr>
        <w:spacing w:after="100" w:line="259" w:lineRule="auto"/>
      </w:pPr>
      <w:r>
        <w:t>Captures important actions for accountability and traceability.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E3A8A"/>
          </w:tcPr>
          <w:p>
            <w:pPr>
              <w:spacing w:after="40" w:before="40"/>
              <w:jc w:val="left"/>
            </w:pPr>
            <w:r>
              <w:rPr>
                <w:b/>
                <w:color w:val="FFFFFF"/>
                <w:sz w:val="18"/>
              </w:rPr>
            </w:r>
            <w:r>
              <w:rPr>
                <w:b/>
                <w:color w:val="FFFFFF"/>
                <w:sz w:val="18"/>
              </w:rPr>
              <w:t>Column</w:t>
            </w:r>
          </w:p>
        </w:tc>
        <w:tc>
          <w:tcPr>
            <w:tcW w:type="dxa" w:w="1728"/>
            <w:vAlign w:val="center"/>
            <w:shd w:fill="1E3A8A"/>
          </w:tcPr>
          <w:p>
            <w:pPr>
              <w:spacing w:after="40" w:before="40"/>
              <w:jc w:val="left"/>
            </w:pPr>
            <w:r>
              <w:rPr>
                <w:b/>
                <w:color w:val="FFFFFF"/>
                <w:sz w:val="18"/>
              </w:rPr>
            </w:r>
            <w:r>
              <w:rPr>
                <w:b/>
                <w:color w:val="FFFFFF"/>
                <w:sz w:val="18"/>
              </w:rPr>
              <w:t>Data Type</w:t>
            </w:r>
          </w:p>
        </w:tc>
        <w:tc>
          <w:tcPr>
            <w:tcW w:type="dxa" w:w="2448"/>
            <w:vAlign w:val="center"/>
            <w:shd w:fill="1E3A8A"/>
          </w:tcPr>
          <w:p>
            <w:pPr>
              <w:spacing w:after="40" w:before="40"/>
              <w:jc w:val="left"/>
            </w:pPr>
            <w:r>
              <w:rPr>
                <w:b/>
                <w:color w:val="FFFFFF"/>
                <w:sz w:val="18"/>
              </w:rPr>
            </w:r>
            <w:r>
              <w:rPr>
                <w:b/>
                <w:color w:val="FFFFFF"/>
                <w:sz w:val="18"/>
              </w:rPr>
              <w:t>Key / Constraint</w:t>
            </w:r>
          </w:p>
        </w:tc>
        <w:tc>
          <w:tcPr>
            <w:tcW w:type="dxa" w:w="4032"/>
            <w:vAlign w:val="center"/>
            <w:shd w:fill="1E3A8A"/>
          </w:tcPr>
          <w:p>
            <w:pPr>
              <w:spacing w:after="40" w:before="40"/>
              <w:jc w:val="left"/>
            </w:pPr>
            <w:r>
              <w:rPr>
                <w:b/>
                <w:color w:val="FFFFFF"/>
                <w:sz w:val="18"/>
              </w:rPr>
            </w:r>
            <w:r>
              <w:rPr>
                <w:b/>
                <w:color w:val="FFFFFF"/>
                <w:sz w:val="18"/>
              </w:rPr>
              <w:t>Project Purpose</w:t>
            </w:r>
          </w:p>
        </w:tc>
      </w:tr>
      <w:tr>
        <w:tc>
          <w:tcPr>
            <w:tcW w:type="dxa" w:w="1800"/>
            <w:vAlign w:val="center"/>
          </w:tcPr>
          <w:p>
            <w:pPr>
              <w:jc w:val="left"/>
            </w:pPr>
            <w:r/>
            <w:r>
              <w:rPr>
                <w:b w:val="0"/>
                <w:color w:val="1F2937"/>
                <w:sz w:val="17"/>
              </w:rPr>
              <w:t>id</w:t>
            </w:r>
          </w:p>
        </w:tc>
        <w:tc>
          <w:tcPr>
            <w:tcW w:type="dxa" w:w="1728"/>
            <w:vAlign w:val="center"/>
          </w:tcPr>
          <w:p>
            <w:pPr>
              <w:jc w:val="left"/>
            </w:pPr>
            <w:r/>
            <w:r>
              <w:rPr>
                <w:b w:val="0"/>
                <w:color w:val="1F2937"/>
                <w:sz w:val="17"/>
              </w:rPr>
              <w:t>BIGINT</w:t>
            </w:r>
          </w:p>
        </w:tc>
        <w:tc>
          <w:tcPr>
            <w:tcW w:type="dxa" w:w="2448"/>
            <w:vAlign w:val="center"/>
          </w:tcPr>
          <w:p>
            <w:pPr>
              <w:jc w:val="left"/>
            </w:pPr>
            <w:r/>
            <w:r>
              <w:rPr>
                <w:b w:val="0"/>
                <w:color w:val="1F2937"/>
                <w:sz w:val="17"/>
              </w:rPr>
              <w:t>PK</w:t>
            </w:r>
          </w:p>
        </w:tc>
        <w:tc>
          <w:tcPr>
            <w:tcW w:type="dxa" w:w="4032"/>
            <w:vAlign w:val="center"/>
          </w:tcPr>
          <w:p>
            <w:pPr>
              <w:jc w:val="left"/>
            </w:pPr>
            <w:r/>
            <w:r>
              <w:rPr>
                <w:b w:val="0"/>
                <w:color w:val="1F2937"/>
                <w:sz w:val="17"/>
              </w:rPr>
              <w:t>Unique audit event</w:t>
            </w:r>
          </w:p>
        </w:tc>
      </w:tr>
      <w:tr>
        <w:tc>
          <w:tcPr>
            <w:tcW w:type="dxa" w:w="1800"/>
            <w:vAlign w:val="center"/>
          </w:tcPr>
          <w:p>
            <w:pPr>
              <w:jc w:val="left"/>
            </w:pPr>
            <w:r/>
            <w:r>
              <w:rPr>
                <w:b w:val="0"/>
                <w:color w:val="1F2937"/>
                <w:sz w:val="17"/>
              </w:rPr>
              <w:t>user_id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FK → users.id, NULL</w:t>
            </w:r>
          </w:p>
        </w:tc>
        <w:tc>
          <w:tcPr>
            <w:tcW w:type="dxa" w:w="4032"/>
            <w:vAlign w:val="center"/>
          </w:tcPr>
          <w:p>
            <w:pPr>
              <w:jc w:val="left"/>
            </w:pPr>
            <w:r/>
            <w:r>
              <w:rPr>
                <w:b w:val="0"/>
                <w:color w:val="1F2937"/>
                <w:sz w:val="17"/>
              </w:rPr>
              <w:t>Actor; may be null for system actions</w:t>
            </w:r>
          </w:p>
        </w:tc>
      </w:tr>
      <w:tr>
        <w:tc>
          <w:tcPr>
            <w:tcW w:type="dxa" w:w="1800"/>
            <w:vAlign w:val="center"/>
          </w:tcPr>
          <w:p>
            <w:pPr>
              <w:jc w:val="left"/>
            </w:pPr>
            <w:r/>
            <w:r>
              <w:rPr>
                <w:b w:val="0"/>
                <w:color w:val="1F2937"/>
                <w:sz w:val="17"/>
              </w:rPr>
              <w:t>action</w:t>
            </w:r>
          </w:p>
        </w:tc>
        <w:tc>
          <w:tcPr>
            <w:tcW w:type="dxa" w:w="1728"/>
            <w:vAlign w:val="center"/>
          </w:tcPr>
          <w:p>
            <w:pPr>
              <w:jc w:val="left"/>
            </w:pPr>
            <w:r/>
            <w:r>
              <w:rPr>
                <w:b w:val="0"/>
                <w:color w:val="1F2937"/>
                <w:sz w:val="17"/>
              </w:rPr>
              <w:t>VARCHAR(100)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Action such as CREATE or UPDATE</w:t>
            </w:r>
          </w:p>
        </w:tc>
      </w:tr>
      <w:tr>
        <w:tc>
          <w:tcPr>
            <w:tcW w:type="dxa" w:w="1800"/>
            <w:vAlign w:val="center"/>
          </w:tcPr>
          <w:p>
            <w:pPr>
              <w:jc w:val="left"/>
            </w:pPr>
            <w:r/>
            <w:r>
              <w:rPr>
                <w:b w:val="0"/>
                <w:color w:val="1F2937"/>
                <w:sz w:val="17"/>
              </w:rPr>
              <w:t>entity_type</w:t>
            </w:r>
          </w:p>
        </w:tc>
        <w:tc>
          <w:tcPr>
            <w:tcW w:type="dxa" w:w="1728"/>
            <w:vAlign w:val="center"/>
          </w:tcPr>
          <w:p>
            <w:pPr>
              <w:jc w:val="left"/>
            </w:pPr>
            <w:r/>
            <w:r>
              <w:rPr>
                <w:b w:val="0"/>
                <w:color w:val="1F2937"/>
                <w:sz w:val="17"/>
              </w:rPr>
              <w:t>VARCHAR(100)</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Affected entity</w:t>
            </w:r>
          </w:p>
        </w:tc>
      </w:tr>
      <w:tr>
        <w:tc>
          <w:tcPr>
            <w:tcW w:type="dxa" w:w="1800"/>
            <w:vAlign w:val="center"/>
          </w:tcPr>
          <w:p>
            <w:pPr>
              <w:jc w:val="left"/>
            </w:pPr>
            <w:r/>
            <w:r>
              <w:rPr>
                <w:b w:val="0"/>
                <w:color w:val="1F2937"/>
                <w:sz w:val="17"/>
              </w:rPr>
              <w:t>entity_id</w:t>
            </w:r>
          </w:p>
        </w:tc>
        <w:tc>
          <w:tcPr>
            <w:tcW w:type="dxa" w:w="1728"/>
            <w:vAlign w:val="center"/>
          </w:tcPr>
          <w:p>
            <w:pPr>
              <w:jc w:val="left"/>
            </w:pPr>
            <w:r/>
            <w:r>
              <w:rPr>
                <w:b w:val="0"/>
                <w:color w:val="1F2937"/>
                <w:sz w:val="17"/>
              </w:rPr>
              <w:t>INTEGER</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Affected record ID</w:t>
            </w:r>
          </w:p>
        </w:tc>
      </w:tr>
      <w:tr>
        <w:tc>
          <w:tcPr>
            <w:tcW w:type="dxa" w:w="1800"/>
            <w:vAlign w:val="center"/>
          </w:tcPr>
          <w:p>
            <w:pPr>
              <w:jc w:val="left"/>
            </w:pPr>
            <w:r/>
            <w:r>
              <w:rPr>
                <w:b w:val="0"/>
                <w:color w:val="1F2937"/>
                <w:sz w:val="17"/>
              </w:rPr>
              <w:t>old_values</w:t>
            </w:r>
          </w:p>
        </w:tc>
        <w:tc>
          <w:tcPr>
            <w:tcW w:type="dxa" w:w="1728"/>
            <w:vAlign w:val="center"/>
          </w:tcPr>
          <w:p>
            <w:pPr>
              <w:jc w:val="left"/>
            </w:pPr>
            <w:r/>
            <w:r>
              <w:rPr>
                <w:b w:val="0"/>
                <w:color w:val="1F2937"/>
                <w:sz w:val="17"/>
              </w:rPr>
              <w:t>JSONB</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Previous state</w:t>
            </w:r>
          </w:p>
        </w:tc>
      </w:tr>
      <w:tr>
        <w:tc>
          <w:tcPr>
            <w:tcW w:type="dxa" w:w="1800"/>
            <w:vAlign w:val="center"/>
          </w:tcPr>
          <w:p>
            <w:pPr>
              <w:jc w:val="left"/>
            </w:pPr>
            <w:r/>
            <w:r>
              <w:rPr>
                <w:b w:val="0"/>
                <w:color w:val="1F2937"/>
                <w:sz w:val="17"/>
              </w:rPr>
              <w:t>new_values</w:t>
            </w:r>
          </w:p>
        </w:tc>
        <w:tc>
          <w:tcPr>
            <w:tcW w:type="dxa" w:w="1728"/>
            <w:vAlign w:val="center"/>
          </w:tcPr>
          <w:p>
            <w:pPr>
              <w:jc w:val="left"/>
            </w:pPr>
            <w:r/>
            <w:r>
              <w:rPr>
                <w:b w:val="0"/>
                <w:color w:val="1F2937"/>
                <w:sz w:val="17"/>
              </w:rPr>
              <w:t>JSONB</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New state</w:t>
            </w:r>
          </w:p>
        </w:tc>
      </w:tr>
      <w:tr>
        <w:tc>
          <w:tcPr>
            <w:tcW w:type="dxa" w:w="1800"/>
            <w:vAlign w:val="center"/>
          </w:tcPr>
          <w:p>
            <w:pPr>
              <w:jc w:val="left"/>
            </w:pPr>
            <w:r/>
            <w:r>
              <w:rPr>
                <w:b w:val="0"/>
                <w:color w:val="1F2937"/>
                <w:sz w:val="17"/>
              </w:rPr>
              <w:t>ip_address</w:t>
            </w:r>
          </w:p>
        </w:tc>
        <w:tc>
          <w:tcPr>
            <w:tcW w:type="dxa" w:w="1728"/>
            <w:vAlign w:val="center"/>
          </w:tcPr>
          <w:p>
            <w:pPr>
              <w:jc w:val="left"/>
            </w:pPr>
            <w:r/>
            <w:r>
              <w:rPr>
                <w:b w:val="0"/>
                <w:color w:val="1F2937"/>
                <w:sz w:val="17"/>
              </w:rPr>
              <w:t>VARCHAR(45)</w:t>
            </w:r>
          </w:p>
        </w:tc>
        <w:tc>
          <w:tcPr>
            <w:tcW w:type="dxa" w:w="2448"/>
            <w:vAlign w:val="center"/>
          </w:tcPr>
          <w:p>
            <w:pPr>
              <w:jc w:val="left"/>
            </w:pPr>
            <w:r/>
            <w:r>
              <w:rPr>
                <w:b w:val="0"/>
                <w:color w:val="1F2937"/>
                <w:sz w:val="17"/>
              </w:rPr>
              <w:t>NULL</w:t>
            </w:r>
          </w:p>
        </w:tc>
        <w:tc>
          <w:tcPr>
            <w:tcW w:type="dxa" w:w="4032"/>
            <w:vAlign w:val="center"/>
          </w:tcPr>
          <w:p>
            <w:pPr>
              <w:jc w:val="left"/>
            </w:pPr>
            <w:r/>
            <w:r>
              <w:rPr>
                <w:b w:val="0"/>
                <w:color w:val="1F2937"/>
                <w:sz w:val="17"/>
              </w:rPr>
              <w:t>Origin IP when captured</w:t>
            </w:r>
          </w:p>
        </w:tc>
      </w:tr>
      <w:tr>
        <w:tc>
          <w:tcPr>
            <w:tcW w:type="dxa" w:w="1800"/>
            <w:vAlign w:val="center"/>
          </w:tcPr>
          <w:p>
            <w:pPr>
              <w:jc w:val="left"/>
            </w:pPr>
            <w:r/>
            <w:r>
              <w:rPr>
                <w:b w:val="0"/>
                <w:color w:val="1F2937"/>
                <w:sz w:val="17"/>
              </w:rPr>
              <w:t>created_at</w:t>
            </w:r>
          </w:p>
        </w:tc>
        <w:tc>
          <w:tcPr>
            <w:tcW w:type="dxa" w:w="1728"/>
            <w:vAlign w:val="center"/>
          </w:tcPr>
          <w:p>
            <w:pPr>
              <w:jc w:val="left"/>
            </w:pPr>
            <w:r/>
            <w:r>
              <w:rPr>
                <w:b w:val="0"/>
                <w:color w:val="1F2937"/>
                <w:sz w:val="17"/>
              </w:rPr>
              <w:t>TIMESTAMP</w:t>
            </w:r>
          </w:p>
        </w:tc>
        <w:tc>
          <w:tcPr>
            <w:tcW w:type="dxa" w:w="2448"/>
            <w:vAlign w:val="center"/>
          </w:tcPr>
          <w:p>
            <w:pPr>
              <w:jc w:val="left"/>
            </w:pPr>
            <w:r/>
            <w:r>
              <w:rPr>
                <w:b w:val="0"/>
                <w:color w:val="1F2937"/>
                <w:sz w:val="17"/>
              </w:rPr>
              <w:t>NOT NULL</w:t>
            </w:r>
          </w:p>
        </w:tc>
        <w:tc>
          <w:tcPr>
            <w:tcW w:type="dxa" w:w="4032"/>
            <w:vAlign w:val="center"/>
          </w:tcPr>
          <w:p>
            <w:pPr>
              <w:jc w:val="left"/>
            </w:pPr>
            <w:r/>
            <w:r>
              <w:rPr>
                <w:b w:val="0"/>
                <w:color w:val="1F2937"/>
                <w:sz w:val="17"/>
              </w:rPr>
              <w:t>Event timestamp</w:t>
            </w:r>
          </w:p>
        </w:tc>
      </w:tr>
    </w:tbl>
    <w:p/>
    <w:p>
      <w:pPr>
        <w:pStyle w:val="Heading1"/>
        <w:spacing w:before="200" w:after="100"/>
      </w:pPr>
      <w:r>
        <w:t>4. Supporting Tables &amp; Extensibility</w:t>
      </w:r>
    </w:p>
    <w:p>
      <w:pPr>
        <w:pStyle w:val="Heading2"/>
        <w:spacing w:before="200" w:after="100"/>
      </w:pPr>
      <w:r>
        <w:t>4.1 contract_versions</w:t>
      </w:r>
    </w:p>
    <w:p>
      <w:pPr>
        <w:spacing w:after="100" w:line="259" w:lineRule="auto"/>
      </w:pPr>
      <w:r>
        <w:t>The project design reserves contract_versions for maintaining historical document versions. A contract can have multiple versions, each connected back to contracts.id and the user who created the version.</w:t>
      </w:r>
    </w:p>
    <w:p>
      <w:pPr>
        <w:pStyle w:val="ListBullet"/>
        <w:spacing w:after="40"/>
      </w:pPr>
      <w:r>
        <w:t>contract_id → contracts.id</w:t>
      </w:r>
    </w:p>
    <w:p>
      <w:pPr>
        <w:pStyle w:val="ListBullet"/>
        <w:spacing w:after="40"/>
      </w:pPr>
      <w:r>
        <w:t>version_number identifies the sequence of a contract version</w:t>
      </w:r>
    </w:p>
    <w:p>
      <w:pPr>
        <w:pStyle w:val="ListBullet"/>
        <w:spacing w:after="40"/>
      </w:pPr>
      <w:r>
        <w:t>file_path stores the document reference</w:t>
      </w:r>
    </w:p>
    <w:p>
      <w:pPr>
        <w:pStyle w:val="ListBullet"/>
        <w:spacing w:after="40"/>
      </w:pPr>
      <w:r>
        <w:t>change_summary describes changes made in the version</w:t>
      </w:r>
    </w:p>
    <w:p>
      <w:pPr>
        <w:pStyle w:val="ListBullet"/>
        <w:spacing w:after="40"/>
      </w:pPr>
      <w:r>
        <w:t>created_by → users.id identifies the creator</w:t>
      </w:r>
    </w:p>
    <w:p>
      <w:pPr>
        <w:pStyle w:val="Heading2"/>
        <w:spacing w:before="200" w:after="100"/>
      </w:pPr>
      <w:r>
        <w:t>4.2 activities</w:t>
      </w:r>
    </w:p>
    <w:p>
      <w:pPr>
        <w:spacing w:after="100" w:line="259" w:lineRule="auto"/>
      </w:pPr>
      <w:r>
        <w:t>The activity model supports a chronological operational timeline for contracts and obligations. It can capture actions such as comments, assignments, uploads and status changes.</w:t>
      </w:r>
    </w:p>
    <w:p>
      <w:pPr>
        <w:pStyle w:val="ListBullet"/>
        <w:spacing w:after="40"/>
      </w:pPr>
      <w:r>
        <w:t>user_id → users.id</w:t>
      </w:r>
    </w:p>
    <w:p>
      <w:pPr>
        <w:pStyle w:val="ListBullet"/>
        <w:spacing w:after="40"/>
      </w:pPr>
      <w:r>
        <w:t>contract_id → contracts.id (optional)</w:t>
      </w:r>
    </w:p>
    <w:p>
      <w:pPr>
        <w:pStyle w:val="ListBullet"/>
        <w:spacing w:after="40"/>
      </w:pPr>
      <w:r>
        <w:t>obligation_id → obligations.id (optional)</w:t>
      </w:r>
    </w:p>
    <w:p>
      <w:pPr>
        <w:pStyle w:val="ListBullet"/>
        <w:spacing w:after="40"/>
      </w:pPr>
      <w:r>
        <w:t>activity_type and description provide the human-readable event information</w:t>
      </w:r>
    </w:p>
    <w:p>
      <w:pPr>
        <w:pStyle w:val="ListBullet"/>
        <w:spacing w:after="40"/>
      </w:pPr>
      <w:r>
        <w:t>created_at provides chronological ordering</w:t>
      </w:r>
    </w:p>
    <w:p>
      <w:pPr>
        <w:pStyle w:val="Heading2"/>
        <w:spacing w:before="200" w:after="100"/>
      </w:pPr>
      <w:r>
        <w:t>4.3 Reports / Analytics</w:t>
      </w:r>
    </w:p>
    <w:p>
      <w:pPr>
        <w:spacing w:after="100" w:line="259" w:lineRule="auto"/>
      </w:pPr>
      <w:r>
        <w:t>In the current implementation, reports are primarily produced through the FastAPI reporting service. The application exposes contract, obligation, renewal, compliance and risk analytics and supports PDF and Excel exports. This keeps report generation reusable without requiring a stored report record for every download.</w:t>
      </w:r>
    </w:p>
    <w:p>
      <w:pPr>
        <w:pStyle w:val="Heading1"/>
        <w:spacing w:before="200" w:after="100"/>
      </w:pPr>
      <w:r>
        <w:t>5. Primary Keys &amp; Foreign Keys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E3A8A"/>
          </w:tcPr>
          <w:p>
            <w:pPr>
              <w:spacing w:after="40" w:before="40"/>
              <w:jc w:val="left"/>
            </w:pPr>
            <w:r>
              <w:rPr>
                <w:b/>
                <w:color w:val="FFFFFF"/>
                <w:sz w:val="18"/>
              </w:rPr>
            </w:r>
            <w:r>
              <w:rPr>
                <w:b/>
                <w:color w:val="FFFFFF"/>
                <w:sz w:val="18"/>
              </w:rPr>
              <w:t>Table</w:t>
            </w:r>
          </w:p>
        </w:tc>
        <w:tc>
          <w:tcPr>
            <w:tcW w:type="dxa" w:w="1728"/>
            <w:vAlign w:val="center"/>
            <w:shd w:fill="1E3A8A"/>
          </w:tcPr>
          <w:p>
            <w:pPr>
              <w:spacing w:after="40" w:before="40"/>
              <w:jc w:val="left"/>
            </w:pPr>
            <w:r>
              <w:rPr>
                <w:b/>
                <w:color w:val="FFFFFF"/>
                <w:sz w:val="18"/>
              </w:rPr>
            </w:r>
            <w:r>
              <w:rPr>
                <w:b/>
                <w:color w:val="FFFFFF"/>
                <w:sz w:val="18"/>
              </w:rPr>
              <w:t>Primary Key</w:t>
            </w:r>
          </w:p>
        </w:tc>
        <w:tc>
          <w:tcPr>
            <w:tcW w:type="dxa" w:w="5904"/>
            <w:vAlign w:val="center"/>
            <w:shd w:fill="1E3A8A"/>
          </w:tcPr>
          <w:p>
            <w:pPr>
              <w:spacing w:after="40" w:before="40"/>
              <w:jc w:val="left"/>
            </w:pPr>
            <w:r>
              <w:rPr>
                <w:b/>
                <w:color w:val="FFFFFF"/>
                <w:sz w:val="18"/>
              </w:rPr>
            </w:r>
            <w:r>
              <w:rPr>
                <w:b/>
                <w:color w:val="FFFFFF"/>
                <w:sz w:val="18"/>
              </w:rPr>
              <w:t>Foreign Keys</w:t>
            </w:r>
          </w:p>
        </w:tc>
      </w:tr>
      <w:tr>
        <w:tc>
          <w:tcPr>
            <w:tcW w:type="dxa" w:w="2448"/>
            <w:vAlign w:val="center"/>
          </w:tcPr>
          <w:p>
            <w:pPr>
              <w:jc w:val="left"/>
            </w:pPr>
            <w:r/>
            <w:r>
              <w:rPr>
                <w:b w:val="0"/>
                <w:color w:val="1F2937"/>
                <w:sz w:val="17"/>
              </w:rPr>
              <w:t>users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w:t>
            </w:r>
          </w:p>
        </w:tc>
      </w:tr>
      <w:tr>
        <w:tc>
          <w:tcPr>
            <w:tcW w:type="dxa" w:w="2448"/>
            <w:vAlign w:val="center"/>
          </w:tcPr>
          <w:p>
            <w:pPr>
              <w:jc w:val="left"/>
            </w:pPr>
            <w:r/>
            <w:r>
              <w:rPr>
                <w:b w:val="0"/>
                <w:color w:val="1F2937"/>
                <w:sz w:val="17"/>
              </w:rPr>
              <w:t>contracts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owner_id → users.id; assigned_to → users.id</w:t>
            </w:r>
          </w:p>
        </w:tc>
      </w:tr>
      <w:tr>
        <w:tc>
          <w:tcPr>
            <w:tcW w:type="dxa" w:w="2448"/>
            <w:vAlign w:val="center"/>
          </w:tcPr>
          <w:p>
            <w:pPr>
              <w:jc w:val="left"/>
            </w:pPr>
            <w:r/>
            <w:r>
              <w:rPr>
                <w:b w:val="0"/>
                <w:color w:val="1F2937"/>
                <w:sz w:val="17"/>
              </w:rPr>
              <w:t>contract_versions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contract_id → contracts.id; created_by → users.id</w:t>
            </w:r>
          </w:p>
        </w:tc>
      </w:tr>
      <w:tr>
        <w:tc>
          <w:tcPr>
            <w:tcW w:type="dxa" w:w="2448"/>
            <w:vAlign w:val="center"/>
          </w:tcPr>
          <w:p>
            <w:pPr>
              <w:jc w:val="left"/>
            </w:pPr>
            <w:r/>
            <w:r>
              <w:rPr>
                <w:b w:val="0"/>
                <w:color w:val="1F2937"/>
                <w:sz w:val="17"/>
              </w:rPr>
              <w:t>obligations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contract_id → contracts.id; assigned_to → users.id</w:t>
            </w:r>
          </w:p>
        </w:tc>
      </w:tr>
      <w:tr>
        <w:tc>
          <w:tcPr>
            <w:tcW w:type="dxa" w:w="2448"/>
            <w:vAlign w:val="center"/>
          </w:tcPr>
          <w:p>
            <w:pPr>
              <w:jc w:val="left"/>
            </w:pPr>
            <w:r/>
            <w:r>
              <w:rPr>
                <w:b w:val="0"/>
                <w:color w:val="1F2937"/>
                <w:sz w:val="17"/>
              </w:rPr>
              <w:t>renewals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contract_id → contracts.id; assigned_to → users.id</w:t>
            </w:r>
          </w:p>
        </w:tc>
      </w:tr>
      <w:tr>
        <w:tc>
          <w:tcPr>
            <w:tcW w:type="dxa" w:w="2448"/>
            <w:vAlign w:val="center"/>
          </w:tcPr>
          <w:p>
            <w:pPr>
              <w:jc w:val="left"/>
            </w:pPr>
            <w:r/>
            <w:r>
              <w:rPr>
                <w:b w:val="0"/>
                <w:color w:val="1F2937"/>
                <w:sz w:val="17"/>
              </w:rPr>
              <w:t>notifications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user_id → users.id; contract_id → contracts.id; obligation_id → obligations.id</w:t>
            </w:r>
          </w:p>
        </w:tc>
      </w:tr>
      <w:tr>
        <w:tc>
          <w:tcPr>
            <w:tcW w:type="dxa" w:w="2448"/>
            <w:vAlign w:val="center"/>
          </w:tcPr>
          <w:p>
            <w:pPr>
              <w:jc w:val="left"/>
            </w:pPr>
            <w:r/>
            <w:r>
              <w:rPr>
                <w:b w:val="0"/>
                <w:color w:val="1F2937"/>
                <w:sz w:val="17"/>
              </w:rPr>
              <w:t>audit_logs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user_id → users.id</w:t>
            </w:r>
          </w:p>
        </w:tc>
      </w:tr>
      <w:tr>
        <w:tc>
          <w:tcPr>
            <w:tcW w:type="dxa" w:w="2448"/>
            <w:vAlign w:val="center"/>
          </w:tcPr>
          <w:p>
            <w:pPr>
              <w:jc w:val="left"/>
            </w:pPr>
            <w:r/>
            <w:r>
              <w:rPr>
                <w:b w:val="0"/>
                <w:color w:val="1F2937"/>
                <w:sz w:val="17"/>
              </w:rPr>
              <w:t>activities</w:t>
            </w:r>
          </w:p>
        </w:tc>
        <w:tc>
          <w:tcPr>
            <w:tcW w:type="dxa" w:w="1728"/>
            <w:vAlign w:val="center"/>
          </w:tcPr>
          <w:p>
            <w:pPr>
              <w:jc w:val="left"/>
            </w:pPr>
            <w:r/>
            <w:r>
              <w:rPr>
                <w:b w:val="0"/>
                <w:color w:val="1F2937"/>
                <w:sz w:val="17"/>
              </w:rPr>
              <w:t>id</w:t>
            </w:r>
          </w:p>
        </w:tc>
        <w:tc>
          <w:tcPr>
            <w:tcW w:type="dxa" w:w="5904"/>
            <w:vAlign w:val="center"/>
          </w:tcPr>
          <w:p>
            <w:pPr>
              <w:jc w:val="left"/>
            </w:pPr>
            <w:r/>
            <w:r>
              <w:rPr>
                <w:b w:val="0"/>
                <w:color w:val="1F2937"/>
                <w:sz w:val="17"/>
              </w:rPr>
              <w:t>user_id → users.id; contract_id → contracts.id; obligation_id → obligations.id</w:t>
            </w:r>
          </w:p>
        </w:tc>
      </w:tr>
    </w:tbl>
    <w:p/>
    <w:p>
      <w:pPr>
        <w:pStyle w:val="Heading1"/>
        <w:spacing w:before="200" w:after="100"/>
      </w:pPr>
      <w:r>
        <w:t>6. Relationships Between Tables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1E3A8A"/>
          </w:tcPr>
          <w:p>
            <w:pPr>
              <w:spacing w:after="40" w:before="40"/>
              <w:jc w:val="left"/>
            </w:pPr>
            <w:r>
              <w:rPr>
                <w:b/>
                <w:color w:val="FFFFFF"/>
                <w:sz w:val="18"/>
              </w:rPr>
            </w:r>
            <w:r>
              <w:rPr>
                <w:b/>
                <w:color w:val="FFFFFF"/>
                <w:sz w:val="18"/>
              </w:rPr>
              <w:t>Parent</w:t>
            </w:r>
          </w:p>
        </w:tc>
        <w:tc>
          <w:tcPr>
            <w:tcW w:type="dxa" w:w="2160"/>
            <w:vAlign w:val="center"/>
            <w:shd w:fill="1E3A8A"/>
          </w:tcPr>
          <w:p>
            <w:pPr>
              <w:spacing w:after="40" w:before="40"/>
              <w:jc w:val="left"/>
            </w:pPr>
            <w:r>
              <w:rPr>
                <w:b/>
                <w:color w:val="FFFFFF"/>
                <w:sz w:val="18"/>
              </w:rPr>
            </w:r>
            <w:r>
              <w:rPr>
                <w:b/>
                <w:color w:val="FFFFFF"/>
                <w:sz w:val="18"/>
              </w:rPr>
              <w:t>Child</w:t>
            </w:r>
          </w:p>
        </w:tc>
        <w:tc>
          <w:tcPr>
            <w:tcW w:type="dxa" w:w="1440"/>
            <w:vAlign w:val="center"/>
            <w:shd w:fill="1E3A8A"/>
          </w:tcPr>
          <w:p>
            <w:pPr>
              <w:spacing w:after="40" w:before="40"/>
              <w:jc w:val="left"/>
            </w:pPr>
            <w:r>
              <w:rPr>
                <w:b/>
                <w:color w:val="FFFFFF"/>
                <w:sz w:val="18"/>
              </w:rPr>
            </w:r>
            <w:r>
              <w:rPr>
                <w:b/>
                <w:color w:val="FFFFFF"/>
                <w:sz w:val="18"/>
              </w:rPr>
              <w:t>Relationship</w:t>
            </w:r>
          </w:p>
        </w:tc>
        <w:tc>
          <w:tcPr>
            <w:tcW w:type="dxa" w:w="4752"/>
            <w:vAlign w:val="center"/>
            <w:shd w:fill="1E3A8A"/>
          </w:tcPr>
          <w:p>
            <w:pPr>
              <w:spacing w:after="40" w:before="40"/>
              <w:jc w:val="left"/>
            </w:pPr>
            <w:r>
              <w:rPr>
                <w:b/>
                <w:color w:val="FFFFFF"/>
                <w:sz w:val="18"/>
              </w:rPr>
            </w:r>
            <w:r>
              <w:rPr>
                <w:b/>
                <w:color w:val="FFFFFF"/>
                <w:sz w:val="18"/>
              </w:rPr>
              <w:t>Explanation</w:t>
            </w:r>
          </w:p>
        </w:tc>
      </w:tr>
      <w:tr>
        <w:tc>
          <w:tcPr>
            <w:tcW w:type="dxa" w:w="1800"/>
            <w:vAlign w:val="center"/>
          </w:tcPr>
          <w:p>
            <w:pPr>
              <w:jc w:val="left"/>
            </w:pPr>
            <w:r/>
            <w:r>
              <w:rPr>
                <w:b w:val="0"/>
                <w:color w:val="1F2937"/>
                <w:sz w:val="17"/>
              </w:rPr>
              <w:t>users</w:t>
            </w:r>
          </w:p>
        </w:tc>
        <w:tc>
          <w:tcPr>
            <w:tcW w:type="dxa" w:w="2160"/>
            <w:vAlign w:val="center"/>
          </w:tcPr>
          <w:p>
            <w:pPr>
              <w:jc w:val="left"/>
            </w:pPr>
            <w:r/>
            <w:r>
              <w:rPr>
                <w:b w:val="0"/>
                <w:color w:val="1F2937"/>
                <w:sz w:val="17"/>
              </w:rPr>
              <w:t>contracts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One user can own or be associated with multiple contracts.</w:t>
            </w:r>
          </w:p>
        </w:tc>
      </w:tr>
      <w:tr>
        <w:tc>
          <w:tcPr>
            <w:tcW w:type="dxa" w:w="1800"/>
            <w:vAlign w:val="center"/>
          </w:tcPr>
          <w:p>
            <w:pPr>
              <w:jc w:val="left"/>
            </w:pPr>
            <w:r/>
            <w:r>
              <w:rPr>
                <w:b w:val="0"/>
                <w:color w:val="1F2937"/>
                <w:sz w:val="17"/>
              </w:rPr>
              <w:t>contracts</w:t>
            </w:r>
          </w:p>
        </w:tc>
        <w:tc>
          <w:tcPr>
            <w:tcW w:type="dxa" w:w="2160"/>
            <w:vAlign w:val="center"/>
          </w:tcPr>
          <w:p>
            <w:pPr>
              <w:jc w:val="left"/>
            </w:pPr>
            <w:r/>
            <w:r>
              <w:rPr>
                <w:b w:val="0"/>
                <w:color w:val="1F2937"/>
                <w:sz w:val="17"/>
              </w:rPr>
              <w:t>contract_versions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One contract can have multiple document versions.</w:t>
            </w:r>
          </w:p>
        </w:tc>
      </w:tr>
      <w:tr>
        <w:tc>
          <w:tcPr>
            <w:tcW w:type="dxa" w:w="1800"/>
            <w:vAlign w:val="center"/>
          </w:tcPr>
          <w:p>
            <w:pPr>
              <w:jc w:val="left"/>
            </w:pPr>
            <w:r/>
            <w:r>
              <w:rPr>
                <w:b w:val="0"/>
                <w:color w:val="1F2937"/>
                <w:sz w:val="17"/>
              </w:rPr>
              <w:t>contracts</w:t>
            </w:r>
          </w:p>
        </w:tc>
        <w:tc>
          <w:tcPr>
            <w:tcW w:type="dxa" w:w="2160"/>
            <w:vAlign w:val="center"/>
          </w:tcPr>
          <w:p>
            <w:pPr>
              <w:jc w:val="left"/>
            </w:pPr>
            <w:r/>
            <w:r>
              <w:rPr>
                <w:b w:val="0"/>
                <w:color w:val="1F2937"/>
                <w:sz w:val="17"/>
              </w:rPr>
              <w:t>obligations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One contract can contain multiple obligations.</w:t>
            </w:r>
          </w:p>
        </w:tc>
      </w:tr>
      <w:tr>
        <w:tc>
          <w:tcPr>
            <w:tcW w:type="dxa" w:w="1800"/>
            <w:vAlign w:val="center"/>
          </w:tcPr>
          <w:p>
            <w:pPr>
              <w:jc w:val="left"/>
            </w:pPr>
            <w:r/>
            <w:r>
              <w:rPr>
                <w:b w:val="0"/>
                <w:color w:val="1F2937"/>
                <w:sz w:val="17"/>
              </w:rPr>
              <w:t>users</w:t>
            </w:r>
          </w:p>
        </w:tc>
        <w:tc>
          <w:tcPr>
            <w:tcW w:type="dxa" w:w="2160"/>
            <w:vAlign w:val="center"/>
          </w:tcPr>
          <w:p>
            <w:pPr>
              <w:jc w:val="left"/>
            </w:pPr>
            <w:r/>
            <w:r>
              <w:rPr>
                <w:b w:val="0"/>
                <w:color w:val="1F2937"/>
                <w:sz w:val="17"/>
              </w:rPr>
              <w:t>obligations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One user can be assigned multiple obligations.</w:t>
            </w:r>
          </w:p>
        </w:tc>
      </w:tr>
      <w:tr>
        <w:tc>
          <w:tcPr>
            <w:tcW w:type="dxa" w:w="1800"/>
            <w:vAlign w:val="center"/>
          </w:tcPr>
          <w:p>
            <w:pPr>
              <w:jc w:val="left"/>
            </w:pPr>
            <w:r/>
            <w:r>
              <w:rPr>
                <w:b w:val="0"/>
                <w:color w:val="1F2937"/>
                <w:sz w:val="17"/>
              </w:rPr>
              <w:t>contracts</w:t>
            </w:r>
          </w:p>
        </w:tc>
        <w:tc>
          <w:tcPr>
            <w:tcW w:type="dxa" w:w="2160"/>
            <w:vAlign w:val="center"/>
          </w:tcPr>
          <w:p>
            <w:pPr>
              <w:jc w:val="left"/>
            </w:pPr>
            <w:r/>
            <w:r>
              <w:rPr>
                <w:b w:val="0"/>
                <w:color w:val="1F2937"/>
                <w:sz w:val="17"/>
              </w:rPr>
              <w:t>renewals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One contract can have multiple renewal records.</w:t>
            </w:r>
          </w:p>
        </w:tc>
      </w:tr>
      <w:tr>
        <w:tc>
          <w:tcPr>
            <w:tcW w:type="dxa" w:w="1800"/>
            <w:vAlign w:val="center"/>
          </w:tcPr>
          <w:p>
            <w:pPr>
              <w:jc w:val="left"/>
            </w:pPr>
            <w:r/>
            <w:r>
              <w:rPr>
                <w:b w:val="0"/>
                <w:color w:val="1F2937"/>
                <w:sz w:val="17"/>
              </w:rPr>
              <w:t>users</w:t>
            </w:r>
          </w:p>
        </w:tc>
        <w:tc>
          <w:tcPr>
            <w:tcW w:type="dxa" w:w="2160"/>
            <w:vAlign w:val="center"/>
          </w:tcPr>
          <w:p>
            <w:pPr>
              <w:jc w:val="left"/>
            </w:pPr>
            <w:r/>
            <w:r>
              <w:rPr>
                <w:b w:val="0"/>
                <w:color w:val="1F2937"/>
                <w:sz w:val="17"/>
              </w:rPr>
              <w:t>renewals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One user can be responsible for multiple renewals.</w:t>
            </w:r>
          </w:p>
        </w:tc>
      </w:tr>
      <w:tr>
        <w:tc>
          <w:tcPr>
            <w:tcW w:type="dxa" w:w="1800"/>
            <w:vAlign w:val="center"/>
          </w:tcPr>
          <w:p>
            <w:pPr>
              <w:jc w:val="left"/>
            </w:pPr>
            <w:r/>
            <w:r>
              <w:rPr>
                <w:b w:val="0"/>
                <w:color w:val="1F2937"/>
                <w:sz w:val="17"/>
              </w:rPr>
              <w:t>users</w:t>
            </w:r>
          </w:p>
        </w:tc>
        <w:tc>
          <w:tcPr>
            <w:tcW w:type="dxa" w:w="2160"/>
            <w:vAlign w:val="center"/>
          </w:tcPr>
          <w:p>
            <w:pPr>
              <w:jc w:val="left"/>
            </w:pPr>
            <w:r/>
            <w:r>
              <w:rPr>
                <w:b w:val="0"/>
                <w:color w:val="1F2937"/>
                <w:sz w:val="17"/>
              </w:rPr>
              <w:t>notifications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One user can receive multiple notifications.</w:t>
            </w:r>
          </w:p>
        </w:tc>
      </w:tr>
      <w:tr>
        <w:tc>
          <w:tcPr>
            <w:tcW w:type="dxa" w:w="1800"/>
            <w:vAlign w:val="center"/>
          </w:tcPr>
          <w:p>
            <w:pPr>
              <w:jc w:val="left"/>
            </w:pPr>
            <w:r/>
            <w:r>
              <w:rPr>
                <w:b w:val="0"/>
                <w:color w:val="1F2937"/>
                <w:sz w:val="17"/>
              </w:rPr>
              <w:t>contracts</w:t>
            </w:r>
          </w:p>
        </w:tc>
        <w:tc>
          <w:tcPr>
            <w:tcW w:type="dxa" w:w="2160"/>
            <w:vAlign w:val="center"/>
          </w:tcPr>
          <w:p>
            <w:pPr>
              <w:jc w:val="left"/>
            </w:pPr>
            <w:r/>
            <w:r>
              <w:rPr>
                <w:b w:val="0"/>
                <w:color w:val="1F2937"/>
                <w:sz w:val="17"/>
              </w:rPr>
              <w:t>notifications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A contract can have multiple related notifications.</w:t>
            </w:r>
          </w:p>
        </w:tc>
      </w:tr>
      <w:tr>
        <w:tc>
          <w:tcPr>
            <w:tcW w:type="dxa" w:w="1800"/>
            <w:vAlign w:val="center"/>
          </w:tcPr>
          <w:p>
            <w:pPr>
              <w:jc w:val="left"/>
            </w:pPr>
            <w:r/>
            <w:r>
              <w:rPr>
                <w:b w:val="0"/>
                <w:color w:val="1F2937"/>
                <w:sz w:val="17"/>
              </w:rPr>
              <w:t>obligations</w:t>
            </w:r>
          </w:p>
        </w:tc>
        <w:tc>
          <w:tcPr>
            <w:tcW w:type="dxa" w:w="2160"/>
            <w:vAlign w:val="center"/>
          </w:tcPr>
          <w:p>
            <w:pPr>
              <w:jc w:val="left"/>
            </w:pPr>
            <w:r/>
            <w:r>
              <w:rPr>
                <w:b w:val="0"/>
                <w:color w:val="1F2937"/>
                <w:sz w:val="17"/>
              </w:rPr>
              <w:t>notifications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An obligation can have multiple related notifications.</w:t>
            </w:r>
          </w:p>
        </w:tc>
      </w:tr>
      <w:tr>
        <w:tc>
          <w:tcPr>
            <w:tcW w:type="dxa" w:w="1800"/>
            <w:vAlign w:val="center"/>
          </w:tcPr>
          <w:p>
            <w:pPr>
              <w:jc w:val="left"/>
            </w:pPr>
            <w:r/>
            <w:r>
              <w:rPr>
                <w:b w:val="0"/>
                <w:color w:val="1F2937"/>
                <w:sz w:val="17"/>
              </w:rPr>
              <w:t>users</w:t>
            </w:r>
          </w:p>
        </w:tc>
        <w:tc>
          <w:tcPr>
            <w:tcW w:type="dxa" w:w="2160"/>
            <w:vAlign w:val="center"/>
          </w:tcPr>
          <w:p>
            <w:pPr>
              <w:jc w:val="left"/>
            </w:pPr>
            <w:r/>
            <w:r>
              <w:rPr>
                <w:b w:val="0"/>
                <w:color w:val="1F2937"/>
                <w:sz w:val="17"/>
              </w:rPr>
              <w:t>audit_logs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A user can generate multiple audit events.</w:t>
            </w:r>
          </w:p>
        </w:tc>
      </w:tr>
      <w:tr>
        <w:tc>
          <w:tcPr>
            <w:tcW w:type="dxa" w:w="1800"/>
            <w:vAlign w:val="center"/>
          </w:tcPr>
          <w:p>
            <w:pPr>
              <w:jc w:val="left"/>
            </w:pPr>
            <w:r/>
            <w:r>
              <w:rPr>
                <w:b w:val="0"/>
                <w:color w:val="1F2937"/>
                <w:sz w:val="17"/>
              </w:rPr>
              <w:t>contracts</w:t>
            </w:r>
          </w:p>
        </w:tc>
        <w:tc>
          <w:tcPr>
            <w:tcW w:type="dxa" w:w="2160"/>
            <w:vAlign w:val="center"/>
          </w:tcPr>
          <w:p>
            <w:pPr>
              <w:jc w:val="left"/>
            </w:pPr>
            <w:r/>
            <w:r>
              <w:rPr>
                <w:b w:val="0"/>
                <w:color w:val="1F2937"/>
                <w:sz w:val="17"/>
              </w:rPr>
              <w:t>activities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A contract can have multiple activity events.</w:t>
            </w:r>
          </w:p>
        </w:tc>
      </w:tr>
      <w:tr>
        <w:tc>
          <w:tcPr>
            <w:tcW w:type="dxa" w:w="1800"/>
            <w:vAlign w:val="center"/>
          </w:tcPr>
          <w:p>
            <w:pPr>
              <w:jc w:val="left"/>
            </w:pPr>
            <w:r/>
            <w:r>
              <w:rPr>
                <w:b w:val="0"/>
                <w:color w:val="1F2937"/>
                <w:sz w:val="17"/>
              </w:rPr>
              <w:t>obligations</w:t>
            </w:r>
          </w:p>
        </w:tc>
        <w:tc>
          <w:tcPr>
            <w:tcW w:type="dxa" w:w="2160"/>
            <w:vAlign w:val="center"/>
          </w:tcPr>
          <w:p>
            <w:pPr>
              <w:jc w:val="left"/>
            </w:pPr>
            <w:r/>
            <w:r>
              <w:rPr>
                <w:b w:val="0"/>
                <w:color w:val="1F2937"/>
                <w:sz w:val="17"/>
              </w:rPr>
              <w:t>activities</w:t>
            </w:r>
          </w:p>
        </w:tc>
        <w:tc>
          <w:tcPr>
            <w:tcW w:type="dxa" w:w="1440"/>
            <w:vAlign w:val="center"/>
          </w:tcPr>
          <w:p>
            <w:pPr>
              <w:jc w:val="left"/>
            </w:pPr>
            <w:r/>
            <w:r>
              <w:rPr>
                <w:b w:val="0"/>
                <w:color w:val="1F2937"/>
                <w:sz w:val="17"/>
              </w:rPr>
              <w:t>1 : N</w:t>
            </w:r>
          </w:p>
        </w:tc>
        <w:tc>
          <w:tcPr>
            <w:tcW w:type="dxa" w:w="4752"/>
            <w:vAlign w:val="center"/>
          </w:tcPr>
          <w:p>
            <w:pPr>
              <w:jc w:val="left"/>
            </w:pPr>
            <w:r/>
            <w:r>
              <w:rPr>
                <w:b w:val="0"/>
                <w:color w:val="1F2937"/>
                <w:sz w:val="17"/>
              </w:rPr>
              <w:t>An obligation can have multiple activity events.</w:t>
            </w:r>
          </w:p>
        </w:tc>
      </w:tr>
    </w:tbl>
    <w:p/>
    <w:p>
      <w:pPr>
        <w:pStyle w:val="Heading1"/>
        <w:spacing w:before="200" w:after="100"/>
      </w:pPr>
      <w:r>
        <w:t>7. Entity Relationship Diagram</w:t>
      </w:r>
    </w:p>
    <w:p>
      <w:pPr>
        <w:spacing w:after="100" w:line="259" w:lineRule="auto"/>
      </w:pPr>
      <w:r>
        <w:t>The diagram below reflects the ContractIQ domain model: users provide ownership, assignment and audit references; contracts act as the central business entity; obligations and renewals extend the contract lifecycle; notifications connect operational events to users; and audit/activity records provide traceability.</w:t>
      </w:r>
    </w:p>
    <w:p>
      <w:pPr>
        <w:jc w:val="center"/>
      </w:pPr>
      <w:r>
        <w:drawing>
          <wp:inline xmlns:a="http://schemas.openxmlformats.org/drawingml/2006/main" xmlns:pic="http://schemas.openxmlformats.org/drawingml/2006/picture">
            <wp:extent cx="6217920" cy="3630266"/>
            <wp:docPr id="1" name="Picture 1"/>
            <wp:cNvGraphicFramePr>
              <a:graphicFrameLocks noChangeAspect="1"/>
            </wp:cNvGraphicFramePr>
            <a:graphic>
              <a:graphicData uri="http://schemas.openxmlformats.org/drawingml/2006/picture">
                <pic:pic>
                  <pic:nvPicPr>
                    <pic:cNvPr id="0" name="contractiq_erd_enhanced.png"/>
                    <pic:cNvPicPr/>
                  </pic:nvPicPr>
                  <pic:blipFill>
                    <a:blip r:embed="rId11"/>
                    <a:stretch>
                      <a:fillRect/>
                    </a:stretch>
                  </pic:blipFill>
                  <pic:spPr>
                    <a:xfrm>
                      <a:off x="0" y="0"/>
                      <a:ext cx="6217920" cy="3630266"/>
                    </a:xfrm>
                    <a:prstGeom prst="rect"/>
                  </pic:spPr>
                </pic:pic>
              </a:graphicData>
            </a:graphic>
          </wp:inline>
        </w:drawing>
      </w:r>
    </w:p>
    <w:p>
      <w:pPr>
        <w:pStyle w:val="Heading1"/>
        <w:spacing w:before="200" w:after="100"/>
      </w:pPr>
      <w:r>
        <w:t>8. Functional Interaction of the Database</w:t>
      </w:r>
    </w:p>
    <w:p>
      <w:pPr>
        <w:spacing w:after="100" w:line="259" w:lineRule="auto"/>
      </w:pPr>
      <w:r>
        <w:t>ContractIQ follows a contract-centered data flow. A user authenticates and accesses protected application modules. Contracts are created and maintained as the central records. Obligations are attached to contracts and assigned to users. Obligation completion and overdue status feed compliance analysis. Renewals track future contract lifecycle events. Notifications communicate relevant information to users. Dashboard and reporting APIs aggregate these records for analytics. Audit logs provide a traceable record of important actions.</w:t>
      </w:r>
    </w:p>
    <w:p>
      <w:pPr>
        <w:pStyle w:val="Heading2"/>
        <w:spacing w:before="200" w:after="100"/>
      </w:pPr>
      <w:r>
        <w:t>8.1 Application Data Flow</w:t>
      </w:r>
    </w:p>
    <w:p>
      <w:pPr>
        <w:pStyle w:val="ListBullet"/>
        <w:spacing w:after="40"/>
      </w:pPr>
      <w:r>
        <w:t>User → authentication and protected application access</w:t>
      </w:r>
    </w:p>
    <w:p>
      <w:pPr>
        <w:pStyle w:val="ListBullet"/>
        <w:spacing w:after="40"/>
      </w:pPr>
      <w:r>
        <w:t>Contract → master record containing lifecycle and ownership information</w:t>
      </w:r>
    </w:p>
    <w:p>
      <w:pPr>
        <w:pStyle w:val="ListBullet"/>
        <w:spacing w:after="40"/>
      </w:pPr>
      <w:r>
        <w:t>Obligation → operational task linked to a contract and responsible user</w:t>
      </w:r>
    </w:p>
    <w:p>
      <w:pPr>
        <w:pStyle w:val="ListBullet"/>
        <w:spacing w:after="40"/>
      </w:pPr>
      <w:r>
        <w:t>Renewal → future lifecycle event linked to the contract</w:t>
      </w:r>
    </w:p>
    <w:p>
      <w:pPr>
        <w:pStyle w:val="ListBullet"/>
        <w:spacing w:after="40"/>
      </w:pPr>
      <w:r>
        <w:t>Compliance → derived analysis from contract obligations</w:t>
      </w:r>
    </w:p>
    <w:p>
      <w:pPr>
        <w:pStyle w:val="ListBullet"/>
        <w:spacing w:after="40"/>
      </w:pPr>
      <w:r>
        <w:t>Notification → user-facing communication linked to relevant records</w:t>
      </w:r>
    </w:p>
    <w:p>
      <w:pPr>
        <w:pStyle w:val="ListBullet"/>
        <w:spacing w:after="40"/>
      </w:pPr>
      <w:r>
        <w:t>Dashboard / Reports → aggregated analytics and export layer</w:t>
      </w:r>
    </w:p>
    <w:p>
      <w:pPr>
        <w:pStyle w:val="ListBullet"/>
        <w:spacing w:after="40"/>
      </w:pPr>
      <w:r>
        <w:t>Audit History → traceability of important application actions</w:t>
      </w:r>
    </w:p>
    <w:p>
      <w:pPr>
        <w:pStyle w:val="Heading1"/>
        <w:spacing w:before="200" w:after="100"/>
      </w:pPr>
      <w:r>
        <w:t>9. Constraints &amp; Design Decisions</w:t>
      </w:r>
    </w:p>
    <w:p>
      <w:pPr>
        <w:pStyle w:val="ListBullet"/>
        <w:spacing w:after="40"/>
      </w:pPr>
      <w:r>
        <w:t>contract_number must be unique so that each contract has a stable business reference.</w:t>
      </w:r>
    </w:p>
    <w:p>
      <w:pPr>
        <w:pStyle w:val="ListBullet"/>
        <w:spacing w:after="40"/>
      </w:pPr>
      <w:r>
        <w:t>Contract start and end dates represent the lifecycle period and should be logically consistent.</w:t>
      </w:r>
    </w:p>
    <w:p>
      <w:pPr>
        <w:pStyle w:val="ListBullet"/>
        <w:spacing w:after="40"/>
      </w:pPr>
      <w:r>
        <w:t>Foreign-key columns should be indexed where frequently used for joins and lookups.</w:t>
      </w:r>
    </w:p>
    <w:p>
      <w:pPr>
        <w:pStyle w:val="ListBullet"/>
        <w:spacing w:after="40"/>
      </w:pPr>
      <w:r>
        <w:t>Obligation and renewal status values are restricted through application validation.</w:t>
      </w:r>
    </w:p>
    <w:p>
      <w:pPr>
        <w:pStyle w:val="ListBullet"/>
        <w:spacing w:after="40"/>
      </w:pPr>
      <w:r>
        <w:t>Audit records should be treated as append-only from the application layer.</w:t>
      </w:r>
    </w:p>
    <w:p>
      <w:pPr>
        <w:pStyle w:val="ListBullet"/>
        <w:spacing w:after="40"/>
      </w:pPr>
      <w:r>
        <w:t>Passwords must not be stored as plaintext; authentication should use secure password handling.</w:t>
      </w:r>
    </w:p>
    <w:p>
      <w:pPr>
        <w:pStyle w:val="ListBullet"/>
        <w:spacing w:after="40"/>
      </w:pPr>
      <w:r>
        <w:t>Notification records are scoped to users so that one user does not access another user's notifications.</w:t>
      </w:r>
    </w:p>
    <w:p>
      <w:pPr>
        <w:pStyle w:val="ListBullet"/>
        <w:spacing w:after="40"/>
      </w:pPr>
      <w:r>
        <w:t>Sensitive configuration such as database credentials and JWT secrets belongs in environment variables, not source control.</w:t>
      </w:r>
    </w:p>
    <w:p>
      <w:pPr>
        <w:pStyle w:val="Heading1"/>
        <w:spacing w:before="200" w:after="100"/>
      </w:pPr>
      <w:r>
        <w:t>10. Database-to-Backend Integration</w:t>
      </w:r>
    </w:p>
    <w:p>
      <w:pPr>
        <w:spacing w:after="100" w:line="259" w:lineRule="auto"/>
      </w:pPr>
      <w:r>
        <w:t>The database is accessed through SQLAlchemy models and a FastAPI service/router architecture. Pydantic schemas validate request and response data, while the reporting and compliance services transform database records into application-level analytics.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E3A8A"/>
          </w:tcPr>
          <w:p>
            <w:pPr>
              <w:spacing w:after="40" w:before="40"/>
              <w:jc w:val="left"/>
            </w:pPr>
            <w:r>
              <w:rPr>
                <w:b/>
                <w:color w:val="FFFFFF"/>
                <w:sz w:val="18"/>
              </w:rPr>
            </w:r>
            <w:r>
              <w:rPr>
                <w:b/>
                <w:color w:val="FFFFFF"/>
                <w:sz w:val="18"/>
              </w:rPr>
              <w:t>Domain</w:t>
            </w:r>
          </w:p>
        </w:tc>
        <w:tc>
          <w:tcPr>
            <w:tcW w:type="dxa" w:w="3168"/>
            <w:vAlign w:val="center"/>
            <w:shd w:fill="1E3A8A"/>
          </w:tcPr>
          <w:p>
            <w:pPr>
              <w:spacing w:after="40" w:before="40"/>
              <w:jc w:val="left"/>
            </w:pPr>
            <w:r>
              <w:rPr>
                <w:b/>
                <w:color w:val="FFFFFF"/>
                <w:sz w:val="18"/>
              </w:rPr>
            </w:r>
            <w:r>
              <w:rPr>
                <w:b/>
                <w:color w:val="FFFFFF"/>
                <w:sz w:val="18"/>
              </w:rPr>
              <w:t>Backend Layer</w:t>
            </w:r>
          </w:p>
        </w:tc>
        <w:tc>
          <w:tcPr>
            <w:tcW w:type="dxa" w:w="4752"/>
            <w:vAlign w:val="center"/>
            <w:shd w:fill="1E3A8A"/>
          </w:tcPr>
          <w:p>
            <w:pPr>
              <w:spacing w:after="40" w:before="40"/>
              <w:jc w:val="left"/>
            </w:pPr>
            <w:r>
              <w:rPr>
                <w:b/>
                <w:color w:val="FFFFFF"/>
                <w:sz w:val="18"/>
              </w:rPr>
            </w:r>
            <w:r>
              <w:rPr>
                <w:b/>
                <w:color w:val="FFFFFF"/>
                <w:sz w:val="18"/>
              </w:rPr>
              <w:t>Purpose</w:t>
            </w:r>
          </w:p>
        </w:tc>
      </w:tr>
      <w:tr>
        <w:tc>
          <w:tcPr>
            <w:tcW w:type="dxa" w:w="2016"/>
            <w:vAlign w:val="center"/>
          </w:tcPr>
          <w:p>
            <w:pPr>
              <w:jc w:val="left"/>
            </w:pPr>
            <w:r/>
            <w:r>
              <w:rPr>
                <w:b w:val="0"/>
                <w:color w:val="1F2937"/>
                <w:sz w:val="17"/>
              </w:rPr>
              <w:t>Contracts</w:t>
            </w:r>
          </w:p>
        </w:tc>
        <w:tc>
          <w:tcPr>
            <w:tcW w:type="dxa" w:w="3168"/>
            <w:vAlign w:val="center"/>
          </w:tcPr>
          <w:p>
            <w:pPr>
              <w:jc w:val="left"/>
            </w:pPr>
            <w:r/>
            <w:r>
              <w:rPr>
                <w:b w:val="0"/>
                <w:color w:val="1F2937"/>
                <w:sz w:val="17"/>
              </w:rPr>
              <w:t>Contract model / router</w:t>
            </w:r>
          </w:p>
        </w:tc>
        <w:tc>
          <w:tcPr>
            <w:tcW w:type="dxa" w:w="4752"/>
            <w:vAlign w:val="center"/>
          </w:tcPr>
          <w:p>
            <w:pPr>
              <w:jc w:val="left"/>
            </w:pPr>
            <w:r/>
            <w:r>
              <w:rPr>
                <w:b w:val="0"/>
                <w:color w:val="1F2937"/>
                <w:sz w:val="17"/>
              </w:rPr>
              <w:t>Create, read, update and lifecycle tracking</w:t>
            </w:r>
          </w:p>
        </w:tc>
      </w:tr>
      <w:tr>
        <w:tc>
          <w:tcPr>
            <w:tcW w:type="dxa" w:w="2016"/>
            <w:vAlign w:val="center"/>
          </w:tcPr>
          <w:p>
            <w:pPr>
              <w:jc w:val="left"/>
            </w:pPr>
            <w:r/>
            <w:r>
              <w:rPr>
                <w:b w:val="0"/>
                <w:color w:val="1F2937"/>
                <w:sz w:val="17"/>
              </w:rPr>
              <w:t>Obligations</w:t>
            </w:r>
          </w:p>
        </w:tc>
        <w:tc>
          <w:tcPr>
            <w:tcW w:type="dxa" w:w="3168"/>
            <w:vAlign w:val="center"/>
          </w:tcPr>
          <w:p>
            <w:pPr>
              <w:jc w:val="left"/>
            </w:pPr>
            <w:r/>
            <w:r>
              <w:rPr>
                <w:b w:val="0"/>
                <w:color w:val="1F2937"/>
                <w:sz w:val="17"/>
              </w:rPr>
              <w:t>Obligation model / router</w:t>
            </w:r>
          </w:p>
        </w:tc>
        <w:tc>
          <w:tcPr>
            <w:tcW w:type="dxa" w:w="4752"/>
            <w:vAlign w:val="center"/>
          </w:tcPr>
          <w:p>
            <w:pPr>
              <w:jc w:val="left"/>
            </w:pPr>
            <w:r/>
            <w:r>
              <w:rPr>
                <w:b w:val="0"/>
                <w:color w:val="1F2937"/>
                <w:sz w:val="17"/>
              </w:rPr>
              <w:t>Create, update, status and completion workflows</w:t>
            </w:r>
          </w:p>
        </w:tc>
      </w:tr>
      <w:tr>
        <w:tc>
          <w:tcPr>
            <w:tcW w:type="dxa" w:w="2016"/>
            <w:vAlign w:val="center"/>
          </w:tcPr>
          <w:p>
            <w:pPr>
              <w:jc w:val="left"/>
            </w:pPr>
            <w:r/>
            <w:r>
              <w:rPr>
                <w:b w:val="0"/>
                <w:color w:val="1F2937"/>
                <w:sz w:val="17"/>
              </w:rPr>
              <w:t>Renewals</w:t>
            </w:r>
          </w:p>
        </w:tc>
        <w:tc>
          <w:tcPr>
            <w:tcW w:type="dxa" w:w="3168"/>
            <w:vAlign w:val="center"/>
          </w:tcPr>
          <w:p>
            <w:pPr>
              <w:jc w:val="left"/>
            </w:pPr>
            <w:r/>
            <w:r>
              <w:rPr>
                <w:b w:val="0"/>
                <w:color w:val="1F2937"/>
                <w:sz w:val="17"/>
              </w:rPr>
              <w:t>Renewal model / router</w:t>
            </w:r>
          </w:p>
        </w:tc>
        <w:tc>
          <w:tcPr>
            <w:tcW w:type="dxa" w:w="4752"/>
            <w:vAlign w:val="center"/>
          </w:tcPr>
          <w:p>
            <w:pPr>
              <w:jc w:val="left"/>
            </w:pPr>
            <w:r/>
            <w:r>
              <w:rPr>
                <w:b w:val="0"/>
                <w:color w:val="1F2937"/>
                <w:sz w:val="17"/>
              </w:rPr>
              <w:t>Create, update, status and renewal workflows</w:t>
            </w:r>
          </w:p>
        </w:tc>
      </w:tr>
      <w:tr>
        <w:tc>
          <w:tcPr>
            <w:tcW w:type="dxa" w:w="2016"/>
            <w:vAlign w:val="center"/>
          </w:tcPr>
          <w:p>
            <w:pPr>
              <w:jc w:val="left"/>
            </w:pPr>
            <w:r/>
            <w:r>
              <w:rPr>
                <w:b w:val="0"/>
                <w:color w:val="1F2937"/>
                <w:sz w:val="17"/>
              </w:rPr>
              <w:t>Compliance</w:t>
            </w:r>
          </w:p>
        </w:tc>
        <w:tc>
          <w:tcPr>
            <w:tcW w:type="dxa" w:w="3168"/>
            <w:vAlign w:val="center"/>
          </w:tcPr>
          <w:p>
            <w:pPr>
              <w:jc w:val="left"/>
            </w:pPr>
            <w:r/>
            <w:r>
              <w:rPr>
                <w:b w:val="0"/>
                <w:color w:val="1F2937"/>
                <w:sz w:val="17"/>
              </w:rPr>
              <w:t>Compliance service / router</w:t>
            </w:r>
          </w:p>
        </w:tc>
        <w:tc>
          <w:tcPr>
            <w:tcW w:type="dxa" w:w="4752"/>
            <w:vAlign w:val="center"/>
          </w:tcPr>
          <w:p>
            <w:pPr>
              <w:jc w:val="left"/>
            </w:pPr>
            <w:r/>
            <w:r>
              <w:rPr>
                <w:b w:val="0"/>
                <w:color w:val="1F2937"/>
                <w:sz w:val="17"/>
              </w:rPr>
              <w:t>Contract compliance and risk calculations</w:t>
            </w:r>
          </w:p>
        </w:tc>
      </w:tr>
      <w:tr>
        <w:tc>
          <w:tcPr>
            <w:tcW w:type="dxa" w:w="2016"/>
            <w:vAlign w:val="center"/>
          </w:tcPr>
          <w:p>
            <w:pPr>
              <w:jc w:val="left"/>
            </w:pPr>
            <w:r/>
            <w:r>
              <w:rPr>
                <w:b w:val="0"/>
                <w:color w:val="1F2937"/>
                <w:sz w:val="17"/>
              </w:rPr>
              <w:t>Notifications</w:t>
            </w:r>
          </w:p>
        </w:tc>
        <w:tc>
          <w:tcPr>
            <w:tcW w:type="dxa" w:w="3168"/>
            <w:vAlign w:val="center"/>
          </w:tcPr>
          <w:p>
            <w:pPr>
              <w:jc w:val="left"/>
            </w:pPr>
            <w:r/>
            <w:r>
              <w:rPr>
                <w:b w:val="0"/>
                <w:color w:val="1F2937"/>
                <w:sz w:val="17"/>
              </w:rPr>
              <w:t>Notification model / router</w:t>
            </w:r>
          </w:p>
        </w:tc>
        <w:tc>
          <w:tcPr>
            <w:tcW w:type="dxa" w:w="4752"/>
            <w:vAlign w:val="center"/>
          </w:tcPr>
          <w:p>
            <w:pPr>
              <w:jc w:val="left"/>
            </w:pPr>
            <w:r/>
            <w:r>
              <w:rPr>
                <w:b w:val="0"/>
                <w:color w:val="1F2937"/>
                <w:sz w:val="17"/>
              </w:rPr>
              <w:t>User notification retrieval and read actions</w:t>
            </w:r>
          </w:p>
        </w:tc>
      </w:tr>
      <w:tr>
        <w:tc>
          <w:tcPr>
            <w:tcW w:type="dxa" w:w="2016"/>
            <w:vAlign w:val="center"/>
          </w:tcPr>
          <w:p>
            <w:pPr>
              <w:jc w:val="left"/>
            </w:pPr>
            <w:r/>
            <w:r>
              <w:rPr>
                <w:b w:val="0"/>
                <w:color w:val="1F2937"/>
                <w:sz w:val="17"/>
              </w:rPr>
              <w:t>Reports</w:t>
            </w:r>
          </w:p>
        </w:tc>
        <w:tc>
          <w:tcPr>
            <w:tcW w:type="dxa" w:w="3168"/>
            <w:vAlign w:val="center"/>
          </w:tcPr>
          <w:p>
            <w:pPr>
              <w:jc w:val="left"/>
            </w:pPr>
            <w:r/>
            <w:r>
              <w:rPr>
                <w:b w:val="0"/>
                <w:color w:val="1F2937"/>
                <w:sz w:val="17"/>
              </w:rPr>
              <w:t>Report service / router</w:t>
            </w:r>
          </w:p>
        </w:tc>
        <w:tc>
          <w:tcPr>
            <w:tcW w:type="dxa" w:w="4752"/>
            <w:vAlign w:val="center"/>
          </w:tcPr>
          <w:p>
            <w:pPr>
              <w:jc w:val="left"/>
            </w:pPr>
            <w:r/>
            <w:r>
              <w:rPr>
                <w:b w:val="0"/>
                <w:color w:val="1F2937"/>
                <w:sz w:val="17"/>
              </w:rPr>
              <w:t>Analytics, PDF and Excel generation</w:t>
            </w:r>
          </w:p>
        </w:tc>
      </w:tr>
      <w:tr>
        <w:tc>
          <w:tcPr>
            <w:tcW w:type="dxa" w:w="2016"/>
            <w:vAlign w:val="center"/>
          </w:tcPr>
          <w:p>
            <w:pPr>
              <w:jc w:val="left"/>
            </w:pPr>
            <w:r/>
            <w:r>
              <w:rPr>
                <w:b w:val="0"/>
                <w:color w:val="1F2937"/>
                <w:sz w:val="17"/>
              </w:rPr>
              <w:t>Audit</w:t>
            </w:r>
          </w:p>
        </w:tc>
        <w:tc>
          <w:tcPr>
            <w:tcW w:type="dxa" w:w="3168"/>
            <w:vAlign w:val="center"/>
          </w:tcPr>
          <w:p>
            <w:pPr>
              <w:jc w:val="left"/>
            </w:pPr>
            <w:r/>
            <w:r>
              <w:rPr>
                <w:b w:val="0"/>
                <w:color w:val="1F2937"/>
                <w:sz w:val="17"/>
              </w:rPr>
              <w:t>AuditLog model / audit router</w:t>
            </w:r>
          </w:p>
        </w:tc>
        <w:tc>
          <w:tcPr>
            <w:tcW w:type="dxa" w:w="4752"/>
            <w:vAlign w:val="center"/>
          </w:tcPr>
          <w:p>
            <w:pPr>
              <w:jc w:val="left"/>
            </w:pPr>
            <w:r/>
            <w:r>
              <w:rPr>
                <w:b w:val="0"/>
                <w:color w:val="1F2937"/>
                <w:sz w:val="17"/>
              </w:rPr>
              <w:t>Authenticated audit history retrieval</w:t>
            </w:r>
          </w:p>
        </w:tc>
      </w:tr>
    </w:tbl>
    <w:p/>
    <w:p>
      <w:pPr>
        <w:pStyle w:val="Heading1"/>
        <w:spacing w:before="200" w:after="100"/>
      </w:pPr>
      <w:r>
        <w:t>11. Alignment with the Implemented ContractIQ Application</w:t>
      </w:r>
    </w:p>
    <w:p>
      <w:pPr>
        <w:spacing w:after="100" w:line="259" w:lineRule="auto"/>
      </w:pPr>
      <w:r>
        <w:t>This database design is aligned with the current full-stack ContractIQ implementation. The Angular frontend consumes FastAPI APIs through dedicated services, while the FastAPI backend uses SQLAlchemy and PostgreSQL for persistence. Dashboard and reporting values are derived from backend data rather than hardcoded frontend values.</w:t>
      </w:r>
    </w:p>
    <w:p>
      <w:pPr>
        <w:pStyle w:val="ListBullet"/>
        <w:spacing w:after="40"/>
      </w:pPr>
      <w:r>
        <w:t>PostgreSQL is the primary relational database.</w:t>
      </w:r>
    </w:p>
    <w:p>
      <w:pPr>
        <w:pStyle w:val="ListBullet"/>
        <w:spacing w:after="40"/>
      </w:pPr>
      <w:r>
        <w:t>FastAPI provides the REST API layer.</w:t>
      </w:r>
    </w:p>
    <w:p>
      <w:pPr>
        <w:pStyle w:val="ListBullet"/>
        <w:spacing w:after="40"/>
      </w:pPr>
      <w:r>
        <w:t>SQLAlchemy provides ORM-based database access.</w:t>
      </w:r>
    </w:p>
    <w:p>
      <w:pPr>
        <w:pStyle w:val="ListBullet"/>
        <w:spacing w:after="40"/>
      </w:pPr>
      <w:r>
        <w:t>JWT authentication protects application APIs and frontend routes.</w:t>
      </w:r>
    </w:p>
    <w:p>
      <w:pPr>
        <w:pStyle w:val="ListBullet"/>
        <w:spacing w:after="40"/>
      </w:pPr>
      <w:r>
        <w:t>Contract, obligation, renewal, compliance and notification modules are integrated across the application.</w:t>
      </w:r>
    </w:p>
    <w:p>
      <w:pPr>
        <w:pStyle w:val="ListBullet"/>
        <w:spacing w:after="40"/>
      </w:pPr>
      <w:r>
        <w:t>Reporting supports analytics plus PDF and Excel export.</w:t>
      </w:r>
    </w:p>
    <w:p>
      <w:pPr>
        <w:pStyle w:val="ListBullet"/>
        <w:spacing w:after="40"/>
      </w:pPr>
      <w:r>
        <w:t>Audit History provides a frontend view of audit log records.</w:t>
      </w:r>
    </w:p>
    <w:p>
      <w:pPr>
        <w:pStyle w:val="ListBullet"/>
        <w:spacing w:after="40"/>
      </w:pPr>
      <w:r>
        <w:t>The Department Performance requirement is not represented as a database feature because the current schema does not contain department / department_id data.</w:t>
      </w:r>
    </w:p>
    <w:p>
      <w:pPr>
        <w:pStyle w:val="Heading1"/>
        <w:spacing w:before="200" w:after="100"/>
      </w:pPr>
      <w:r>
        <w:t>12. Conclusion</w:t>
      </w:r>
    </w:p>
    <w:p>
      <w:pPr>
        <w:spacing w:after="100" w:line="259" w:lineRule="auto"/>
      </w:pPr>
      <w:r>
        <w:t>The ContractIQ database design provides a normalized, relationship-driven structure for contract lifecycle management. Contracts remain the central business entity, while obligations, renewals, notifications, compliance analysis, reporting and audit history extend the platform without mixing unrelated responsibilities. The design supports the current FastAPI + Angular implementation and leaves clear extension points for document versioning, activity timelines, department analytics and richer report metadata.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ContractIQ Database Design  |  Anshika Kumari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CONTRACTIQ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8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3A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ContractIQ Sprint 3 – Database Design</dc:title>
  <dc:subject>Contract Obligation Tracking &amp; Compliance Management Platform</dc:subject>
  <dc:creator>Anshika Kumari</dc:creator>
  <cp:keywords>ContractIQ, PostgreSQL, Database Design, FastAPI, SQLAlchemy, Angular, Compliance</cp:keywords>
  <dc:description>generated by python-docx</dc:description>
  <cp:lastModifiedBy/>
  <cp:revision>1</cp:revision>
  <dcterms:created xsi:type="dcterms:W3CDTF">2013-12-23T23:15:00Z</dcterms:created>
  <dcterms:modified xsi:type="dcterms:W3CDTF">2013-12-23T23:15:00Z</dcterms:modified>
  <cp:category/>
</cp:coreProperties>
</file>