
<file path=[Content_Types].xml><?xml version="1.0" encoding="utf-8"?>
<Types xmlns="http://schemas.openxmlformats.org/package/2006/content-types">
  <Default Extension="pn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A909D7" w14:textId="77777777" w:rsidR="003D1929" w:rsidRPr="00F4168A" w:rsidRDefault="00000000" w:rsidP="00F4168A">
      <w:pPr>
        <w:spacing w:after="400"/>
        <w:rPr>
          <w:rFonts w:ascii="Times New Roman" w:hAnsi="Times New Roman" w:cs="Times New Roman"/>
          <w:i w:val="0"/>
          <w:iCs/>
          <w:sz w:val="36"/>
          <w:szCs w:val="36"/>
        </w:rPr>
      </w:pPr>
      <w:r w:rsidRPr="00F4168A">
        <w:rPr>
          <w:rFonts w:ascii="Times New Roman" w:hAnsi="Times New Roman" w:cs="Times New Roman"/>
          <w:b/>
          <w:i w:val="0"/>
          <w:iCs/>
          <w:color w:val="1B365D"/>
          <w:sz w:val="36"/>
          <w:szCs w:val="36"/>
        </w:rPr>
        <w:t>Project Name: Research Funding &amp; Innovation Intelligence Platform</w:t>
      </w:r>
    </w:p>
    <w:p w14:paraId="23EB5440" w14:textId="55D35AFE" w:rsidR="003D1929" w:rsidRPr="009060E0" w:rsidRDefault="00000000" w:rsidP="009060E0">
      <w:pPr>
        <w:spacing w:after="480"/>
        <w:jc w:val="both"/>
        <w:rPr>
          <w:rFonts w:ascii="Times New Roman" w:hAnsi="Times New Roman" w:cs="Times New Roman"/>
          <w:i w:val="0"/>
          <w:iCs/>
        </w:rPr>
      </w:pPr>
      <w:r w:rsidRPr="009060E0">
        <w:rPr>
          <w:rFonts w:ascii="Times New Roman" w:hAnsi="Times New Roman" w:cs="Times New Roman"/>
          <w:i w:val="0"/>
          <w:iCs/>
          <w:color w:val="5C768D"/>
          <w:sz w:val="28"/>
        </w:rPr>
        <w:t>Milestone 1: Project Initialization, Design Process &amp; Core Setup</w:t>
      </w:r>
    </w:p>
    <w:p w14:paraId="160BD83F" w14:textId="77777777" w:rsidR="003D1929" w:rsidRPr="009060E0" w:rsidRDefault="00000000" w:rsidP="009060E0">
      <w:pPr>
        <w:spacing w:before="360" w:after="120"/>
        <w:jc w:val="both"/>
        <w:rPr>
          <w:rFonts w:ascii="Times New Roman" w:hAnsi="Times New Roman" w:cs="Times New Roman"/>
          <w:i w:val="0"/>
          <w:iCs/>
        </w:rPr>
      </w:pPr>
      <w:r w:rsidRPr="009060E0">
        <w:rPr>
          <w:rFonts w:ascii="Times New Roman" w:hAnsi="Times New Roman" w:cs="Times New Roman"/>
          <w:b/>
          <w:i w:val="0"/>
          <w:iCs/>
          <w:color w:val="1B365D"/>
          <w:sz w:val="32"/>
        </w:rPr>
        <w:t>System Architecture</w:t>
      </w:r>
    </w:p>
    <w:p w14:paraId="5F7396D1" w14:textId="77777777" w:rsidR="003D1929" w:rsidRPr="009060E0" w:rsidRDefault="00000000" w:rsidP="009060E0">
      <w:pPr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The backend is designed using a modular, decoupled architecture, separating core concerns into independent directories. The FastAPI application routes requests through resource-oriented routers (app/routers), processes logic inside business services (app/services), models relational tables with SQLAlchemy ORM (app/models), and validates incoming/outgoing data using Pydantic contracts (app/schemas). System configs, DB session pools, and security tools are grouped in the configuration module (app/core). This decoupled design ensures high performance, unit-testability, and the ability to scale seamlessly to add new AI models and search features in future weeks.</w:t>
      </w:r>
    </w:p>
    <w:p w14:paraId="706DB706" w14:textId="77777777" w:rsidR="003D1929" w:rsidRPr="009060E0" w:rsidRDefault="00000000" w:rsidP="009060E0">
      <w:pPr>
        <w:spacing w:before="360" w:after="120"/>
        <w:jc w:val="both"/>
        <w:rPr>
          <w:rFonts w:ascii="Times New Roman" w:hAnsi="Times New Roman" w:cs="Times New Roman"/>
          <w:i w:val="0"/>
          <w:iCs/>
        </w:rPr>
      </w:pPr>
      <w:r w:rsidRPr="009060E0">
        <w:rPr>
          <w:rFonts w:ascii="Times New Roman" w:hAnsi="Times New Roman" w:cs="Times New Roman"/>
          <w:b/>
          <w:i w:val="0"/>
          <w:iCs/>
          <w:color w:val="1B365D"/>
          <w:sz w:val="32"/>
        </w:rPr>
        <w:t>User Interaction and Input Handling</w:t>
      </w:r>
    </w:p>
    <w:p w14:paraId="3C135EFC" w14:textId="77777777" w:rsidR="003D1929" w:rsidRPr="009060E0" w:rsidRDefault="00000000" w:rsidP="009060E0">
      <w:pPr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 xml:space="preserve">The API interacts with users and external services over HTTP endpoints. On launching the server, FastAPI automatically hosts interactive Swagger UI documentation at /docs. User inputs (such as registrations, logins, and profile creations) are passed as JSON bodies. These inputs undergo type-checking, length constraints, and format validation using Pydantic schemas. If a client sends invalid inputs, the application safely responds with </w:t>
      </w:r>
      <w:proofErr w:type="gramStart"/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an</w:t>
      </w:r>
      <w:proofErr w:type="gramEnd"/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 xml:space="preserve"> structured 422 Unprocessable Entity error rather than crashing, ensuring robust API reliability.</w:t>
      </w:r>
    </w:p>
    <w:p w14:paraId="4E2FC27C" w14:textId="77777777" w:rsidR="003D1929" w:rsidRPr="009060E0" w:rsidRDefault="00000000" w:rsidP="009060E0">
      <w:pPr>
        <w:spacing w:before="360" w:after="120"/>
        <w:jc w:val="both"/>
        <w:rPr>
          <w:rFonts w:ascii="Times New Roman" w:hAnsi="Times New Roman" w:cs="Times New Roman"/>
          <w:i w:val="0"/>
          <w:iCs/>
        </w:rPr>
      </w:pPr>
      <w:r w:rsidRPr="009060E0">
        <w:rPr>
          <w:rFonts w:ascii="Times New Roman" w:hAnsi="Times New Roman" w:cs="Times New Roman"/>
          <w:b/>
          <w:i w:val="0"/>
          <w:iCs/>
          <w:color w:val="1B365D"/>
          <w:sz w:val="32"/>
        </w:rPr>
        <w:t>1. Database Configuration and Docker Connection</w:t>
      </w:r>
    </w:p>
    <w:p w14:paraId="19450031" w14:textId="77777777" w:rsidR="003D1929" w:rsidRPr="009060E0" w:rsidRDefault="00000000" w:rsidP="009060E0">
      <w:pPr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The database architecture uses a containerized PostgreSQL environment configured via Docker Compose. Using Docker guarantees environment parity, allowing developers to boot up a fully isolated PostgreSQL database on any machine with one command.</w:t>
      </w:r>
    </w:p>
    <w:p w14:paraId="072515EC" w14:textId="77777777" w:rsidR="003D1929" w:rsidRPr="009060E0" w:rsidRDefault="00000000" w:rsidP="009060E0">
      <w:pPr>
        <w:jc w:val="both"/>
        <w:rPr>
          <w:rFonts w:ascii="Times New Roman" w:hAnsi="Times New Roman" w:cs="Times New Roman"/>
          <w:i w:val="0"/>
          <w:iCs/>
        </w:rPr>
      </w:pPr>
      <w:r w:rsidRPr="009060E0">
        <w:rPr>
          <w:rFonts w:ascii="Times New Roman" w:hAnsi="Times New Roman" w:cs="Times New Roman"/>
          <w:i w:val="0"/>
          <w:iCs/>
          <w:noProof/>
        </w:rPr>
        <w:lastRenderedPageBreak/>
        <w:drawing>
          <wp:inline distT="0" distB="0" distL="0" distR="0" wp14:anchorId="19BA3306" wp14:editId="17443A49">
            <wp:extent cx="5486400" cy="5486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stem_architecture_1783525228988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6A21A" w14:textId="77777777" w:rsidR="003D1929" w:rsidRPr="009060E0" w:rsidRDefault="00000000" w:rsidP="009060E0">
      <w:pPr>
        <w:spacing w:after="240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Figure 1.1: System Architecture Diagram</w:t>
      </w:r>
    </w:p>
    <w:p w14:paraId="43458F18" w14:textId="77777777" w:rsidR="003D1929" w:rsidRPr="009060E0" w:rsidRDefault="00000000" w:rsidP="009060E0">
      <w:pPr>
        <w:spacing w:before="160" w:after="60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b/>
          <w:i w:val="0"/>
          <w:iCs/>
          <w:color w:val="5C768D"/>
          <w:sz w:val="24"/>
          <w:szCs w:val="24"/>
        </w:rPr>
        <w:t>docker-compose.yml – Database Infrastructure Layer</w:t>
      </w:r>
    </w:p>
    <w:p w14:paraId="5E8F68C7" w14:textId="77777777" w:rsidR="003D1929" w:rsidRPr="009060E0" w:rsidRDefault="00000000" w:rsidP="009060E0">
      <w:pPr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This file specifies how the database server runs:</w:t>
      </w:r>
    </w:p>
    <w:p w14:paraId="3EB38B0F" w14:textId="77777777" w:rsidR="003D1929" w:rsidRPr="009060E0" w:rsidRDefault="00000000" w:rsidP="009060E0">
      <w:pPr>
        <w:pStyle w:val="ListBullet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postgres:16-alpine: Lightweight, secure container image.</w:t>
      </w:r>
    </w:p>
    <w:p w14:paraId="08EAA674" w14:textId="77777777" w:rsidR="003D1929" w:rsidRPr="009060E0" w:rsidRDefault="00000000" w:rsidP="009060E0">
      <w:pPr>
        <w:pStyle w:val="ListBullet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ports: 5432:5432: Maps the host computer's port 5432 to the container's PostgreSQL port.</w:t>
      </w:r>
    </w:p>
    <w:p w14:paraId="2D00681D" w14:textId="77777777" w:rsidR="003D1929" w:rsidRDefault="00000000" w:rsidP="009060E0">
      <w:pPr>
        <w:pStyle w:val="ListBullet"/>
        <w:jc w:val="both"/>
        <w:rPr>
          <w:rFonts w:ascii="Times New Roman" w:hAnsi="Times New Roman" w:cs="Times New Roman"/>
          <w:i w:val="0"/>
          <w:iCs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volumes: postgres_data: Persists data on your local hard drive so records aren't lost when the container stops</w:t>
      </w:r>
      <w:r w:rsidRPr="009060E0">
        <w:rPr>
          <w:rFonts w:ascii="Times New Roman" w:hAnsi="Times New Roman" w:cs="Times New Roman"/>
          <w:i w:val="0"/>
          <w:iCs/>
        </w:rPr>
        <w:t>.</w:t>
      </w:r>
    </w:p>
    <w:p w14:paraId="1E6D8DAD" w14:textId="77777777" w:rsidR="009060E0" w:rsidRDefault="009060E0" w:rsidP="009060E0">
      <w:pPr>
        <w:pStyle w:val="ListBullet"/>
        <w:numPr>
          <w:ilvl w:val="0"/>
          <w:numId w:val="0"/>
        </w:numPr>
        <w:ind w:left="360"/>
        <w:jc w:val="both"/>
        <w:rPr>
          <w:rFonts w:ascii="Times New Roman" w:hAnsi="Times New Roman" w:cs="Times New Roman"/>
          <w:i w:val="0"/>
          <w:iCs/>
        </w:rPr>
      </w:pPr>
    </w:p>
    <w:p w14:paraId="2B689D8D" w14:textId="77777777" w:rsidR="009060E0" w:rsidRPr="009060E0" w:rsidRDefault="009060E0" w:rsidP="009060E0">
      <w:pPr>
        <w:pStyle w:val="ListBullet"/>
        <w:numPr>
          <w:ilvl w:val="0"/>
          <w:numId w:val="0"/>
        </w:numPr>
        <w:ind w:left="360"/>
        <w:jc w:val="both"/>
        <w:rPr>
          <w:rFonts w:ascii="Times New Roman" w:hAnsi="Times New Roman" w:cs="Times New Roman"/>
          <w:i w:val="0"/>
          <w:iCs/>
        </w:rPr>
      </w:pPr>
    </w:p>
    <w:p w14:paraId="03A6EE51" w14:textId="77777777" w:rsidR="003D1929" w:rsidRPr="009060E0" w:rsidRDefault="00000000" w:rsidP="009060E0">
      <w:pPr>
        <w:spacing w:before="360" w:after="120"/>
        <w:jc w:val="both"/>
        <w:rPr>
          <w:rFonts w:ascii="Times New Roman" w:hAnsi="Times New Roman" w:cs="Times New Roman"/>
          <w:i w:val="0"/>
          <w:iCs/>
        </w:rPr>
      </w:pPr>
      <w:r w:rsidRPr="009060E0">
        <w:rPr>
          <w:rFonts w:ascii="Times New Roman" w:hAnsi="Times New Roman" w:cs="Times New Roman"/>
          <w:b/>
          <w:i w:val="0"/>
          <w:iCs/>
          <w:color w:val="1B365D"/>
          <w:sz w:val="32"/>
        </w:rPr>
        <w:lastRenderedPageBreak/>
        <w:t>2. Declarative ORM Database Design (Models)</w:t>
      </w:r>
    </w:p>
    <w:p w14:paraId="36113B5F" w14:textId="77777777" w:rsidR="003D1929" w:rsidRPr="009060E0" w:rsidRDefault="00000000" w:rsidP="009060E0">
      <w:pPr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The database structure is built using SQLAlchemy declarative models. It defines the tables, data types, constraints, and relationships.</w:t>
      </w:r>
    </w:p>
    <w:p w14:paraId="4E1F69DA" w14:textId="77777777" w:rsidR="003D1929" w:rsidRPr="009060E0" w:rsidRDefault="00000000" w:rsidP="009060E0">
      <w:pPr>
        <w:spacing w:before="160" w:after="60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b/>
          <w:i w:val="0"/>
          <w:iCs/>
          <w:color w:val="5C768D"/>
          <w:sz w:val="24"/>
          <w:szCs w:val="24"/>
        </w:rPr>
        <w:t>app/models/user.py – User Accounts</w:t>
      </w:r>
    </w:p>
    <w:p w14:paraId="262CAED5" w14:textId="77777777" w:rsidR="003D1929" w:rsidRPr="009060E0" w:rsidRDefault="00000000" w:rsidP="009060E0">
      <w:pPr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Stores primary authentication data:</w:t>
      </w:r>
    </w:p>
    <w:p w14:paraId="1B3BE4AB" w14:textId="77777777" w:rsidR="003D1929" w:rsidRPr="009060E0" w:rsidRDefault="00000000" w:rsidP="009060E0">
      <w:pPr>
        <w:pStyle w:val="ListBullet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id: Integer primary key.</w:t>
      </w:r>
    </w:p>
    <w:p w14:paraId="63C02BF1" w14:textId="77777777" w:rsidR="003D1929" w:rsidRPr="009060E0" w:rsidRDefault="00000000" w:rsidP="009060E0">
      <w:pPr>
        <w:pStyle w:val="ListBullet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email: Unique string index representing user identity.</w:t>
      </w:r>
    </w:p>
    <w:p w14:paraId="5E62A2C0" w14:textId="77777777" w:rsidR="003D1929" w:rsidRPr="009060E0" w:rsidRDefault="00000000" w:rsidP="009060E0">
      <w:pPr>
        <w:pStyle w:val="ListBullet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hashed_password: Cryptographically secure bcrypt hash string.</w:t>
      </w:r>
    </w:p>
    <w:p w14:paraId="090A96AA" w14:textId="77777777" w:rsidR="003D1929" w:rsidRPr="009060E0" w:rsidRDefault="00000000" w:rsidP="009060E0">
      <w:pPr>
        <w:pStyle w:val="ListBullet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role: Access role (e.g. RESEARCHER, ADMINISTRATOR).</w:t>
      </w:r>
    </w:p>
    <w:p w14:paraId="7642B559" w14:textId="77777777" w:rsidR="003D1929" w:rsidRPr="009060E0" w:rsidRDefault="00000000" w:rsidP="009060E0">
      <w:pPr>
        <w:pStyle w:val="ListBullet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profile: One-to-one relationship linking to ResearchProfile.</w:t>
      </w:r>
    </w:p>
    <w:p w14:paraId="7833FD02" w14:textId="77777777" w:rsidR="003D1929" w:rsidRPr="009060E0" w:rsidRDefault="00000000" w:rsidP="009060E0">
      <w:pPr>
        <w:spacing w:before="160" w:after="60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b/>
          <w:i w:val="0"/>
          <w:iCs/>
          <w:color w:val="5C768D"/>
          <w:sz w:val="24"/>
          <w:szCs w:val="24"/>
        </w:rPr>
        <w:t>app/models/profile.py – Research Profile Metadata</w:t>
      </w:r>
    </w:p>
    <w:p w14:paraId="7D7E224B" w14:textId="77777777" w:rsidR="003D1929" w:rsidRPr="009060E0" w:rsidRDefault="00000000" w:rsidP="009060E0">
      <w:pPr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Contains academic details, linked publications, and patents:</w:t>
      </w:r>
    </w:p>
    <w:p w14:paraId="6AF69F17" w14:textId="77777777" w:rsidR="003D1929" w:rsidRPr="009060E0" w:rsidRDefault="00000000" w:rsidP="009060E0">
      <w:pPr>
        <w:pStyle w:val="ListBullet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ResearchProfile: Holds first name, last name, organization, biography, and JSON collections for research_domains, keywords, and technology_areas.</w:t>
      </w:r>
    </w:p>
    <w:p w14:paraId="12421B56" w14:textId="77777777" w:rsidR="003D1929" w:rsidRPr="009060E0" w:rsidRDefault="00000000" w:rsidP="009060E0">
      <w:pPr>
        <w:pStyle w:val="ListBullet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Publication: Holds research papers with titles, authors, journal, publication year, DOI, and URL. Linked to ResearchProfile (Many-to-One).</w:t>
      </w:r>
    </w:p>
    <w:p w14:paraId="7348C76A" w14:textId="51C31EEA" w:rsidR="009060E0" w:rsidRPr="009060E0" w:rsidRDefault="00000000" w:rsidP="009060E0">
      <w:pPr>
        <w:pStyle w:val="ListBullet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 xml:space="preserve">Patent: Holds intellectual property data with titles, unique patent numbers, filing dates, status, and URL links. Linked to </w:t>
      </w:r>
      <w:proofErr w:type="spellStart"/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ResearchProfile</w:t>
      </w:r>
      <w:proofErr w:type="spellEnd"/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 xml:space="preserve"> (Many-to-One).</w:t>
      </w:r>
    </w:p>
    <w:p w14:paraId="09CA474B" w14:textId="55931535" w:rsidR="003D1929" w:rsidRPr="009060E0" w:rsidRDefault="00000000" w:rsidP="009060E0">
      <w:pPr>
        <w:spacing w:before="360" w:after="120"/>
        <w:jc w:val="both"/>
        <w:rPr>
          <w:rFonts w:ascii="Times New Roman" w:hAnsi="Times New Roman" w:cs="Times New Roman"/>
          <w:i w:val="0"/>
          <w:iCs/>
        </w:rPr>
      </w:pPr>
      <w:r w:rsidRPr="009060E0">
        <w:rPr>
          <w:rFonts w:ascii="Times New Roman" w:hAnsi="Times New Roman" w:cs="Times New Roman"/>
          <w:b/>
          <w:i w:val="0"/>
          <w:iCs/>
          <w:color w:val="1B365D"/>
          <w:sz w:val="32"/>
        </w:rPr>
        <w:t>3. JWT Authentication System</w:t>
      </w:r>
    </w:p>
    <w:p w14:paraId="301DC251" w14:textId="77777777" w:rsidR="003D1929" w:rsidRPr="009060E0" w:rsidRDefault="00000000" w:rsidP="009060E0">
      <w:pPr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Secures the platform through JSON Web Tokens (JWT) and OAuth2 security definitions.</w:t>
      </w:r>
    </w:p>
    <w:p w14:paraId="00B46E81" w14:textId="77777777" w:rsidR="003D1929" w:rsidRPr="009060E0" w:rsidRDefault="00000000" w:rsidP="009060E0">
      <w:pPr>
        <w:jc w:val="both"/>
        <w:rPr>
          <w:rFonts w:ascii="Times New Roman" w:hAnsi="Times New Roman" w:cs="Times New Roman"/>
          <w:i w:val="0"/>
          <w:iCs/>
        </w:rPr>
      </w:pPr>
      <w:r w:rsidRPr="009060E0">
        <w:rPr>
          <w:rFonts w:ascii="Times New Roman" w:hAnsi="Times New Roman" w:cs="Times New Roman"/>
          <w:i w:val="0"/>
          <w:iCs/>
          <w:noProof/>
        </w:rPr>
        <w:lastRenderedPageBreak/>
        <w:drawing>
          <wp:inline distT="0" distB="0" distL="0" distR="0" wp14:anchorId="2F7CB27A" wp14:editId="5DD7AF63">
            <wp:extent cx="5486400" cy="54864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uth_rbac_flow_1783525243026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FEC82" w14:textId="77777777" w:rsidR="003D1929" w:rsidRPr="009060E0" w:rsidRDefault="00000000" w:rsidP="009060E0">
      <w:pPr>
        <w:spacing w:after="240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Figure 1.2: JWT Authentication and RBAC Flow Infographic</w:t>
      </w:r>
    </w:p>
    <w:p w14:paraId="09210010" w14:textId="77777777" w:rsidR="003D1929" w:rsidRPr="009060E0" w:rsidRDefault="00000000" w:rsidP="009060E0">
      <w:pPr>
        <w:spacing w:before="160" w:after="60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b/>
          <w:i w:val="0"/>
          <w:iCs/>
          <w:color w:val="5C768D"/>
          <w:sz w:val="24"/>
          <w:szCs w:val="24"/>
        </w:rPr>
        <w:t>app/core/security.py – Cryptography Services</w:t>
      </w:r>
    </w:p>
    <w:p w14:paraId="520C13B5" w14:textId="77777777" w:rsidR="003D1929" w:rsidRPr="009060E0" w:rsidRDefault="00000000" w:rsidP="009060E0">
      <w:pPr>
        <w:pStyle w:val="ListBullet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get_password_hash(password): Hashes plain password string using bcrypt with a salt factor.</w:t>
      </w:r>
    </w:p>
    <w:p w14:paraId="345CD731" w14:textId="77777777" w:rsidR="003D1929" w:rsidRPr="009060E0" w:rsidRDefault="00000000" w:rsidP="009060E0">
      <w:pPr>
        <w:pStyle w:val="ListBullet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verify_</w:t>
      </w:r>
      <w:proofErr w:type="gramStart"/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password(</w:t>
      </w:r>
      <w:proofErr w:type="gramEnd"/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plain, hashed): Safe timing verification of input password against database hash.</w:t>
      </w:r>
    </w:p>
    <w:p w14:paraId="68B83915" w14:textId="77777777" w:rsidR="003D1929" w:rsidRPr="009060E0" w:rsidRDefault="00000000" w:rsidP="009060E0">
      <w:pPr>
        <w:pStyle w:val="ListBullet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create_access_</w:t>
      </w:r>
      <w:proofErr w:type="gramStart"/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token(</w:t>
      </w:r>
      <w:proofErr w:type="gramEnd"/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data, expires_delta): Compiles access tokens signed with HMAC-SHA256 signature containing user identity claims (sub, role) and expiry timestamps.</w:t>
      </w:r>
    </w:p>
    <w:p w14:paraId="7E72C300" w14:textId="77777777" w:rsidR="003D1929" w:rsidRPr="009060E0" w:rsidRDefault="00000000" w:rsidP="009060E0">
      <w:pPr>
        <w:spacing w:before="160" w:after="60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b/>
          <w:i w:val="0"/>
          <w:iCs/>
          <w:color w:val="5C768D"/>
          <w:sz w:val="24"/>
          <w:szCs w:val="24"/>
        </w:rPr>
        <w:t>app/routers/auth.py – Authentication Router</w:t>
      </w:r>
    </w:p>
    <w:p w14:paraId="13AFD82E" w14:textId="77777777" w:rsidR="003D1929" w:rsidRPr="009060E0" w:rsidRDefault="00000000" w:rsidP="009060E0">
      <w:pPr>
        <w:pStyle w:val="ListBullet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lastRenderedPageBreak/>
        <w:t>POST /auth/register: Registers a new user account, encrypts their password, and saves them to the DB.</w:t>
      </w:r>
    </w:p>
    <w:p w14:paraId="5C0515E1" w14:textId="77777777" w:rsidR="003D1929" w:rsidRPr="009060E0" w:rsidRDefault="00000000" w:rsidP="009060E0">
      <w:pPr>
        <w:pStyle w:val="ListBullet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POST /auth/login: Accepts OAuth2 compatible credentials form, verifies password hashes, and returns a JWT token.</w:t>
      </w:r>
    </w:p>
    <w:p w14:paraId="4A254948" w14:textId="77777777" w:rsidR="003D1929" w:rsidRPr="009060E0" w:rsidRDefault="00000000" w:rsidP="009060E0">
      <w:pPr>
        <w:spacing w:before="360" w:after="120"/>
        <w:jc w:val="both"/>
        <w:rPr>
          <w:rFonts w:ascii="Times New Roman" w:hAnsi="Times New Roman" w:cs="Times New Roman"/>
          <w:i w:val="0"/>
          <w:iCs/>
        </w:rPr>
      </w:pPr>
      <w:r w:rsidRPr="009060E0">
        <w:rPr>
          <w:rFonts w:ascii="Times New Roman" w:hAnsi="Times New Roman" w:cs="Times New Roman"/>
          <w:b/>
          <w:i w:val="0"/>
          <w:iCs/>
          <w:color w:val="1B365D"/>
          <w:sz w:val="32"/>
        </w:rPr>
        <w:t>4. Role-Based Access Control (RBAC)</w:t>
      </w:r>
    </w:p>
    <w:p w14:paraId="13792241" w14:textId="77777777" w:rsidR="003D1929" w:rsidRPr="009060E0" w:rsidRDefault="00000000" w:rsidP="009060E0">
      <w:pPr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Enforces endpoint boundaries depending on who is logged in.</w:t>
      </w:r>
    </w:p>
    <w:p w14:paraId="2923DBF3" w14:textId="77777777" w:rsidR="003D1929" w:rsidRPr="009060E0" w:rsidRDefault="00000000" w:rsidP="009060E0">
      <w:pPr>
        <w:spacing w:before="160" w:after="60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b/>
          <w:i w:val="0"/>
          <w:iCs/>
          <w:color w:val="5C768D"/>
          <w:sz w:val="24"/>
          <w:szCs w:val="24"/>
        </w:rPr>
        <w:t>app/dependencies.py – Guard Verification</w:t>
      </w:r>
    </w:p>
    <w:p w14:paraId="5FB9C5ED" w14:textId="77777777" w:rsidR="003D1929" w:rsidRPr="009060E0" w:rsidRDefault="00000000" w:rsidP="009060E0">
      <w:pPr>
        <w:pStyle w:val="ListBullet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get_current_</w:t>
      </w:r>
      <w:proofErr w:type="gramStart"/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user(</w:t>
      </w:r>
      <w:proofErr w:type="gramEnd"/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 xml:space="preserve">): Extracts the bearer </w:t>
      </w:r>
      <w:proofErr w:type="gramStart"/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token</w:t>
      </w:r>
      <w:proofErr w:type="gramEnd"/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 xml:space="preserve"> from the request header, decodes the signature, verifies expiration, and returns the active User model.</w:t>
      </w:r>
    </w:p>
    <w:p w14:paraId="74EB0E54" w14:textId="77777777" w:rsidR="003D1929" w:rsidRPr="009060E0" w:rsidRDefault="00000000" w:rsidP="009060E0">
      <w:pPr>
        <w:pStyle w:val="ListBullet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RoleChecker: Reusable dependency checker class that validates if the logged-in user's role belongs to the list of allowed permissions.</w:t>
      </w:r>
    </w:p>
    <w:p w14:paraId="7891A8AB" w14:textId="77777777" w:rsidR="003D1929" w:rsidRPr="009060E0" w:rsidRDefault="00000000" w:rsidP="009060E0">
      <w:pPr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Assigned Roles:</w:t>
      </w:r>
    </w:p>
    <w:p w14:paraId="0700A794" w14:textId="77777777" w:rsidR="003D1929" w:rsidRPr="009060E0" w:rsidRDefault="00000000" w:rsidP="009060E0">
      <w:pPr>
        <w:pStyle w:val="ListBullet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RESEARCHER: Access to own profile, add publications/patents, view trends.</w:t>
      </w:r>
    </w:p>
    <w:p w14:paraId="3F298B31" w14:textId="77777777" w:rsidR="003D1929" w:rsidRPr="009060E0" w:rsidRDefault="00000000" w:rsidP="009060E0">
      <w:pPr>
        <w:pStyle w:val="ListBullet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STARTUP_FOUNDER: Access to own profile, add patents/tech areas, search profiles.</w:t>
      </w:r>
    </w:p>
    <w:p w14:paraId="37CDBA02" w14:textId="77777777" w:rsidR="003D1929" w:rsidRPr="009060E0" w:rsidRDefault="00000000" w:rsidP="009060E0">
      <w:pPr>
        <w:pStyle w:val="ListBullet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INNOVATION_MANAGER: Access to pipeline analytics, view and search profiles.</w:t>
      </w:r>
    </w:p>
    <w:p w14:paraId="6A65A515" w14:textId="77777777" w:rsidR="003D1929" w:rsidRPr="009060E0" w:rsidRDefault="00000000" w:rsidP="009060E0">
      <w:pPr>
        <w:pStyle w:val="ListBullet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ADMINISTRATOR: Full read/write administrative access to system services.</w:t>
      </w:r>
    </w:p>
    <w:p w14:paraId="587B05F9" w14:textId="77777777" w:rsidR="003D1929" w:rsidRPr="009060E0" w:rsidRDefault="00000000" w:rsidP="009060E0">
      <w:pPr>
        <w:spacing w:before="360" w:after="120"/>
        <w:jc w:val="both"/>
        <w:rPr>
          <w:rFonts w:ascii="Times New Roman" w:hAnsi="Times New Roman" w:cs="Times New Roman"/>
          <w:i w:val="0"/>
          <w:iCs/>
        </w:rPr>
      </w:pPr>
      <w:r w:rsidRPr="009060E0">
        <w:rPr>
          <w:rFonts w:ascii="Times New Roman" w:hAnsi="Times New Roman" w:cs="Times New Roman"/>
          <w:b/>
          <w:i w:val="0"/>
          <w:iCs/>
          <w:color w:val="1B365D"/>
          <w:sz w:val="32"/>
        </w:rPr>
        <w:t>5. Research Profile Management</w:t>
      </w:r>
    </w:p>
    <w:p w14:paraId="02A0F827" w14:textId="77777777" w:rsidR="003D1929" w:rsidRPr="009060E0" w:rsidRDefault="00000000" w:rsidP="009060E0">
      <w:pPr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Provides CRUD endpoints to manage researcher identities, publication history, and patent portfolios.</w:t>
      </w:r>
    </w:p>
    <w:p w14:paraId="745CA9B6" w14:textId="77777777" w:rsidR="003D1929" w:rsidRPr="009060E0" w:rsidRDefault="00000000" w:rsidP="009060E0">
      <w:pPr>
        <w:spacing w:before="160" w:after="60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b/>
          <w:i w:val="0"/>
          <w:iCs/>
          <w:color w:val="5C768D"/>
          <w:sz w:val="24"/>
          <w:szCs w:val="24"/>
        </w:rPr>
        <w:t>app/services/profile.py – Profile Logic</w:t>
      </w:r>
    </w:p>
    <w:p w14:paraId="21E79824" w14:textId="77777777" w:rsidR="003D1929" w:rsidRPr="009060E0" w:rsidRDefault="00000000" w:rsidP="009060E0">
      <w:pPr>
        <w:pStyle w:val="ListBullet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create_research_</w:t>
      </w:r>
      <w:proofErr w:type="gramStart"/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profile(</w:t>
      </w:r>
      <w:proofErr w:type="gramEnd"/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): Prevents creating duplicate profiles for a single user account.</w:t>
      </w:r>
    </w:p>
    <w:p w14:paraId="4CC47292" w14:textId="77777777" w:rsidR="003D1929" w:rsidRPr="009060E0" w:rsidRDefault="00000000" w:rsidP="009060E0">
      <w:pPr>
        <w:pStyle w:val="ListBullet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update_research_</w:t>
      </w:r>
      <w:proofErr w:type="gramStart"/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profile(</w:t>
      </w:r>
      <w:proofErr w:type="gramEnd"/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): Updates specific fields dynamically (e.g. organization, biography) using partial updates.</w:t>
      </w:r>
    </w:p>
    <w:p w14:paraId="276C2E8C" w14:textId="77777777" w:rsidR="003D1929" w:rsidRPr="009060E0" w:rsidRDefault="00000000" w:rsidP="009060E0">
      <w:pPr>
        <w:pStyle w:val="ListBullet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add_</w:t>
      </w:r>
      <w:proofErr w:type="gramStart"/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publication(</w:t>
      </w:r>
      <w:proofErr w:type="gramEnd"/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): Links a new publication to the user's research profile.</w:t>
      </w:r>
    </w:p>
    <w:p w14:paraId="7C426CB9" w14:textId="77777777" w:rsidR="003D1929" w:rsidRPr="009060E0" w:rsidRDefault="00000000" w:rsidP="009060E0">
      <w:pPr>
        <w:pStyle w:val="ListBullet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add_</w:t>
      </w:r>
      <w:proofErr w:type="gramStart"/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patent(</w:t>
      </w:r>
      <w:proofErr w:type="gramEnd"/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): Validates that the patent number is globally unique before linking it to the user's profile.</w:t>
      </w:r>
    </w:p>
    <w:p w14:paraId="1B51FA6F" w14:textId="77777777" w:rsidR="003D1929" w:rsidRPr="009060E0" w:rsidRDefault="00000000" w:rsidP="009060E0">
      <w:pPr>
        <w:spacing w:before="160" w:after="60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b/>
          <w:i w:val="0"/>
          <w:iCs/>
          <w:color w:val="5C768D"/>
          <w:sz w:val="24"/>
          <w:szCs w:val="24"/>
        </w:rPr>
        <w:t>app/routers/profile.py – CRUD Router</w:t>
      </w:r>
    </w:p>
    <w:p w14:paraId="3301264D" w14:textId="77777777" w:rsidR="003D1929" w:rsidRPr="009060E0" w:rsidRDefault="00000000" w:rsidP="009060E0">
      <w:pPr>
        <w:pStyle w:val="ListBullet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POST /profiles/: Creates a profile for the authenticated user.</w:t>
      </w:r>
    </w:p>
    <w:p w14:paraId="4E2737BB" w14:textId="77777777" w:rsidR="003D1929" w:rsidRPr="009060E0" w:rsidRDefault="00000000" w:rsidP="009060E0">
      <w:pPr>
        <w:pStyle w:val="ListBullet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GET /profiles/me: Fetches own profile data.</w:t>
      </w:r>
    </w:p>
    <w:p w14:paraId="5191E004" w14:textId="77777777" w:rsidR="003D1929" w:rsidRPr="009060E0" w:rsidRDefault="00000000" w:rsidP="009060E0">
      <w:pPr>
        <w:pStyle w:val="ListBullet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PUT /profiles/me: Modifies profile data.</w:t>
      </w:r>
    </w:p>
    <w:p w14:paraId="644BE68C" w14:textId="77777777" w:rsidR="003D1929" w:rsidRPr="009060E0" w:rsidRDefault="00000000" w:rsidP="009060E0">
      <w:pPr>
        <w:pStyle w:val="ListBullet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lastRenderedPageBreak/>
        <w:t>POST /profiles/me/publications: Appends academic publications.</w:t>
      </w:r>
    </w:p>
    <w:p w14:paraId="4ED874AE" w14:textId="77777777" w:rsidR="003D1929" w:rsidRPr="009060E0" w:rsidRDefault="00000000" w:rsidP="009060E0">
      <w:pPr>
        <w:pStyle w:val="ListBullet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POST /profiles/me/patents: Appends registered patents.</w:t>
      </w:r>
    </w:p>
    <w:p w14:paraId="61011FA9" w14:textId="77777777" w:rsidR="003D1929" w:rsidRPr="009060E0" w:rsidRDefault="00000000" w:rsidP="009060E0">
      <w:pPr>
        <w:pStyle w:val="ListBullet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GET /profiles/: Searches profiles filtering by organization name or technical domains.</w:t>
      </w:r>
    </w:p>
    <w:p w14:paraId="0328782E" w14:textId="77777777" w:rsidR="003D1929" w:rsidRPr="009060E0" w:rsidRDefault="00000000" w:rsidP="009060E0">
      <w:pPr>
        <w:spacing w:before="360" w:after="120"/>
        <w:jc w:val="both"/>
        <w:rPr>
          <w:rFonts w:ascii="Times New Roman" w:hAnsi="Times New Roman" w:cs="Times New Roman"/>
          <w:i w:val="0"/>
          <w:iCs/>
        </w:rPr>
      </w:pPr>
      <w:r w:rsidRPr="009060E0">
        <w:rPr>
          <w:rFonts w:ascii="Times New Roman" w:hAnsi="Times New Roman" w:cs="Times New Roman"/>
          <w:b/>
          <w:i w:val="0"/>
          <w:iCs/>
          <w:color w:val="1B365D"/>
          <w:sz w:val="32"/>
        </w:rPr>
        <w:t>6. Data Ingestion &amp; Preprocessing Pipeline</w:t>
      </w:r>
    </w:p>
    <w:p w14:paraId="429731C3" w14:textId="77777777" w:rsidR="003D1929" w:rsidRPr="009060E0" w:rsidRDefault="00000000" w:rsidP="009060E0">
      <w:pPr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To aggregate real-world data, I built a data integration suite to query, parse, clean, and store academic literature, patent registries, and funding opportunities.</w:t>
      </w:r>
    </w:p>
    <w:p w14:paraId="3D5CD065" w14:textId="77777777" w:rsidR="003D1929" w:rsidRPr="009060E0" w:rsidRDefault="00000000" w:rsidP="009060E0">
      <w:pPr>
        <w:spacing w:before="160" w:after="60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b/>
          <w:i w:val="0"/>
          <w:iCs/>
          <w:color w:val="5C768D"/>
          <w:sz w:val="24"/>
          <w:szCs w:val="24"/>
        </w:rPr>
        <w:t>app/services/data_pipeline.py – Unified Ingestion Service</w:t>
      </w:r>
    </w:p>
    <w:p w14:paraId="2CB39945" w14:textId="77777777" w:rsidR="003D1929" w:rsidRPr="009060E0" w:rsidRDefault="00000000" w:rsidP="009060E0">
      <w:pPr>
        <w:pStyle w:val="ListBullet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Consolidates all dataset ingestion and preprocessing logic into a single, full-fledged file that is simple to study and interpret.</w:t>
      </w:r>
    </w:p>
    <w:p w14:paraId="010BB919" w14:textId="77777777" w:rsidR="003D1929" w:rsidRPr="009060E0" w:rsidRDefault="00000000" w:rsidP="009060E0">
      <w:pPr>
        <w:pStyle w:val="ListBullet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Scholarly Data: Queries literature metadata from the Semantic Scholar search API using HTTPX and normalizes records (titles, authors, years, DOIs, URLs).</w:t>
      </w:r>
    </w:p>
    <w:p w14:paraId="39C89D12" w14:textId="77777777" w:rsidR="003D1929" w:rsidRPr="009060E0" w:rsidRDefault="00000000" w:rsidP="009060E0">
      <w:pPr>
        <w:pStyle w:val="ListBullet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Patents Data: Normalizes raw patent datasets (USPTO and Google Patents) extracting assignee, filing date, and abstracts.</w:t>
      </w:r>
    </w:p>
    <w:p w14:paraId="603E7CBA" w14:textId="77777777" w:rsidR="003D1929" w:rsidRPr="009060E0" w:rsidRDefault="00000000" w:rsidP="009060E0">
      <w:pPr>
        <w:pStyle w:val="ListBullet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Grants Data: Standardizes funding opportunities (Grants.gov, NSF, and NIH) extracting award amount, deadline, funder, and description.</w:t>
      </w:r>
    </w:p>
    <w:p w14:paraId="5843D1EC" w14:textId="77777777" w:rsidR="003D1929" w:rsidRPr="009060E0" w:rsidRDefault="00000000" w:rsidP="009060E0">
      <w:pPr>
        <w:pStyle w:val="ListBullet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JSON Storage: Automatically compiles results, removes duplicates, and saves unified files (research_</w:t>
      </w:r>
      <w:proofErr w:type="gramStart"/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papers.json</w:t>
      </w:r>
      <w:proofErr w:type="gramEnd"/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 xml:space="preserve">, </w:t>
      </w:r>
      <w:proofErr w:type="gramStart"/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patents.json</w:t>
      </w:r>
      <w:proofErr w:type="gramEnd"/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 xml:space="preserve">, </w:t>
      </w:r>
      <w:proofErr w:type="gramStart"/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grants.json</w:t>
      </w:r>
      <w:proofErr w:type="gramEnd"/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) to local preprocessed storage.</w:t>
      </w:r>
    </w:p>
    <w:p w14:paraId="3CD92938" w14:textId="77777777" w:rsidR="003D1929" w:rsidRPr="009060E0" w:rsidRDefault="00000000" w:rsidP="009060E0">
      <w:pPr>
        <w:spacing w:before="360" w:after="120"/>
        <w:jc w:val="both"/>
        <w:rPr>
          <w:rFonts w:ascii="Times New Roman" w:hAnsi="Times New Roman" w:cs="Times New Roman"/>
          <w:i w:val="0"/>
          <w:iCs/>
        </w:rPr>
      </w:pPr>
      <w:r w:rsidRPr="009060E0">
        <w:rPr>
          <w:rFonts w:ascii="Times New Roman" w:hAnsi="Times New Roman" w:cs="Times New Roman"/>
          <w:b/>
          <w:i w:val="0"/>
          <w:iCs/>
          <w:color w:val="1B365D"/>
          <w:sz w:val="32"/>
        </w:rPr>
        <w:t>7. Verification and Local Testing</w:t>
      </w:r>
    </w:p>
    <w:p w14:paraId="720F250E" w14:textId="77777777" w:rsidR="003D1929" w:rsidRPr="009060E0" w:rsidRDefault="00000000" w:rsidP="009060E0">
      <w:pPr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Verification is managed via a dedicated automated suite.</w:t>
      </w:r>
    </w:p>
    <w:p w14:paraId="4A0D7083" w14:textId="77777777" w:rsidR="003D1929" w:rsidRPr="009060E0" w:rsidRDefault="00000000" w:rsidP="009060E0">
      <w:pPr>
        <w:spacing w:before="160" w:after="60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b/>
          <w:i w:val="0"/>
          <w:iCs/>
          <w:color w:val="5C768D"/>
          <w:sz w:val="24"/>
          <w:szCs w:val="24"/>
        </w:rPr>
        <w:t>tests/verify_endpoints.py – Integration Test Runner</w:t>
      </w:r>
    </w:p>
    <w:p w14:paraId="00A2371F" w14:textId="77777777" w:rsidR="003D1929" w:rsidRPr="009060E0" w:rsidRDefault="00000000" w:rsidP="009060E0">
      <w:pPr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The test script runs HTTP queries against the server to verify API functionality:</w:t>
      </w:r>
    </w:p>
    <w:p w14:paraId="6A295875" w14:textId="77777777" w:rsidR="003D1929" w:rsidRPr="009060E0" w:rsidRDefault="00000000" w:rsidP="009060E0">
      <w:pPr>
        <w:pStyle w:val="ListBullet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Connects to the local server.</w:t>
      </w:r>
    </w:p>
    <w:p w14:paraId="4F33632F" w14:textId="77777777" w:rsidR="003D1929" w:rsidRPr="009060E0" w:rsidRDefault="00000000" w:rsidP="009060E0">
      <w:pPr>
        <w:pStyle w:val="ListBullet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Registers a new researcher user and an administrator user.</w:t>
      </w:r>
    </w:p>
    <w:p w14:paraId="0170EFD9" w14:textId="77777777" w:rsidR="003D1929" w:rsidRPr="009060E0" w:rsidRDefault="00000000" w:rsidP="009060E0">
      <w:pPr>
        <w:pStyle w:val="ListBullet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Performs authentication logins and extracts access tokens.</w:t>
      </w:r>
    </w:p>
    <w:p w14:paraId="64AE0F47" w14:textId="77777777" w:rsidR="003D1929" w:rsidRPr="009060E0" w:rsidRDefault="00000000" w:rsidP="009060E0">
      <w:pPr>
        <w:pStyle w:val="ListBullet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Verifies profile creations, details retrieval, and update requests.</w:t>
      </w:r>
    </w:p>
    <w:p w14:paraId="048D0086" w14:textId="77777777" w:rsidR="003D1929" w:rsidRPr="009060E0" w:rsidRDefault="00000000" w:rsidP="009060E0">
      <w:pPr>
        <w:pStyle w:val="ListBullet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Validates relationship constraints by appending publications and patents.</w:t>
      </w:r>
    </w:p>
    <w:p w14:paraId="3059B892" w14:textId="77777777" w:rsidR="003D1929" w:rsidRDefault="00000000" w:rsidP="009060E0">
      <w:pPr>
        <w:pStyle w:val="ListBullet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  <w:r w:rsidRPr="009060E0">
        <w:rPr>
          <w:rFonts w:ascii="Times New Roman" w:hAnsi="Times New Roman" w:cs="Times New Roman"/>
          <w:i w:val="0"/>
          <w:iCs/>
          <w:sz w:val="24"/>
          <w:szCs w:val="24"/>
        </w:rPr>
        <w:t>Evaluates role security restrictions (checking for correct 403 Forbidden responses when access roles mismatch).</w:t>
      </w:r>
    </w:p>
    <w:p w14:paraId="200DE98C" w14:textId="77777777" w:rsidR="009060E0" w:rsidRDefault="009060E0" w:rsidP="009060E0">
      <w:pPr>
        <w:pStyle w:val="ListBullet"/>
        <w:numPr>
          <w:ilvl w:val="0"/>
          <w:numId w:val="0"/>
        </w:numPr>
        <w:ind w:left="360"/>
        <w:jc w:val="right"/>
        <w:rPr>
          <w:rFonts w:ascii="Times New Roman" w:hAnsi="Times New Roman" w:cs="Times New Roman"/>
          <w:b/>
          <w:i w:val="0"/>
          <w:iCs/>
          <w:sz w:val="20"/>
          <w:szCs w:val="20"/>
        </w:rPr>
      </w:pPr>
    </w:p>
    <w:p w14:paraId="3CFB3D56" w14:textId="77777777" w:rsidR="009060E0" w:rsidRDefault="009060E0" w:rsidP="009060E0">
      <w:pPr>
        <w:pStyle w:val="ListBullet"/>
        <w:numPr>
          <w:ilvl w:val="0"/>
          <w:numId w:val="0"/>
        </w:numPr>
        <w:ind w:left="360"/>
        <w:jc w:val="right"/>
        <w:rPr>
          <w:rFonts w:ascii="Times New Roman" w:hAnsi="Times New Roman" w:cs="Times New Roman"/>
          <w:b/>
          <w:i w:val="0"/>
          <w:iCs/>
          <w:sz w:val="20"/>
          <w:szCs w:val="20"/>
        </w:rPr>
      </w:pPr>
    </w:p>
    <w:p w14:paraId="72955B6B" w14:textId="50C55283" w:rsidR="009060E0" w:rsidRPr="009060E0" w:rsidRDefault="009060E0" w:rsidP="009060E0">
      <w:pPr>
        <w:pStyle w:val="ListBullet"/>
        <w:numPr>
          <w:ilvl w:val="0"/>
          <w:numId w:val="0"/>
        </w:numPr>
        <w:ind w:left="360"/>
        <w:jc w:val="right"/>
        <w:rPr>
          <w:rFonts w:ascii="Times New Roman" w:hAnsi="Times New Roman" w:cs="Times New Roman"/>
          <w:b/>
          <w:i w:val="0"/>
          <w:iCs/>
          <w:sz w:val="28"/>
          <w:szCs w:val="28"/>
        </w:rPr>
      </w:pPr>
      <w:r w:rsidRPr="009060E0">
        <w:rPr>
          <w:rFonts w:ascii="Times New Roman" w:hAnsi="Times New Roman" w:cs="Times New Roman"/>
          <w:b/>
          <w:i w:val="0"/>
          <w:iCs/>
          <w:sz w:val="28"/>
          <w:szCs w:val="28"/>
        </w:rPr>
        <w:t>Submitted by</w:t>
      </w:r>
      <w:r w:rsidRPr="009060E0">
        <w:rPr>
          <w:rFonts w:ascii="Times New Roman" w:hAnsi="Times New Roman" w:cs="Times New Roman"/>
          <w:b/>
          <w:i w:val="0"/>
          <w:iCs/>
          <w:sz w:val="28"/>
          <w:szCs w:val="28"/>
        </w:rPr>
        <w:br/>
      </w:r>
      <w:r w:rsidRPr="009060E0">
        <w:rPr>
          <w:rFonts w:ascii="Times New Roman" w:hAnsi="Times New Roman" w:cs="Times New Roman"/>
          <w:b/>
          <w:i w:val="0"/>
          <w:iCs/>
          <w:sz w:val="28"/>
          <w:szCs w:val="28"/>
        </w:rPr>
        <w:t>Neha S</w:t>
      </w:r>
    </w:p>
    <w:p w14:paraId="6F60E09A" w14:textId="77777777" w:rsidR="009060E0" w:rsidRPr="009060E0" w:rsidRDefault="009060E0" w:rsidP="009060E0">
      <w:pPr>
        <w:pStyle w:val="ListBullet"/>
        <w:numPr>
          <w:ilvl w:val="0"/>
          <w:numId w:val="0"/>
        </w:numPr>
        <w:ind w:left="360"/>
        <w:jc w:val="both"/>
        <w:rPr>
          <w:rFonts w:ascii="Times New Roman" w:hAnsi="Times New Roman" w:cs="Times New Roman"/>
          <w:i w:val="0"/>
          <w:iCs/>
          <w:sz w:val="24"/>
          <w:szCs w:val="24"/>
        </w:rPr>
      </w:pPr>
    </w:p>
    <w:sectPr w:rsidR="009060E0" w:rsidRPr="009060E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24817316">
    <w:abstractNumId w:val="8"/>
  </w:num>
  <w:num w:numId="2" w16cid:durableId="1693804305">
    <w:abstractNumId w:val="6"/>
  </w:num>
  <w:num w:numId="3" w16cid:durableId="1742213907">
    <w:abstractNumId w:val="5"/>
  </w:num>
  <w:num w:numId="4" w16cid:durableId="122775673">
    <w:abstractNumId w:val="4"/>
  </w:num>
  <w:num w:numId="5" w16cid:durableId="2012021711">
    <w:abstractNumId w:val="7"/>
  </w:num>
  <w:num w:numId="6" w16cid:durableId="2083678839">
    <w:abstractNumId w:val="3"/>
  </w:num>
  <w:num w:numId="7" w16cid:durableId="274556849">
    <w:abstractNumId w:val="2"/>
  </w:num>
  <w:num w:numId="8" w16cid:durableId="1080176499">
    <w:abstractNumId w:val="1"/>
  </w:num>
  <w:num w:numId="9" w16cid:durableId="13386552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D1929"/>
    <w:rsid w:val="008A2A58"/>
    <w:rsid w:val="009060E0"/>
    <w:rsid w:val="00AA1D8D"/>
    <w:rsid w:val="00B47730"/>
    <w:rsid w:val="00CB0664"/>
    <w:rsid w:val="00F4168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1036D7B"/>
  <w14:defaultImageDpi w14:val="300"/>
  <w15:docId w15:val="{D3C548E7-C209-4853-B335-FCDA6B43C5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i/>
      <w:color w:val="333333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1089</Words>
  <Characters>6210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Neha Sasikumar</cp:lastModifiedBy>
  <cp:revision>3</cp:revision>
  <dcterms:created xsi:type="dcterms:W3CDTF">2013-12-23T23:15:00Z</dcterms:created>
  <dcterms:modified xsi:type="dcterms:W3CDTF">2026-07-08T16:52:00Z</dcterms:modified>
  <cp:category/>
</cp:coreProperties>
</file>