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2DE77" w14:textId="2D9C15D0" w:rsidR="00A93892" w:rsidRPr="00A93892" w:rsidRDefault="00A93892" w:rsidP="00A9389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93892">
        <w:rPr>
          <w:rFonts w:ascii="Times New Roman" w:hAnsi="Times New Roman" w:cs="Times New Roman"/>
          <w:b/>
          <w:bCs/>
          <w:sz w:val="32"/>
          <w:szCs w:val="32"/>
        </w:rPr>
        <w:t>Task 11: Controlled Hyperparameter Experiment</w:t>
      </w:r>
    </w:p>
    <w:p w14:paraId="0E939097" w14:textId="2CBD4DE1" w:rsidR="00A93892" w:rsidRDefault="00A93892" w:rsidP="00A93892">
      <w:pPr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b/>
          <w:bCs/>
          <w:sz w:val="24"/>
          <w:szCs w:val="24"/>
        </w:rPr>
        <w:t>Hyperparameter Selected:</w:t>
      </w:r>
      <w:r w:rsidRPr="00A93892">
        <w:rPr>
          <w:rFonts w:ascii="Times New Roman" w:hAnsi="Times New Roman" w:cs="Times New Roman"/>
          <w:sz w:val="24"/>
          <w:szCs w:val="24"/>
        </w:rPr>
        <w:t xml:space="preserve"> Convolution kernel size</w:t>
      </w:r>
    </w:p>
    <w:p w14:paraId="33EF0841" w14:textId="77777777" w:rsidR="00A93892" w:rsidRPr="00A93892" w:rsidRDefault="00A93892" w:rsidP="00A93892">
      <w:pPr>
        <w:rPr>
          <w:rFonts w:ascii="Times New Roman" w:hAnsi="Times New Roman" w:cs="Times New Roman"/>
          <w:sz w:val="24"/>
          <w:szCs w:val="24"/>
        </w:rPr>
      </w:pPr>
    </w:p>
    <w:p w14:paraId="4E1EB125" w14:textId="77777777" w:rsidR="00A93892" w:rsidRPr="00A93892" w:rsidRDefault="00A93892" w:rsidP="00A938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3892">
        <w:rPr>
          <w:rFonts w:ascii="Times New Roman" w:hAnsi="Times New Roman" w:cs="Times New Roman"/>
          <w:b/>
          <w:bCs/>
          <w:sz w:val="28"/>
          <w:szCs w:val="28"/>
        </w:rPr>
        <w:t xml:space="preserve">(a) </w:t>
      </w:r>
      <w:proofErr w:type="spellStart"/>
      <w:r w:rsidRPr="00A93892">
        <w:rPr>
          <w:rFonts w:ascii="Times New Roman" w:hAnsi="Times New Roman" w:cs="Times New Roman"/>
          <w:b/>
          <w:bCs/>
          <w:sz w:val="28"/>
          <w:szCs w:val="28"/>
        </w:rPr>
        <w:t>Behavioral</w:t>
      </w:r>
      <w:proofErr w:type="spellEnd"/>
      <w:r w:rsidRPr="00A93892">
        <w:rPr>
          <w:rFonts w:ascii="Times New Roman" w:hAnsi="Times New Roman" w:cs="Times New Roman"/>
          <w:b/>
          <w:bCs/>
          <w:sz w:val="28"/>
          <w:szCs w:val="28"/>
        </w:rPr>
        <w:t xml:space="preserve"> Issue Identified</w:t>
      </w:r>
    </w:p>
    <w:p w14:paraId="0A7EAC71" w14:textId="77777777" w:rsidR="00A93892" w:rsidRPr="00A93892" w:rsidRDefault="00A93892" w:rsidP="00A93892">
      <w:p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 xml:space="preserve">The baseline CNN model using 3×3 convolution kernels exhibited the following </w:t>
      </w:r>
      <w:proofErr w:type="spellStart"/>
      <w:r w:rsidRPr="00A9389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93892">
        <w:rPr>
          <w:rFonts w:ascii="Times New Roman" w:hAnsi="Times New Roman" w:cs="Times New Roman"/>
          <w:sz w:val="24"/>
          <w:szCs w:val="24"/>
        </w:rPr>
        <w:t>:</w:t>
      </w:r>
    </w:p>
    <w:p w14:paraId="38AA0FEB" w14:textId="77777777" w:rsidR="00A93892" w:rsidRPr="00A93892" w:rsidRDefault="00A93892" w:rsidP="00A9389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Training and validation curves were stable with no signs of overfitting or optimization instability.</w:t>
      </w:r>
    </w:p>
    <w:p w14:paraId="6F316BEE" w14:textId="77777777" w:rsidR="00A93892" w:rsidRPr="00A93892" w:rsidRDefault="00A93892" w:rsidP="00A9389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Binary accuracy and ROC–AUC values were high, indicating good ranking capability.</w:t>
      </w:r>
    </w:p>
    <w:p w14:paraId="56068731" w14:textId="77777777" w:rsidR="00A93892" w:rsidRPr="00A93892" w:rsidRDefault="00A93892" w:rsidP="00A9389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However, macro F1-score and per-class recall were low, particularly for instruments with narrow-band harmonic structures (e.g., violin, flute, saxophone).</w:t>
      </w:r>
    </w:p>
    <w:p w14:paraId="537D34D9" w14:textId="77777777" w:rsidR="00A93892" w:rsidRDefault="00A93892" w:rsidP="00A93892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 xml:space="preserve">Test-set results confirmed that several classes suffered from high false negatives, suggesting insufficient </w:t>
      </w:r>
      <w:proofErr w:type="spellStart"/>
      <w:r w:rsidRPr="00A93892">
        <w:rPr>
          <w:rFonts w:ascii="Times New Roman" w:hAnsi="Times New Roman" w:cs="Times New Roman"/>
          <w:sz w:val="24"/>
          <w:szCs w:val="24"/>
        </w:rPr>
        <w:t>spectro</w:t>
      </w:r>
      <w:proofErr w:type="spellEnd"/>
      <w:r w:rsidRPr="00A93892">
        <w:rPr>
          <w:rFonts w:ascii="Times New Roman" w:hAnsi="Times New Roman" w:cs="Times New Roman"/>
          <w:sz w:val="24"/>
          <w:szCs w:val="24"/>
        </w:rPr>
        <w:t>-temporal context capture.</w:t>
      </w:r>
    </w:p>
    <w:p w14:paraId="1D97A8E5" w14:textId="77777777" w:rsidR="00A93892" w:rsidRPr="00A93892" w:rsidRDefault="00A93892" w:rsidP="00A9389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5613EB4" w14:textId="77777777" w:rsidR="00A93892" w:rsidRPr="00A93892" w:rsidRDefault="00A93892" w:rsidP="00A938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3892">
        <w:rPr>
          <w:rFonts w:ascii="Times New Roman" w:hAnsi="Times New Roman" w:cs="Times New Roman"/>
          <w:b/>
          <w:bCs/>
          <w:sz w:val="24"/>
          <w:szCs w:val="24"/>
        </w:rPr>
        <w:t>Identified Issue:</w:t>
      </w:r>
    </w:p>
    <w:p w14:paraId="7EAF3902" w14:textId="77777777" w:rsidR="00A93892" w:rsidRPr="00A93892" w:rsidRDefault="00A93892" w:rsidP="00A93892">
      <w:p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Limited receptive-field capacity of 3×3 kernels, leading to poor recall and class imbalance effects despite stable optimization.</w:t>
      </w:r>
    </w:p>
    <w:p w14:paraId="232AF5B8" w14:textId="5E371309" w:rsidR="00A93892" w:rsidRPr="00A93892" w:rsidRDefault="00A93892" w:rsidP="00A93892">
      <w:pPr>
        <w:rPr>
          <w:rFonts w:ascii="Times New Roman" w:hAnsi="Times New Roman" w:cs="Times New Roman"/>
          <w:sz w:val="24"/>
          <w:szCs w:val="24"/>
        </w:rPr>
      </w:pPr>
    </w:p>
    <w:p w14:paraId="42214E37" w14:textId="77777777" w:rsidR="00A93892" w:rsidRPr="00A93892" w:rsidRDefault="00A93892" w:rsidP="00A938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3892">
        <w:rPr>
          <w:rFonts w:ascii="Times New Roman" w:hAnsi="Times New Roman" w:cs="Times New Roman"/>
          <w:b/>
          <w:bCs/>
          <w:sz w:val="28"/>
          <w:szCs w:val="28"/>
        </w:rPr>
        <w:t>(b) Hyperparameter Modification</w:t>
      </w:r>
    </w:p>
    <w:p w14:paraId="12C25A91" w14:textId="77777777" w:rsidR="00A93892" w:rsidRPr="00A93892" w:rsidRDefault="00A93892" w:rsidP="00A93892">
      <w:p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Only one hyperparameter was modified:</w:t>
      </w:r>
    </w:p>
    <w:p w14:paraId="45192433" w14:textId="77777777" w:rsidR="00A93892" w:rsidRPr="00A93892" w:rsidRDefault="00A93892" w:rsidP="00A93892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Kernel size:</w:t>
      </w:r>
    </w:p>
    <w:p w14:paraId="708E82DB" w14:textId="77777777" w:rsidR="00A93892" w:rsidRPr="00A93892" w:rsidRDefault="00A93892" w:rsidP="00A93892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Baseline: 3×3</w:t>
      </w:r>
    </w:p>
    <w:p w14:paraId="263EEC98" w14:textId="77777777" w:rsidR="00A93892" w:rsidRPr="00A93892" w:rsidRDefault="00A93892" w:rsidP="00A93892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Modified: 5×5</w:t>
      </w:r>
    </w:p>
    <w:p w14:paraId="57073F63" w14:textId="77777777" w:rsidR="00A93892" w:rsidRPr="00A93892" w:rsidRDefault="00A93892" w:rsidP="00A93892">
      <w:p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 xml:space="preserve">The kernel size was uniformly increased across all convolution layers to symmetrically expand the </w:t>
      </w:r>
      <w:proofErr w:type="spellStart"/>
      <w:r w:rsidRPr="00A93892">
        <w:rPr>
          <w:rFonts w:ascii="Times New Roman" w:hAnsi="Times New Roman" w:cs="Times New Roman"/>
          <w:sz w:val="24"/>
          <w:szCs w:val="24"/>
        </w:rPr>
        <w:t>spectro</w:t>
      </w:r>
      <w:proofErr w:type="spellEnd"/>
      <w:r w:rsidRPr="00A93892">
        <w:rPr>
          <w:rFonts w:ascii="Times New Roman" w:hAnsi="Times New Roman" w:cs="Times New Roman"/>
          <w:sz w:val="24"/>
          <w:szCs w:val="24"/>
        </w:rPr>
        <w:t>-temporal receptive field.</w:t>
      </w:r>
    </w:p>
    <w:p w14:paraId="4C178D55" w14:textId="77777777" w:rsidR="00A93892" w:rsidRPr="00A93892" w:rsidRDefault="00A93892" w:rsidP="00A93892">
      <w:p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No other architectural, optimization, or regularization changes were introduced.</w:t>
      </w:r>
    </w:p>
    <w:p w14:paraId="3E95E3F3" w14:textId="01E222CE" w:rsidR="00A93892" w:rsidRPr="00A93892" w:rsidRDefault="00A93892" w:rsidP="00A93892">
      <w:pPr>
        <w:rPr>
          <w:rFonts w:ascii="Times New Roman" w:hAnsi="Times New Roman" w:cs="Times New Roman"/>
          <w:sz w:val="24"/>
          <w:szCs w:val="24"/>
        </w:rPr>
      </w:pPr>
    </w:p>
    <w:p w14:paraId="1756B49A" w14:textId="77777777" w:rsidR="00A93892" w:rsidRPr="00A93892" w:rsidRDefault="00A93892" w:rsidP="00A938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3892">
        <w:rPr>
          <w:rFonts w:ascii="Times New Roman" w:hAnsi="Times New Roman" w:cs="Times New Roman"/>
          <w:b/>
          <w:bCs/>
          <w:sz w:val="24"/>
          <w:szCs w:val="24"/>
        </w:rPr>
        <w:t>(c) Controlled Experimental Conditions</w:t>
      </w:r>
    </w:p>
    <w:p w14:paraId="745B2AD2" w14:textId="77777777" w:rsidR="00A93892" w:rsidRPr="00A93892" w:rsidRDefault="00A93892" w:rsidP="00A93892">
      <w:p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The following were kept strictly fixed:</w:t>
      </w:r>
    </w:p>
    <w:p w14:paraId="6886A0F0" w14:textId="77777777" w:rsidR="00A93892" w:rsidRPr="00A93892" w:rsidRDefault="00A93892" w:rsidP="00A9389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Dataset and train/validation/test splits</w:t>
      </w:r>
    </w:p>
    <w:p w14:paraId="0FD911B3" w14:textId="77777777" w:rsidR="00A93892" w:rsidRPr="00A93892" w:rsidRDefault="00A93892" w:rsidP="00A9389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Random seed</w:t>
      </w:r>
    </w:p>
    <w:p w14:paraId="1588B2D5" w14:textId="0EA9FE83" w:rsidR="00A93892" w:rsidRPr="00A93892" w:rsidRDefault="00A93892" w:rsidP="00A9389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Number of epochs</w:t>
      </w:r>
      <w:r>
        <w:rPr>
          <w:rFonts w:ascii="Times New Roman" w:hAnsi="Times New Roman" w:cs="Times New Roman"/>
          <w:sz w:val="24"/>
          <w:szCs w:val="24"/>
        </w:rPr>
        <w:t xml:space="preserve"> (50)</w:t>
      </w:r>
    </w:p>
    <w:p w14:paraId="38414EB3" w14:textId="77777777" w:rsidR="00A93892" w:rsidRPr="00A93892" w:rsidRDefault="00A93892" w:rsidP="00A9389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Optimizer, learning-rate schedule, and callbacks</w:t>
      </w:r>
    </w:p>
    <w:p w14:paraId="3C750125" w14:textId="77777777" w:rsidR="00A93892" w:rsidRPr="00A93892" w:rsidRDefault="00A93892" w:rsidP="00A9389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Loss function and evaluation metrics</w:t>
      </w:r>
    </w:p>
    <w:p w14:paraId="6FB9B34B" w14:textId="77777777" w:rsidR="00A93892" w:rsidRDefault="00A93892" w:rsidP="00A93892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Class weighting strategy</w:t>
      </w:r>
    </w:p>
    <w:p w14:paraId="17A56B74" w14:textId="77777777" w:rsidR="00A93892" w:rsidRPr="00A93892" w:rsidRDefault="00A93892" w:rsidP="00A9389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2202FB2" w14:textId="77777777" w:rsidR="00A93892" w:rsidRPr="00A93892" w:rsidRDefault="00A93892" w:rsidP="00A9389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lastRenderedPageBreak/>
        <w:t>Decision threshold during testing (0.25)</w:t>
      </w:r>
    </w:p>
    <w:p w14:paraId="67D2856C" w14:textId="77777777" w:rsidR="00A93892" w:rsidRPr="00A93892" w:rsidRDefault="00A93892" w:rsidP="00A93892">
      <w:p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This ensures that observed performance differences are attributable only to the kernel-size change.</w:t>
      </w:r>
    </w:p>
    <w:p w14:paraId="12555E33" w14:textId="2A959526" w:rsidR="00A93892" w:rsidRPr="00A93892" w:rsidRDefault="00A93892" w:rsidP="00A93892">
      <w:pPr>
        <w:rPr>
          <w:rFonts w:ascii="Times New Roman" w:hAnsi="Times New Roman" w:cs="Times New Roman"/>
          <w:sz w:val="24"/>
          <w:szCs w:val="24"/>
        </w:rPr>
      </w:pPr>
    </w:p>
    <w:p w14:paraId="700B7575" w14:textId="77777777" w:rsidR="00A93892" w:rsidRPr="00A93892" w:rsidRDefault="00A93892" w:rsidP="00A938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3892">
        <w:rPr>
          <w:rFonts w:ascii="Times New Roman" w:hAnsi="Times New Roman" w:cs="Times New Roman"/>
          <w:b/>
          <w:bCs/>
          <w:sz w:val="28"/>
          <w:szCs w:val="28"/>
        </w:rPr>
        <w:t>(d) Performance Comparison</w:t>
      </w:r>
    </w:p>
    <w:p w14:paraId="02A60CC8" w14:textId="5B1FD128" w:rsidR="00A93892" w:rsidRPr="00A93892" w:rsidRDefault="00A93892" w:rsidP="00A938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3892">
        <w:rPr>
          <w:rFonts w:ascii="Times New Roman" w:hAnsi="Times New Roman" w:cs="Times New Roman"/>
          <w:b/>
          <w:bCs/>
          <w:sz w:val="24"/>
          <w:szCs w:val="24"/>
        </w:rPr>
        <w:t xml:space="preserve">(a) </w:t>
      </w:r>
      <w:r w:rsidRPr="00A93892">
        <w:rPr>
          <w:rFonts w:ascii="Times New Roman" w:hAnsi="Times New Roman" w:cs="Times New Roman"/>
          <w:b/>
          <w:bCs/>
          <w:sz w:val="24"/>
          <w:szCs w:val="24"/>
        </w:rPr>
        <w:t>Test-Set Global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551"/>
        <w:gridCol w:w="2410"/>
        <w:gridCol w:w="2552"/>
      </w:tblGrid>
      <w:tr w:rsidR="00A93892" w:rsidRPr="00A93892" w14:paraId="250B912C" w14:textId="77777777" w:rsidTr="00A93892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37451120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2521" w:type="dxa"/>
            <w:vAlign w:val="center"/>
            <w:hideMark/>
          </w:tcPr>
          <w:p w14:paraId="6FAEC281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3×3 Kernel</w:t>
            </w:r>
          </w:p>
        </w:tc>
        <w:tc>
          <w:tcPr>
            <w:tcW w:w="2380" w:type="dxa"/>
            <w:vAlign w:val="center"/>
            <w:hideMark/>
          </w:tcPr>
          <w:p w14:paraId="1E68C374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5×5 Kernel</w:t>
            </w:r>
          </w:p>
        </w:tc>
        <w:tc>
          <w:tcPr>
            <w:tcW w:w="2507" w:type="dxa"/>
            <w:vAlign w:val="center"/>
            <w:hideMark/>
          </w:tcPr>
          <w:p w14:paraId="341F04E5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Change</w:t>
            </w:r>
          </w:p>
        </w:tc>
      </w:tr>
      <w:tr w:rsidR="00A93892" w:rsidRPr="00A93892" w14:paraId="7F71B5B7" w14:textId="77777777" w:rsidTr="00A9389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7CCFF81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Micro F1</w:t>
            </w:r>
          </w:p>
        </w:tc>
        <w:tc>
          <w:tcPr>
            <w:tcW w:w="2521" w:type="dxa"/>
            <w:vAlign w:val="center"/>
            <w:hideMark/>
          </w:tcPr>
          <w:p w14:paraId="1E72CC63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0.560</w:t>
            </w:r>
          </w:p>
        </w:tc>
        <w:tc>
          <w:tcPr>
            <w:tcW w:w="2380" w:type="dxa"/>
            <w:vAlign w:val="center"/>
            <w:hideMark/>
          </w:tcPr>
          <w:p w14:paraId="3517A13F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0.595</w:t>
            </w:r>
          </w:p>
        </w:tc>
        <w:tc>
          <w:tcPr>
            <w:tcW w:w="2507" w:type="dxa"/>
            <w:vAlign w:val="center"/>
            <w:hideMark/>
          </w:tcPr>
          <w:p w14:paraId="6691B8F6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↑ +0.035</w:t>
            </w:r>
          </w:p>
        </w:tc>
      </w:tr>
      <w:tr w:rsidR="00A93892" w:rsidRPr="00A93892" w14:paraId="6700CAFB" w14:textId="77777777" w:rsidTr="00A9389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8553374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Macro F1</w:t>
            </w:r>
          </w:p>
        </w:tc>
        <w:tc>
          <w:tcPr>
            <w:tcW w:w="2521" w:type="dxa"/>
            <w:vAlign w:val="center"/>
            <w:hideMark/>
          </w:tcPr>
          <w:p w14:paraId="07A3BA4B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0.360</w:t>
            </w:r>
          </w:p>
        </w:tc>
        <w:tc>
          <w:tcPr>
            <w:tcW w:w="2380" w:type="dxa"/>
            <w:vAlign w:val="center"/>
            <w:hideMark/>
          </w:tcPr>
          <w:p w14:paraId="2F2E77DC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0.381</w:t>
            </w:r>
          </w:p>
        </w:tc>
        <w:tc>
          <w:tcPr>
            <w:tcW w:w="2507" w:type="dxa"/>
            <w:vAlign w:val="center"/>
            <w:hideMark/>
          </w:tcPr>
          <w:p w14:paraId="24B8F7A2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↑ +0.021</w:t>
            </w:r>
          </w:p>
        </w:tc>
      </w:tr>
      <w:tr w:rsidR="00A93892" w:rsidRPr="00A93892" w14:paraId="0CB70BBC" w14:textId="77777777" w:rsidTr="00A9389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477E3D0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Weighted F1</w:t>
            </w:r>
          </w:p>
        </w:tc>
        <w:tc>
          <w:tcPr>
            <w:tcW w:w="2521" w:type="dxa"/>
            <w:vAlign w:val="center"/>
            <w:hideMark/>
          </w:tcPr>
          <w:p w14:paraId="266B7A3B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0.59</w:t>
            </w:r>
          </w:p>
        </w:tc>
        <w:tc>
          <w:tcPr>
            <w:tcW w:w="2380" w:type="dxa"/>
            <w:vAlign w:val="center"/>
            <w:hideMark/>
          </w:tcPr>
          <w:p w14:paraId="043CF0D8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0.62</w:t>
            </w:r>
          </w:p>
        </w:tc>
        <w:tc>
          <w:tcPr>
            <w:tcW w:w="2507" w:type="dxa"/>
            <w:vAlign w:val="center"/>
            <w:hideMark/>
          </w:tcPr>
          <w:p w14:paraId="30F045EB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</w:p>
        </w:tc>
      </w:tr>
      <w:tr w:rsidR="00A93892" w:rsidRPr="00A93892" w14:paraId="3EE3E111" w14:textId="77777777" w:rsidTr="00A9389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549EA16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 xml:space="preserve">Sample </w:t>
            </w:r>
            <w:proofErr w:type="spellStart"/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A93892">
              <w:rPr>
                <w:rFonts w:ascii="Times New Roman" w:hAnsi="Times New Roman" w:cs="Times New Roman"/>
                <w:sz w:val="24"/>
                <w:szCs w:val="24"/>
              </w:rPr>
              <w:t xml:space="preserve"> F1</w:t>
            </w:r>
          </w:p>
        </w:tc>
        <w:tc>
          <w:tcPr>
            <w:tcW w:w="2521" w:type="dxa"/>
            <w:vAlign w:val="center"/>
            <w:hideMark/>
          </w:tcPr>
          <w:p w14:paraId="5FA63012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2380" w:type="dxa"/>
            <w:vAlign w:val="center"/>
            <w:hideMark/>
          </w:tcPr>
          <w:p w14:paraId="058F19D4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0.54</w:t>
            </w:r>
          </w:p>
        </w:tc>
        <w:tc>
          <w:tcPr>
            <w:tcW w:w="2507" w:type="dxa"/>
            <w:vAlign w:val="center"/>
            <w:hideMark/>
          </w:tcPr>
          <w:p w14:paraId="5DDE9415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</w:p>
        </w:tc>
      </w:tr>
    </w:tbl>
    <w:p w14:paraId="3ADAA218" w14:textId="77777777" w:rsidR="00A93892" w:rsidRDefault="00A93892" w:rsidP="00A93892">
      <w:pPr>
        <w:rPr>
          <w:rFonts w:ascii="Times New Roman" w:hAnsi="Times New Roman" w:cs="Times New Roman"/>
          <w:sz w:val="24"/>
          <w:szCs w:val="24"/>
        </w:rPr>
      </w:pPr>
    </w:p>
    <w:p w14:paraId="473E112F" w14:textId="71B7FFBB" w:rsidR="00A93892" w:rsidRPr="00A93892" w:rsidRDefault="00A93892" w:rsidP="00A93892">
      <w:p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Binary accuracy remained similar, confirming that F1 is the more informative metric for this multi-label task.</w:t>
      </w:r>
    </w:p>
    <w:p w14:paraId="332600E8" w14:textId="7C59B830" w:rsidR="00A93892" w:rsidRPr="00A93892" w:rsidRDefault="00A93892" w:rsidP="00A93892">
      <w:pPr>
        <w:rPr>
          <w:rFonts w:ascii="Times New Roman" w:hAnsi="Times New Roman" w:cs="Times New Roman"/>
          <w:sz w:val="24"/>
          <w:szCs w:val="24"/>
        </w:rPr>
      </w:pPr>
    </w:p>
    <w:p w14:paraId="53FD8D09" w14:textId="6F3EC38B" w:rsidR="00A93892" w:rsidRPr="00A93892" w:rsidRDefault="00A93892" w:rsidP="00A938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(b) </w:t>
      </w:r>
      <w:r w:rsidRPr="00A93892">
        <w:rPr>
          <w:rFonts w:ascii="Times New Roman" w:hAnsi="Times New Roman" w:cs="Times New Roman"/>
          <w:b/>
          <w:bCs/>
          <w:sz w:val="24"/>
          <w:szCs w:val="24"/>
        </w:rPr>
        <w:t>Per-Class Recall (Test Set)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551"/>
        <w:gridCol w:w="2410"/>
        <w:gridCol w:w="2552"/>
      </w:tblGrid>
      <w:tr w:rsidR="00A93892" w:rsidRPr="00A93892" w14:paraId="3C44851C" w14:textId="77777777" w:rsidTr="00A93892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41187A6C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Instrument</w:t>
            </w:r>
          </w:p>
        </w:tc>
        <w:tc>
          <w:tcPr>
            <w:tcW w:w="2521" w:type="dxa"/>
            <w:vAlign w:val="center"/>
            <w:hideMark/>
          </w:tcPr>
          <w:p w14:paraId="631D4724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 3×3</w:t>
            </w:r>
          </w:p>
        </w:tc>
        <w:tc>
          <w:tcPr>
            <w:tcW w:w="2380" w:type="dxa"/>
            <w:vAlign w:val="center"/>
            <w:hideMark/>
          </w:tcPr>
          <w:p w14:paraId="753F1BF9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 5×5</w:t>
            </w:r>
          </w:p>
        </w:tc>
        <w:tc>
          <w:tcPr>
            <w:tcW w:w="2507" w:type="dxa"/>
            <w:vAlign w:val="center"/>
            <w:hideMark/>
          </w:tcPr>
          <w:p w14:paraId="11210EE1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</w:t>
            </w:r>
          </w:p>
        </w:tc>
      </w:tr>
      <w:tr w:rsidR="00A93892" w:rsidRPr="00A93892" w14:paraId="76D3900E" w14:textId="77777777" w:rsidTr="00A9389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BB365EE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cla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1C5A1E60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0.04</w:t>
            </w:r>
          </w:p>
        </w:tc>
        <w:tc>
          <w:tcPr>
            <w:tcW w:w="2380" w:type="dxa"/>
            <w:vAlign w:val="center"/>
            <w:hideMark/>
          </w:tcPr>
          <w:p w14:paraId="484C0438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0.13</w:t>
            </w:r>
          </w:p>
        </w:tc>
        <w:tc>
          <w:tcPr>
            <w:tcW w:w="2507" w:type="dxa"/>
            <w:vAlign w:val="center"/>
            <w:hideMark/>
          </w:tcPr>
          <w:p w14:paraId="274AACCA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</w:p>
        </w:tc>
      </w:tr>
      <w:tr w:rsidR="00A93892" w:rsidRPr="00A93892" w14:paraId="1EC5E3EB" w14:textId="77777777" w:rsidTr="00A9389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D4A5EA6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gac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191DDFFF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2380" w:type="dxa"/>
            <w:vAlign w:val="center"/>
            <w:hideMark/>
          </w:tcPr>
          <w:p w14:paraId="2A26FD60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0.87</w:t>
            </w:r>
          </w:p>
        </w:tc>
        <w:tc>
          <w:tcPr>
            <w:tcW w:w="2507" w:type="dxa"/>
            <w:vAlign w:val="center"/>
            <w:hideMark/>
          </w:tcPr>
          <w:p w14:paraId="34D30725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≈</w:t>
            </w:r>
          </w:p>
        </w:tc>
      </w:tr>
      <w:tr w:rsidR="00A93892" w:rsidRPr="00A93892" w14:paraId="2617281A" w14:textId="77777777" w:rsidTr="00A9389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8C5812B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gel</w:t>
            </w:r>
          </w:p>
        </w:tc>
        <w:tc>
          <w:tcPr>
            <w:tcW w:w="2521" w:type="dxa"/>
            <w:vAlign w:val="center"/>
            <w:hideMark/>
          </w:tcPr>
          <w:p w14:paraId="3BF91D72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0.34</w:t>
            </w:r>
          </w:p>
        </w:tc>
        <w:tc>
          <w:tcPr>
            <w:tcW w:w="2380" w:type="dxa"/>
            <w:vAlign w:val="center"/>
            <w:hideMark/>
          </w:tcPr>
          <w:p w14:paraId="5EEB7B8C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0.32</w:t>
            </w:r>
          </w:p>
        </w:tc>
        <w:tc>
          <w:tcPr>
            <w:tcW w:w="2507" w:type="dxa"/>
            <w:vAlign w:val="center"/>
            <w:hideMark/>
          </w:tcPr>
          <w:p w14:paraId="0AEFA199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≈</w:t>
            </w:r>
          </w:p>
        </w:tc>
      </w:tr>
      <w:tr w:rsidR="00A93892" w:rsidRPr="00A93892" w14:paraId="3D8ED25B" w14:textId="77777777" w:rsidTr="00A9389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16A25CA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org</w:t>
            </w:r>
          </w:p>
        </w:tc>
        <w:tc>
          <w:tcPr>
            <w:tcW w:w="2521" w:type="dxa"/>
            <w:vAlign w:val="center"/>
            <w:hideMark/>
          </w:tcPr>
          <w:p w14:paraId="4038A700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0.34</w:t>
            </w:r>
          </w:p>
        </w:tc>
        <w:tc>
          <w:tcPr>
            <w:tcW w:w="2380" w:type="dxa"/>
            <w:vAlign w:val="center"/>
            <w:hideMark/>
          </w:tcPr>
          <w:p w14:paraId="586B8510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0.36</w:t>
            </w:r>
          </w:p>
        </w:tc>
        <w:tc>
          <w:tcPr>
            <w:tcW w:w="2507" w:type="dxa"/>
            <w:vAlign w:val="center"/>
            <w:hideMark/>
          </w:tcPr>
          <w:p w14:paraId="2FDC9D64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</w:p>
        </w:tc>
      </w:tr>
      <w:tr w:rsidR="00A93892" w:rsidRPr="00A93892" w14:paraId="046F72D1" w14:textId="77777777" w:rsidTr="00A9389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B28BC69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sax</w:t>
            </w:r>
          </w:p>
        </w:tc>
        <w:tc>
          <w:tcPr>
            <w:tcW w:w="2521" w:type="dxa"/>
            <w:vAlign w:val="center"/>
            <w:hideMark/>
          </w:tcPr>
          <w:p w14:paraId="54D0C955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0.68</w:t>
            </w:r>
          </w:p>
        </w:tc>
        <w:tc>
          <w:tcPr>
            <w:tcW w:w="2380" w:type="dxa"/>
            <w:vAlign w:val="center"/>
            <w:hideMark/>
          </w:tcPr>
          <w:p w14:paraId="68C89CC4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0.65</w:t>
            </w:r>
          </w:p>
        </w:tc>
        <w:tc>
          <w:tcPr>
            <w:tcW w:w="2507" w:type="dxa"/>
            <w:vAlign w:val="center"/>
            <w:hideMark/>
          </w:tcPr>
          <w:p w14:paraId="7332F1B4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≈</w:t>
            </w:r>
          </w:p>
        </w:tc>
      </w:tr>
      <w:tr w:rsidR="00A93892" w:rsidRPr="00A93892" w14:paraId="4FEF07CB" w14:textId="77777777" w:rsidTr="00A9389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294691C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tru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2911EF4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0.25</w:t>
            </w:r>
          </w:p>
        </w:tc>
        <w:tc>
          <w:tcPr>
            <w:tcW w:w="2380" w:type="dxa"/>
            <w:vAlign w:val="center"/>
            <w:hideMark/>
          </w:tcPr>
          <w:p w14:paraId="245D50EE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0.28</w:t>
            </w:r>
          </w:p>
        </w:tc>
        <w:tc>
          <w:tcPr>
            <w:tcW w:w="2507" w:type="dxa"/>
            <w:vAlign w:val="center"/>
            <w:hideMark/>
          </w:tcPr>
          <w:p w14:paraId="2AF68F95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</w:p>
        </w:tc>
      </w:tr>
      <w:tr w:rsidR="00A93892" w:rsidRPr="00A93892" w14:paraId="544BCA09" w14:textId="77777777" w:rsidTr="00A9389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00AC739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vio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58898C54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0.21</w:t>
            </w:r>
          </w:p>
        </w:tc>
        <w:tc>
          <w:tcPr>
            <w:tcW w:w="2380" w:type="dxa"/>
            <w:vAlign w:val="center"/>
            <w:hideMark/>
          </w:tcPr>
          <w:p w14:paraId="2FD95C51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0.24</w:t>
            </w:r>
          </w:p>
        </w:tc>
        <w:tc>
          <w:tcPr>
            <w:tcW w:w="2507" w:type="dxa"/>
            <w:vAlign w:val="center"/>
            <w:hideMark/>
          </w:tcPr>
          <w:p w14:paraId="40B7552F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↑</w:t>
            </w:r>
          </w:p>
        </w:tc>
      </w:tr>
      <w:tr w:rsidR="00A93892" w:rsidRPr="00A93892" w14:paraId="09DE66A5" w14:textId="77777777" w:rsidTr="00A93892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A928C90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voi</w:t>
            </w:r>
            <w:proofErr w:type="spellEnd"/>
          </w:p>
        </w:tc>
        <w:tc>
          <w:tcPr>
            <w:tcW w:w="2521" w:type="dxa"/>
            <w:vAlign w:val="center"/>
            <w:hideMark/>
          </w:tcPr>
          <w:p w14:paraId="63277396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0.66</w:t>
            </w:r>
          </w:p>
        </w:tc>
        <w:tc>
          <w:tcPr>
            <w:tcW w:w="2380" w:type="dxa"/>
            <w:vAlign w:val="center"/>
            <w:hideMark/>
          </w:tcPr>
          <w:p w14:paraId="7B8A2452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0.80</w:t>
            </w:r>
          </w:p>
        </w:tc>
        <w:tc>
          <w:tcPr>
            <w:tcW w:w="2507" w:type="dxa"/>
            <w:vAlign w:val="center"/>
            <w:hideMark/>
          </w:tcPr>
          <w:p w14:paraId="7DA04E07" w14:textId="77777777" w:rsidR="00A93892" w:rsidRPr="00A93892" w:rsidRDefault="00A93892" w:rsidP="00A938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3892">
              <w:rPr>
                <w:rFonts w:ascii="Times New Roman" w:hAnsi="Times New Roman" w:cs="Times New Roman"/>
                <w:sz w:val="24"/>
                <w:szCs w:val="24"/>
              </w:rPr>
              <w:t>↑↑</w:t>
            </w:r>
          </w:p>
        </w:tc>
      </w:tr>
    </w:tbl>
    <w:p w14:paraId="4E3C132A" w14:textId="77777777" w:rsidR="00A93892" w:rsidRDefault="00A93892" w:rsidP="00A93892">
      <w:pPr>
        <w:rPr>
          <w:rFonts w:ascii="Times New Roman" w:hAnsi="Times New Roman" w:cs="Times New Roman"/>
          <w:sz w:val="24"/>
          <w:szCs w:val="24"/>
        </w:rPr>
      </w:pPr>
    </w:p>
    <w:p w14:paraId="34148469" w14:textId="5A74CF28" w:rsidR="00A93892" w:rsidRPr="00A93892" w:rsidRDefault="00A93892" w:rsidP="00A93892">
      <w:p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Key improvements are observed in hard-to-detect and imbalanced classes, validating the receptive-field hypothesis.</w:t>
      </w:r>
    </w:p>
    <w:p w14:paraId="12287A07" w14:textId="7089419E" w:rsidR="00A93892" w:rsidRPr="00A93892" w:rsidRDefault="00A93892" w:rsidP="00A9389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DE15C4" w14:textId="77777777" w:rsidR="00A93892" w:rsidRPr="00A93892" w:rsidRDefault="00A93892" w:rsidP="00A9389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3892">
        <w:rPr>
          <w:rFonts w:ascii="Times New Roman" w:hAnsi="Times New Roman" w:cs="Times New Roman"/>
          <w:b/>
          <w:bCs/>
          <w:sz w:val="28"/>
          <w:szCs w:val="28"/>
        </w:rPr>
        <w:t>(e) Decision: Retain or Discard the Change?</w:t>
      </w:r>
    </w:p>
    <w:p w14:paraId="23F5D506" w14:textId="77777777" w:rsidR="00A93892" w:rsidRDefault="00A93892" w:rsidP="00A93892">
      <w:p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Decision: RETAIN kernel size = 5×5</w:t>
      </w:r>
    </w:p>
    <w:p w14:paraId="32FA2740" w14:textId="77777777" w:rsidR="00A93892" w:rsidRDefault="00A93892" w:rsidP="00A93892">
      <w:pPr>
        <w:rPr>
          <w:rFonts w:ascii="Times New Roman" w:hAnsi="Times New Roman" w:cs="Times New Roman"/>
          <w:sz w:val="24"/>
          <w:szCs w:val="24"/>
        </w:rPr>
      </w:pPr>
    </w:p>
    <w:p w14:paraId="13D7FF8D" w14:textId="77777777" w:rsidR="00A93892" w:rsidRPr="00A93892" w:rsidRDefault="00A93892" w:rsidP="00A938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FA1256" w14:textId="77777777" w:rsidR="00A93892" w:rsidRPr="00A93892" w:rsidRDefault="00A93892" w:rsidP="00A938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3892">
        <w:rPr>
          <w:rFonts w:ascii="Times New Roman" w:hAnsi="Times New Roman" w:cs="Times New Roman"/>
          <w:b/>
          <w:bCs/>
          <w:sz w:val="24"/>
          <w:szCs w:val="24"/>
        </w:rPr>
        <w:lastRenderedPageBreak/>
        <w:t>Justification:</w:t>
      </w:r>
    </w:p>
    <w:p w14:paraId="1C9E27D7" w14:textId="77777777" w:rsidR="00A93892" w:rsidRPr="00A93892" w:rsidRDefault="00A93892" w:rsidP="00A9389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Consistent improvement in micro and macro F1-scores</w:t>
      </w:r>
    </w:p>
    <w:p w14:paraId="7A6B183A" w14:textId="77777777" w:rsidR="00A93892" w:rsidRPr="00A93892" w:rsidRDefault="00A93892" w:rsidP="00A9389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Better recall for multiple underperforming classes</w:t>
      </w:r>
    </w:p>
    <w:p w14:paraId="798D60F4" w14:textId="77777777" w:rsidR="00A93892" w:rsidRPr="00A93892" w:rsidRDefault="00A93892" w:rsidP="00A9389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No degradation in optimization stability</w:t>
      </w:r>
    </w:p>
    <w:p w14:paraId="3FCD6275" w14:textId="77777777" w:rsidR="00A93892" w:rsidRPr="00A93892" w:rsidRDefault="00A93892" w:rsidP="00A9389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No overfitting introduced</w:t>
      </w:r>
    </w:p>
    <w:p w14:paraId="4546F90C" w14:textId="77777777" w:rsidR="00A93892" w:rsidRPr="00A93892" w:rsidRDefault="00A93892" w:rsidP="00A9389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Gains generalize to the test set</w:t>
      </w:r>
    </w:p>
    <w:p w14:paraId="4ECD1355" w14:textId="77777777" w:rsidR="00A93892" w:rsidRPr="00A93892" w:rsidRDefault="00A93892" w:rsidP="00A93892">
      <w:p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The improvement is statistically meaningful and practically relevant for multi-label instrument recognition.</w:t>
      </w:r>
    </w:p>
    <w:p w14:paraId="2C6B72C8" w14:textId="6073730D" w:rsidR="00A93892" w:rsidRPr="00A93892" w:rsidRDefault="00A93892" w:rsidP="00A93892">
      <w:pPr>
        <w:rPr>
          <w:rFonts w:ascii="Times New Roman" w:hAnsi="Times New Roman" w:cs="Times New Roman"/>
          <w:sz w:val="24"/>
          <w:szCs w:val="24"/>
        </w:rPr>
      </w:pPr>
    </w:p>
    <w:p w14:paraId="311F2066" w14:textId="5C674365" w:rsidR="00A93892" w:rsidRPr="00A93892" w:rsidRDefault="00A93892" w:rsidP="00A938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3892">
        <w:rPr>
          <w:rFonts w:ascii="Times New Roman" w:hAnsi="Times New Roman" w:cs="Times New Roman"/>
          <w:b/>
          <w:bCs/>
          <w:sz w:val="28"/>
          <w:szCs w:val="28"/>
        </w:rPr>
        <w:t>(f) Observed Effects and Reasoning</w:t>
      </w:r>
    </w:p>
    <w:p w14:paraId="122AB64F" w14:textId="77777777" w:rsidR="00A93892" w:rsidRPr="00A93892" w:rsidRDefault="00A93892" w:rsidP="00A93892">
      <w:p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 xml:space="preserve">The baseline CNN with 3×3 kernels achieved stable training and high ROC–AUC but demonstrated limited recall for instruments characterized by narrow-band harmonic structures, resulting in low macro F1-scores. To address this, the convolution kernel size was uniformly increased to 5×5 while keeping all other training conditions fixed. This modification expanded the </w:t>
      </w:r>
      <w:proofErr w:type="spellStart"/>
      <w:r w:rsidRPr="00A93892">
        <w:rPr>
          <w:rFonts w:ascii="Times New Roman" w:hAnsi="Times New Roman" w:cs="Times New Roman"/>
          <w:sz w:val="24"/>
          <w:szCs w:val="24"/>
        </w:rPr>
        <w:t>spectro</w:t>
      </w:r>
      <w:proofErr w:type="spellEnd"/>
      <w:r w:rsidRPr="00A93892">
        <w:rPr>
          <w:rFonts w:ascii="Times New Roman" w:hAnsi="Times New Roman" w:cs="Times New Roman"/>
          <w:sz w:val="24"/>
          <w:szCs w:val="24"/>
        </w:rPr>
        <w:t>-temporal receptive field, enabling the model to capture broader harmonic context. The tuned model showed consistent improvements in macro and micro F1-scores on both validation and test sets, particularly improving recall for previously underperforming classes. Since the change enhanced generalization without destabilizing training, the kernel-size modification was retained.</w:t>
      </w:r>
    </w:p>
    <w:p w14:paraId="0BA0B298" w14:textId="3BDA66CF" w:rsidR="00A93892" w:rsidRPr="00A93892" w:rsidRDefault="00A93892" w:rsidP="00A93892">
      <w:pPr>
        <w:rPr>
          <w:rFonts w:ascii="Times New Roman" w:hAnsi="Times New Roman" w:cs="Times New Roman"/>
          <w:sz w:val="24"/>
          <w:szCs w:val="24"/>
        </w:rPr>
      </w:pPr>
    </w:p>
    <w:p w14:paraId="2EF0260B" w14:textId="5A7BB4EC" w:rsidR="00A93892" w:rsidRPr="00A93892" w:rsidRDefault="00A93892" w:rsidP="00A938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3892">
        <w:rPr>
          <w:rFonts w:ascii="Times New Roman" w:hAnsi="Times New Roman" w:cs="Times New Roman"/>
          <w:b/>
          <w:bCs/>
          <w:sz w:val="28"/>
          <w:szCs w:val="28"/>
        </w:rPr>
        <w:t xml:space="preserve">(g) </w:t>
      </w:r>
      <w:r w:rsidRPr="00A93892">
        <w:rPr>
          <w:rFonts w:ascii="Times New Roman" w:hAnsi="Times New Roman" w:cs="Times New Roman"/>
          <w:b/>
          <w:bCs/>
          <w:sz w:val="28"/>
          <w:szCs w:val="28"/>
        </w:rPr>
        <w:t>Final Summary</w:t>
      </w:r>
    </w:p>
    <w:p w14:paraId="4DF05002" w14:textId="77777777" w:rsidR="00A93892" w:rsidRPr="00A93892" w:rsidRDefault="00A93892" w:rsidP="00A93892">
      <w:pPr>
        <w:jc w:val="both"/>
        <w:rPr>
          <w:rFonts w:ascii="Times New Roman" w:hAnsi="Times New Roman" w:cs="Times New Roman"/>
          <w:sz w:val="24"/>
          <w:szCs w:val="24"/>
        </w:rPr>
      </w:pPr>
      <w:r w:rsidRPr="00A93892">
        <w:rPr>
          <w:rFonts w:ascii="Times New Roman" w:hAnsi="Times New Roman" w:cs="Times New Roman"/>
          <w:sz w:val="24"/>
          <w:szCs w:val="24"/>
        </w:rPr>
        <w:t>Increasing the convolution kernel size from 3×3 to 5×5 effectively addressed receptive-field limitations, improved class-balanced performance, and resulted in better generalization, making it a beneficial and retained hyperparameter change.</w:t>
      </w:r>
    </w:p>
    <w:p w14:paraId="377CB3F6" w14:textId="77777777" w:rsidR="00CF3EFD" w:rsidRPr="00A93892" w:rsidRDefault="00CF3EFD">
      <w:pPr>
        <w:rPr>
          <w:rFonts w:ascii="Times New Roman" w:hAnsi="Times New Roman" w:cs="Times New Roman"/>
          <w:sz w:val="24"/>
          <w:szCs w:val="24"/>
        </w:rPr>
      </w:pPr>
    </w:p>
    <w:sectPr w:rsidR="00CF3EFD" w:rsidRPr="00A93892" w:rsidSect="00A93892">
      <w:pgSz w:w="11906" w:h="16838"/>
      <w:pgMar w:top="1134" w:right="1134" w:bottom="425" w:left="1134" w:header="708" w:footer="708" w:gutter="0"/>
      <w:pgBorders w:offsetFrom="page">
        <w:top w:val="single" w:sz="8" w:space="24" w:color="4472C4" w:themeColor="accent1"/>
        <w:left w:val="single" w:sz="8" w:space="24" w:color="4472C4" w:themeColor="accent1"/>
        <w:bottom w:val="single" w:sz="8" w:space="24" w:color="4472C4" w:themeColor="accent1"/>
        <w:right w:val="single" w:sz="8" w:space="24" w:color="4472C4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B5127"/>
    <w:multiLevelType w:val="multilevel"/>
    <w:tmpl w:val="060E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C641D"/>
    <w:multiLevelType w:val="multilevel"/>
    <w:tmpl w:val="F6DA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007D2"/>
    <w:multiLevelType w:val="multilevel"/>
    <w:tmpl w:val="847A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D00289"/>
    <w:multiLevelType w:val="multilevel"/>
    <w:tmpl w:val="D16C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883163">
    <w:abstractNumId w:val="1"/>
  </w:num>
  <w:num w:numId="2" w16cid:durableId="1754156896">
    <w:abstractNumId w:val="3"/>
  </w:num>
  <w:num w:numId="3" w16cid:durableId="1269923048">
    <w:abstractNumId w:val="2"/>
  </w:num>
  <w:num w:numId="4" w16cid:durableId="28831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892"/>
    <w:rsid w:val="00323545"/>
    <w:rsid w:val="003454A6"/>
    <w:rsid w:val="008D327E"/>
    <w:rsid w:val="008F26C8"/>
    <w:rsid w:val="00A93892"/>
    <w:rsid w:val="00C65C0E"/>
    <w:rsid w:val="00CF3EFD"/>
    <w:rsid w:val="00F1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08253"/>
  <w15:chartTrackingRefBased/>
  <w15:docId w15:val="{CE1E849D-5817-4F83-8F9F-F9BC727FD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8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D5543-733D-4238-B204-2EC21DC3A8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550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Teja Kancharla</dc:creator>
  <cp:keywords/>
  <dc:description/>
  <cp:lastModifiedBy>Surya Teja Kancharla</cp:lastModifiedBy>
  <cp:revision>1</cp:revision>
  <dcterms:created xsi:type="dcterms:W3CDTF">2026-01-01T06:15:00Z</dcterms:created>
  <dcterms:modified xsi:type="dcterms:W3CDTF">2026-01-01T06:23:00Z</dcterms:modified>
</cp:coreProperties>
</file>