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433E" w14:textId="749938A2" w:rsidR="00CF3EFD" w:rsidRDefault="00A00FC4" w:rsidP="00C25415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A00FC4">
        <w:rPr>
          <w:rFonts w:ascii="Times New Roman" w:hAnsi="Times New Roman" w:cs="Times New Roman"/>
          <w:b/>
          <w:bCs/>
          <w:sz w:val="32"/>
          <w:szCs w:val="32"/>
          <w:lang w:val="en-US"/>
        </w:rPr>
        <w:t>Task 14: Data Segmentation Report</w:t>
      </w:r>
    </w:p>
    <w:p w14:paraId="1ED9CED6" w14:textId="566871A2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24E09753" w14:textId="77777777" w:rsidR="00A00FC4" w:rsidRPr="00A00FC4" w:rsidRDefault="00A00FC4" w:rsidP="00C25415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 xml:space="preserve">The objective of segmentation in this system is to transform a long, continuous audio track into fixed-length, overlapping temporal windows that align with the learning </w:t>
      </w:r>
      <w:proofErr w:type="spellStart"/>
      <w:r w:rsidRPr="00A00F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00FC4">
        <w:rPr>
          <w:rFonts w:ascii="Times New Roman" w:hAnsi="Times New Roman" w:cs="Times New Roman"/>
          <w:sz w:val="24"/>
          <w:szCs w:val="24"/>
        </w:rPr>
        <w:t xml:space="preserve"> of a CNN-based audio classifier. Segmentation ensures consistent input dimensionality, enables localized evidence learning, and allows robust reconstruction of track-level predictions from partial observations.</w:t>
      </w:r>
    </w:p>
    <w:p w14:paraId="1D414188" w14:textId="45A7687C" w:rsidR="00A00FC4" w:rsidRDefault="00A00FC4" w:rsidP="000A29A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 xml:space="preserve">Segmentation is treated not merely as preprocessing, but as a core </w:t>
      </w:r>
      <w:proofErr w:type="spellStart"/>
      <w:r w:rsidRPr="00A00FC4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Pr="00A00FC4">
        <w:rPr>
          <w:rFonts w:ascii="Times New Roman" w:hAnsi="Times New Roman" w:cs="Times New Roman"/>
          <w:sz w:val="24"/>
          <w:szCs w:val="24"/>
        </w:rPr>
        <w:t xml:space="preserve"> decision that determines how the network perceives time.</w:t>
      </w:r>
    </w:p>
    <w:p w14:paraId="7FFE35F2" w14:textId="77777777" w:rsidR="00667A79" w:rsidRPr="00A00FC4" w:rsidRDefault="00667A79" w:rsidP="000A29AB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7BB926" w14:textId="2A4A9019" w:rsidR="00A00FC4" w:rsidRPr="00A00FC4" w:rsidRDefault="00A00FC4" w:rsidP="000A29A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Segmentation Parameters and Design Choices</w:t>
      </w:r>
    </w:p>
    <w:p w14:paraId="047AD03C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following segmentation parameters were selected and explicitly fixed: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2262"/>
        <w:gridCol w:w="1926"/>
        <w:gridCol w:w="5440"/>
      </w:tblGrid>
      <w:tr w:rsidR="00C25415" w14:paraId="04742BF6" w14:textId="77777777" w:rsidTr="006C7E94">
        <w:trPr>
          <w:trHeight w:val="635"/>
          <w:jc w:val="center"/>
        </w:trPr>
        <w:tc>
          <w:tcPr>
            <w:tcW w:w="1175" w:type="pct"/>
            <w:vAlign w:val="center"/>
          </w:tcPr>
          <w:p w14:paraId="3D1EF5D6" w14:textId="100E18A7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000" w:type="pct"/>
            <w:vAlign w:val="center"/>
          </w:tcPr>
          <w:p w14:paraId="67C9EBD4" w14:textId="294EA6BD" w:rsidR="00C25415" w:rsidRP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2541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  <w:tc>
          <w:tcPr>
            <w:tcW w:w="2825" w:type="pct"/>
            <w:vAlign w:val="center"/>
          </w:tcPr>
          <w:p w14:paraId="48692318" w14:textId="5F2B71C7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               </w:t>
            </w:r>
            <w:r w:rsidRPr="00A00F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C25415" w14:paraId="35609120" w14:textId="77777777" w:rsidTr="006C7E94">
        <w:trPr>
          <w:trHeight w:val="635"/>
          <w:jc w:val="center"/>
        </w:trPr>
        <w:tc>
          <w:tcPr>
            <w:tcW w:w="1175" w:type="pct"/>
            <w:vAlign w:val="center"/>
          </w:tcPr>
          <w:p w14:paraId="77C7207B" w14:textId="2F65600E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Sampling Rate</w:t>
            </w:r>
          </w:p>
        </w:tc>
        <w:tc>
          <w:tcPr>
            <w:tcW w:w="1000" w:type="pct"/>
            <w:vAlign w:val="center"/>
          </w:tcPr>
          <w:p w14:paraId="2D35FDA7" w14:textId="29B60CD1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16 kHz</w:t>
            </w:r>
          </w:p>
        </w:tc>
        <w:tc>
          <w:tcPr>
            <w:tcW w:w="2825" w:type="pct"/>
            <w:vAlign w:val="center"/>
          </w:tcPr>
          <w:p w14:paraId="0B50C9F6" w14:textId="6A0DFFBA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Standard for music analysis; preserves harmonic content while reducing computation</w:t>
            </w:r>
          </w:p>
        </w:tc>
      </w:tr>
      <w:tr w:rsidR="00C25415" w14:paraId="55E38BDE" w14:textId="77777777" w:rsidTr="006C7E94">
        <w:trPr>
          <w:trHeight w:val="635"/>
          <w:jc w:val="center"/>
        </w:trPr>
        <w:tc>
          <w:tcPr>
            <w:tcW w:w="1175" w:type="pct"/>
            <w:vAlign w:val="center"/>
          </w:tcPr>
          <w:p w14:paraId="54AC394A" w14:textId="4DF619D2" w:rsidR="00C25415" w:rsidRDefault="00C25415" w:rsidP="006C7E9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Segment Length</w:t>
            </w:r>
          </w:p>
        </w:tc>
        <w:tc>
          <w:tcPr>
            <w:tcW w:w="1000" w:type="pct"/>
            <w:vAlign w:val="center"/>
          </w:tcPr>
          <w:p w14:paraId="6E1E9C5A" w14:textId="3B6C8F3A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3.0 seconds</w:t>
            </w:r>
          </w:p>
        </w:tc>
        <w:tc>
          <w:tcPr>
            <w:tcW w:w="2825" w:type="pct"/>
            <w:vAlign w:val="center"/>
          </w:tcPr>
          <w:p w14:paraId="27612C0C" w14:textId="77CC7CF8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Captures sufficient harmonic context for sustained instruments (piano, organ, violin)</w:t>
            </w:r>
          </w:p>
        </w:tc>
      </w:tr>
      <w:tr w:rsidR="00C25415" w14:paraId="46138B86" w14:textId="77777777" w:rsidTr="006C7E94">
        <w:trPr>
          <w:trHeight w:val="635"/>
          <w:jc w:val="center"/>
        </w:trPr>
        <w:tc>
          <w:tcPr>
            <w:tcW w:w="1175" w:type="pct"/>
            <w:vAlign w:val="center"/>
          </w:tcPr>
          <w:p w14:paraId="1579B6BE" w14:textId="1A963F37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Hop Length</w:t>
            </w:r>
          </w:p>
        </w:tc>
        <w:tc>
          <w:tcPr>
            <w:tcW w:w="1000" w:type="pct"/>
            <w:vAlign w:val="center"/>
          </w:tcPr>
          <w:p w14:paraId="79644A7F" w14:textId="0AFD5805" w:rsidR="00C25415" w:rsidRDefault="00C25415" w:rsidP="006C7E9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1.5 seconds</w:t>
            </w:r>
          </w:p>
        </w:tc>
        <w:tc>
          <w:tcPr>
            <w:tcW w:w="2825" w:type="pct"/>
            <w:vAlign w:val="center"/>
          </w:tcPr>
          <w:p w14:paraId="178AE22D" w14:textId="12B400A9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50% overlap to stabilize predictions at segment boundaries</w:t>
            </w:r>
          </w:p>
        </w:tc>
      </w:tr>
      <w:tr w:rsidR="00C25415" w14:paraId="7A2139C4" w14:textId="77777777" w:rsidTr="006C7E94">
        <w:trPr>
          <w:trHeight w:val="635"/>
          <w:jc w:val="center"/>
        </w:trPr>
        <w:tc>
          <w:tcPr>
            <w:tcW w:w="1175" w:type="pct"/>
            <w:vAlign w:val="center"/>
          </w:tcPr>
          <w:p w14:paraId="46433A88" w14:textId="5F3EAD08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Overlap</w:t>
            </w:r>
          </w:p>
        </w:tc>
        <w:tc>
          <w:tcPr>
            <w:tcW w:w="1000" w:type="pct"/>
            <w:vAlign w:val="center"/>
          </w:tcPr>
          <w:p w14:paraId="1C295F75" w14:textId="26F1D6F0" w:rsidR="00C25415" w:rsidRDefault="00C25415" w:rsidP="006C7E94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50%</w:t>
            </w:r>
          </w:p>
        </w:tc>
        <w:tc>
          <w:tcPr>
            <w:tcW w:w="2825" w:type="pct"/>
            <w:vAlign w:val="center"/>
          </w:tcPr>
          <w:p w14:paraId="7A3FBC21" w14:textId="559EF0BD" w:rsidR="00C25415" w:rsidRDefault="00C25415" w:rsidP="00C2541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00FC4">
              <w:rPr>
                <w:rFonts w:ascii="Times New Roman" w:hAnsi="Times New Roman" w:cs="Times New Roman"/>
                <w:sz w:val="24"/>
                <w:szCs w:val="24"/>
              </w:rPr>
              <w:t>Ensures transient and intermittent instruments are not missed</w:t>
            </w:r>
          </w:p>
        </w:tc>
      </w:tr>
    </w:tbl>
    <w:p w14:paraId="109B21BD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1E740E" w14:textId="7299C803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These values balance temporal sensitivity and harmonic completeness, which is critical for polyphonic instrument recognition.</w:t>
      </w:r>
    </w:p>
    <w:p w14:paraId="1E56EDCB" w14:textId="2A6A12DF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7ED3AC6" w14:textId="6B256DDD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Implementation Strategy</w:t>
      </w:r>
    </w:p>
    <w:p w14:paraId="32F46FFC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Segmentation is applied after loading the raw waveform and before spectrogram generation, following the correct theoretical pipeline:</w:t>
      </w:r>
    </w:p>
    <w:p w14:paraId="6678D6E9" w14:textId="77777777" w:rsidR="00A00FC4" w:rsidRPr="00A00FC4" w:rsidRDefault="00A00FC4" w:rsidP="00C2541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Load full audio track</w:t>
      </w:r>
    </w:p>
    <w:p w14:paraId="44D9839C" w14:textId="77777777" w:rsidR="00A00FC4" w:rsidRPr="00A00FC4" w:rsidRDefault="00A00FC4" w:rsidP="00C2541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Convert stereo to mono</w:t>
      </w:r>
    </w:p>
    <w:p w14:paraId="679ABEC7" w14:textId="77777777" w:rsidR="00A00FC4" w:rsidRPr="00A00FC4" w:rsidRDefault="00A00FC4" w:rsidP="00C2541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Peak normalize amplitude</w:t>
      </w:r>
    </w:p>
    <w:p w14:paraId="3695C098" w14:textId="77777777" w:rsidR="00A00FC4" w:rsidRPr="00A00FC4" w:rsidRDefault="00A00FC4" w:rsidP="00C2541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Trim leading and trailing silence</w:t>
      </w:r>
    </w:p>
    <w:p w14:paraId="2A0A5B11" w14:textId="77777777" w:rsidR="00A00FC4" w:rsidRPr="00A00FC4" w:rsidRDefault="00A00FC4" w:rsidP="00C2541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Slide fixed-length windows across the waveform</w:t>
      </w:r>
    </w:p>
    <w:p w14:paraId="6A545877" w14:textId="77777777" w:rsidR="00A00FC4" w:rsidRPr="00A00FC4" w:rsidRDefault="00A00FC4" w:rsidP="00C2541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Pad segments shorter than the target duration</w:t>
      </w:r>
    </w:p>
    <w:p w14:paraId="40D2BD66" w14:textId="77777777" w:rsidR="00A00FC4" w:rsidRPr="00A00FC4" w:rsidRDefault="00A00FC4" w:rsidP="00C25415">
      <w:pPr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Generate log-mel spectrograms per segment</w:t>
      </w:r>
    </w:p>
    <w:p w14:paraId="6FB8C8AB" w14:textId="669333DA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Segments are generated in memory for inference, while a subset is saved to disk only for manual inspection, as required by Task 14.</w:t>
      </w:r>
    </w:p>
    <w:p w14:paraId="1EF7476D" w14:textId="0346FC23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F7BEB74" w14:textId="6A554F2F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Visual Inspection and Evidence of Correct Segmentation</w:t>
      </w:r>
    </w:p>
    <w:p w14:paraId="2004863A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0FC4">
        <w:rPr>
          <w:rFonts w:ascii="Times New Roman" w:hAnsi="Times New Roman" w:cs="Times New Roman"/>
          <w:b/>
          <w:bCs/>
          <w:sz w:val="24"/>
          <w:szCs w:val="24"/>
        </w:rPr>
        <w:t>4.1 Waveform Analysis (Segment 0)</w:t>
      </w:r>
    </w:p>
    <w:p w14:paraId="4CF127CA" w14:textId="2769AEF8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0FC4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1C6A2CD3" wp14:editId="63699E2C">
            <wp:extent cx="6324600" cy="2033905"/>
            <wp:effectExtent l="19050" t="19050" r="19050" b="23495"/>
            <wp:docPr id="920883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831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4600" cy="20339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E4D830C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9E24AD" w14:textId="65E5DC9E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waveform of the first 3-second segment shows:</w:t>
      </w:r>
    </w:p>
    <w:p w14:paraId="15F1F73D" w14:textId="77777777" w:rsidR="00A00FC4" w:rsidRPr="00A00FC4" w:rsidRDefault="00A00FC4" w:rsidP="00C2541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Continuous, non-silent signal content across the full duration</w:t>
      </w:r>
    </w:p>
    <w:p w14:paraId="7EA69255" w14:textId="77777777" w:rsidR="00A00FC4" w:rsidRPr="00A00FC4" w:rsidRDefault="00A00FC4" w:rsidP="00C2541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No abrupt truncation at segment boundaries</w:t>
      </w:r>
    </w:p>
    <w:p w14:paraId="5748C967" w14:textId="77777777" w:rsidR="00A00FC4" w:rsidRPr="00A00FC4" w:rsidRDefault="00A00FC4" w:rsidP="00C2541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Consistent amplitude normalization</w:t>
      </w:r>
    </w:p>
    <w:p w14:paraId="1E635E72" w14:textId="77777777" w:rsidR="00A00FC4" w:rsidRDefault="00A00FC4" w:rsidP="00C25415">
      <w:pPr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Clear temporal variation, indicating active musical content</w:t>
      </w:r>
    </w:p>
    <w:p w14:paraId="7E4457B2" w14:textId="77777777" w:rsidR="00A00FC4" w:rsidRPr="00A00FC4" w:rsidRDefault="00A00FC4" w:rsidP="00C25415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652AEFB6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This confirms that:</w:t>
      </w:r>
    </w:p>
    <w:p w14:paraId="3B3B1114" w14:textId="77777777" w:rsidR="00A00FC4" w:rsidRPr="00A00FC4" w:rsidRDefault="00A00FC4" w:rsidP="00C2541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Silence trimming is effective</w:t>
      </w:r>
    </w:p>
    <w:p w14:paraId="640AFEAF" w14:textId="77777777" w:rsidR="00A00FC4" w:rsidRPr="00A00FC4" w:rsidRDefault="00A00FC4" w:rsidP="00C2541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Segment duration is correctly enforced</w:t>
      </w:r>
    </w:p>
    <w:p w14:paraId="14D97849" w14:textId="77777777" w:rsidR="00A00FC4" w:rsidRPr="00A00FC4" w:rsidRDefault="00A00FC4" w:rsidP="00C25415">
      <w:pPr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No unintended clipping or zero-padding dominates the segment</w:t>
      </w:r>
    </w:p>
    <w:p w14:paraId="75E853E5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segment is representative and information-dense, which is essential for effective CNN learning.</w:t>
      </w:r>
    </w:p>
    <w:p w14:paraId="6CE76E0D" w14:textId="1EE53E94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575DE4A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0FC4">
        <w:rPr>
          <w:rFonts w:ascii="Times New Roman" w:hAnsi="Times New Roman" w:cs="Times New Roman"/>
          <w:b/>
          <w:bCs/>
          <w:sz w:val="24"/>
          <w:szCs w:val="24"/>
        </w:rPr>
        <w:t>4.2 Log-Mel Spectrogram Analysis (Segment 0)</w:t>
      </w:r>
    </w:p>
    <w:p w14:paraId="6872759B" w14:textId="30B22E9B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00FC4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3EB2C61A" wp14:editId="5642FEEC">
            <wp:extent cx="6120130" cy="4102735"/>
            <wp:effectExtent l="19050" t="19050" r="13970" b="12065"/>
            <wp:docPr id="711973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73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273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886FB5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5DD7036" w14:textId="633A8836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corresponding log-mel spectrogram exhibits:</w:t>
      </w:r>
    </w:p>
    <w:p w14:paraId="6B268B5A" w14:textId="77777777" w:rsidR="00A00FC4" w:rsidRPr="00A00FC4" w:rsidRDefault="00A00FC4" w:rsidP="00C2541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Well-defined horizontal harmonic bands</w:t>
      </w:r>
    </w:p>
    <w:p w14:paraId="40BCDD54" w14:textId="77777777" w:rsidR="00A00FC4" w:rsidRPr="00A00FC4" w:rsidRDefault="00A00FC4" w:rsidP="00C2541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Stable energy distribution across time</w:t>
      </w:r>
    </w:p>
    <w:p w14:paraId="2883AD11" w14:textId="77777777" w:rsidR="00A00FC4" w:rsidRPr="00A00FC4" w:rsidRDefault="00A00FC4" w:rsidP="00C2541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Strong low-frequency components (likely bass or piano fundamentals)</w:t>
      </w:r>
    </w:p>
    <w:p w14:paraId="5E933EF0" w14:textId="77777777" w:rsidR="00A00FC4" w:rsidRPr="00A00FC4" w:rsidRDefault="00A00FC4" w:rsidP="00C25415">
      <w:pPr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Clear mid-frequency harmonic structure (indicative of melodic instruments)</w:t>
      </w:r>
    </w:p>
    <w:p w14:paraId="30EA0444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1E26E41" w14:textId="283268C5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This confirms that:</w:t>
      </w:r>
    </w:p>
    <w:p w14:paraId="76AC911F" w14:textId="77777777" w:rsidR="00A00FC4" w:rsidRPr="00A00FC4" w:rsidRDefault="00A00FC4" w:rsidP="00C2541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3-second window preserves harmonic richness</w:t>
      </w:r>
    </w:p>
    <w:p w14:paraId="55484679" w14:textId="77777777" w:rsidR="00A00FC4" w:rsidRPr="00A00FC4" w:rsidRDefault="00A00FC4" w:rsidP="00C2541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mel resolution (128 bands) is sufficient</w:t>
      </w:r>
    </w:p>
    <w:p w14:paraId="50C485AB" w14:textId="77777777" w:rsidR="00A00FC4" w:rsidRPr="00A00FC4" w:rsidRDefault="00A00FC4" w:rsidP="00C25415">
      <w:pPr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Spectral patterns are stationary within the segment</w:t>
      </w:r>
    </w:p>
    <w:p w14:paraId="1E48D8AD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Such time-frequency structure is exactly what convolutional kernels are designed to learn.</w:t>
      </w:r>
    </w:p>
    <w:p w14:paraId="6BAD195F" w14:textId="1CB26F1C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AB33803" w14:textId="0EB958F8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Alignment with CNN Learning Behaviour</w:t>
      </w:r>
    </w:p>
    <w:p w14:paraId="7878B782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CNNs do not process entire recordings holistically. Instead, they learn from localized, stationary patterns within fixed receptive fields.</w:t>
      </w:r>
    </w:p>
    <w:p w14:paraId="4A24F00F" w14:textId="77777777" w:rsid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demonstrated segmentation strategy ensures:</w:t>
      </w:r>
    </w:p>
    <w:p w14:paraId="5BAB49A6" w14:textId="77777777" w:rsidR="00C25415" w:rsidRPr="00A00FC4" w:rsidRDefault="00C25415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972518A" w14:textId="270D108E" w:rsidR="00A00FC4" w:rsidRPr="00A00FC4" w:rsidRDefault="00A00FC4" w:rsidP="00C25415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lastRenderedPageBreak/>
        <w:t>Fixed input size, enabling stable convolutional operations</w:t>
      </w:r>
    </w:p>
    <w:p w14:paraId="3B7FD647" w14:textId="77777777" w:rsidR="00A00FC4" w:rsidRPr="00A00FC4" w:rsidRDefault="00A00FC4" w:rsidP="00C25415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Local evidence extraction, allowing weak or transient instruments to be learned</w:t>
      </w:r>
    </w:p>
    <w:p w14:paraId="324C2E4C" w14:textId="77777777" w:rsidR="00A00FC4" w:rsidRPr="00A00FC4" w:rsidRDefault="00A00FC4" w:rsidP="00C25415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Temporal robustness, since the model learns to recognize instruments from partial context</w:t>
      </w:r>
    </w:p>
    <w:p w14:paraId="2F98DE8B" w14:textId="77777777" w:rsidR="00A00FC4" w:rsidRPr="00A00FC4" w:rsidRDefault="00A00FC4" w:rsidP="00C25415">
      <w:pPr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Boundary stability, due to overlapping windows</w:t>
      </w:r>
    </w:p>
    <w:p w14:paraId="169E5889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spectrogram visualization clearly shows that each segment provides a self-contained, learnable representation, validating alignment with CNN inductive bias.</w:t>
      </w:r>
    </w:p>
    <w:p w14:paraId="53B731AC" w14:textId="454B1710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5F96C46" w14:textId="7353FF54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Role of Saved Segments</w:t>
      </w:r>
    </w:p>
    <w:p w14:paraId="3CBB9CA3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Saved audio segments serve only diagnostic and verification purposes:</w:t>
      </w:r>
    </w:p>
    <w:p w14:paraId="0474DF94" w14:textId="77777777" w:rsidR="00A00FC4" w:rsidRPr="00A00FC4" w:rsidRDefault="00A00FC4" w:rsidP="00C2541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Manual listening confirms segment quality</w:t>
      </w:r>
    </w:p>
    <w:p w14:paraId="12B1D363" w14:textId="77777777" w:rsidR="00A00FC4" w:rsidRPr="00A00FC4" w:rsidRDefault="00A00FC4" w:rsidP="00C2541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Visual inspection validates preprocessing correctness</w:t>
      </w:r>
    </w:p>
    <w:p w14:paraId="4B072D4B" w14:textId="77777777" w:rsidR="00A00FC4" w:rsidRPr="00A00FC4" w:rsidRDefault="00A00FC4" w:rsidP="00C25415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Demonstrates intentional segmentation design</w:t>
      </w:r>
    </w:p>
    <w:p w14:paraId="6D617627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Saved segments are not used for testing or evaluation, as ground-truth labels exist only at the track level. During inference, segmentation occurs in memory, and predictions are aggregated across all segments to form a track-level decision.</w:t>
      </w:r>
    </w:p>
    <w:p w14:paraId="4EFEA330" w14:textId="6F2A5DFB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9C74D5E" w14:textId="642AD290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Final Justification</w:t>
      </w:r>
    </w:p>
    <w:p w14:paraId="0DEFDC54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Based on the visual and auditory inspection:</w:t>
      </w:r>
    </w:p>
    <w:p w14:paraId="45E43970" w14:textId="77777777" w:rsidR="00A00FC4" w:rsidRPr="00A00FC4" w:rsidRDefault="00A00FC4" w:rsidP="00C25415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The chosen segment length preserves both harmonic and temporal information</w:t>
      </w:r>
    </w:p>
    <w:p w14:paraId="5F7C5CFF" w14:textId="77777777" w:rsidR="00A00FC4" w:rsidRPr="00A00FC4" w:rsidRDefault="00A00FC4" w:rsidP="00C25415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Overlap prevents loss of transient events</w:t>
      </w:r>
    </w:p>
    <w:p w14:paraId="41087E46" w14:textId="77777777" w:rsidR="00A00FC4" w:rsidRPr="00A00FC4" w:rsidRDefault="00A00FC4" w:rsidP="00C25415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Preprocessing ensures segments are information-dense and consistent</w:t>
      </w:r>
    </w:p>
    <w:p w14:paraId="7DE122E3" w14:textId="77777777" w:rsidR="00A00FC4" w:rsidRPr="00A00FC4" w:rsidRDefault="00A00FC4" w:rsidP="00C25415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Segment-level spectrograms align with CNN learning requirements</w:t>
      </w:r>
    </w:p>
    <w:p w14:paraId="4104480A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 xml:space="preserve">Segmentation is therefore intentional, justified, and functionally aligned with the learning </w:t>
      </w:r>
      <w:proofErr w:type="spellStart"/>
      <w:r w:rsidRPr="00A00FC4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A00FC4">
        <w:rPr>
          <w:rFonts w:ascii="Times New Roman" w:hAnsi="Times New Roman" w:cs="Times New Roman"/>
          <w:sz w:val="24"/>
          <w:szCs w:val="24"/>
        </w:rPr>
        <w:t xml:space="preserve"> of the model.</w:t>
      </w:r>
    </w:p>
    <w:p w14:paraId="5C4C7EEC" w14:textId="3650DFB8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AE1506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00FC4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A697999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00FC4">
        <w:rPr>
          <w:rFonts w:ascii="Times New Roman" w:hAnsi="Times New Roman" w:cs="Times New Roman"/>
          <w:sz w:val="24"/>
          <w:szCs w:val="24"/>
        </w:rPr>
        <w:t>Task 14 is successfully satisfied.</w:t>
      </w:r>
      <w:r w:rsidRPr="00A00FC4">
        <w:rPr>
          <w:rFonts w:ascii="Times New Roman" w:hAnsi="Times New Roman" w:cs="Times New Roman"/>
          <w:sz w:val="24"/>
          <w:szCs w:val="24"/>
        </w:rPr>
        <w:br/>
        <w:t>Segmentation is not treated as a passive preprocessing step, but as a deliberate design mechanism that governs temporal perception in the model. Visual and auditory inspection confirms that segmentation parameters are appropriate, correctly implemented, and supportive of robust multi-label instrument recognition.</w:t>
      </w:r>
    </w:p>
    <w:p w14:paraId="5C61BE2D" w14:textId="77777777" w:rsidR="00A00FC4" w:rsidRPr="00A00FC4" w:rsidRDefault="00A00FC4" w:rsidP="00C2541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A00FC4" w:rsidRPr="00A00FC4" w:rsidSect="00A00FC4">
      <w:pgSz w:w="11906" w:h="16838"/>
      <w:pgMar w:top="1134" w:right="1134" w:bottom="425" w:left="1134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6666C"/>
    <w:multiLevelType w:val="multilevel"/>
    <w:tmpl w:val="F042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77E43"/>
    <w:multiLevelType w:val="multilevel"/>
    <w:tmpl w:val="234E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9103B3"/>
    <w:multiLevelType w:val="multilevel"/>
    <w:tmpl w:val="498E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1258D"/>
    <w:multiLevelType w:val="multilevel"/>
    <w:tmpl w:val="723A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95A0B"/>
    <w:multiLevelType w:val="multilevel"/>
    <w:tmpl w:val="5396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F60F5B"/>
    <w:multiLevelType w:val="multilevel"/>
    <w:tmpl w:val="B75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104AEF"/>
    <w:multiLevelType w:val="multilevel"/>
    <w:tmpl w:val="00041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037379"/>
    <w:multiLevelType w:val="multilevel"/>
    <w:tmpl w:val="83D4E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7630401">
    <w:abstractNumId w:val="7"/>
  </w:num>
  <w:num w:numId="2" w16cid:durableId="236598581">
    <w:abstractNumId w:val="4"/>
  </w:num>
  <w:num w:numId="3" w16cid:durableId="896549986">
    <w:abstractNumId w:val="5"/>
  </w:num>
  <w:num w:numId="4" w16cid:durableId="1059983356">
    <w:abstractNumId w:val="1"/>
  </w:num>
  <w:num w:numId="5" w16cid:durableId="1354503250">
    <w:abstractNumId w:val="6"/>
  </w:num>
  <w:num w:numId="6" w16cid:durableId="285935079">
    <w:abstractNumId w:val="3"/>
  </w:num>
  <w:num w:numId="7" w16cid:durableId="1090078388">
    <w:abstractNumId w:val="0"/>
  </w:num>
  <w:num w:numId="8" w16cid:durableId="9864021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F4A"/>
    <w:rsid w:val="000A29AB"/>
    <w:rsid w:val="00310F4A"/>
    <w:rsid w:val="0032299F"/>
    <w:rsid w:val="003454A6"/>
    <w:rsid w:val="00667A79"/>
    <w:rsid w:val="006A4AB1"/>
    <w:rsid w:val="006C7E94"/>
    <w:rsid w:val="008D327E"/>
    <w:rsid w:val="008F26C8"/>
    <w:rsid w:val="00A00FC4"/>
    <w:rsid w:val="00B51043"/>
    <w:rsid w:val="00C25415"/>
    <w:rsid w:val="00C65C0E"/>
    <w:rsid w:val="00CF3EFD"/>
    <w:rsid w:val="00DB3278"/>
    <w:rsid w:val="00DD143C"/>
    <w:rsid w:val="00F1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7ABF0"/>
  <w15:chartTrackingRefBased/>
  <w15:docId w15:val="{0415779D-CE0E-42C7-B75F-397B8D4CD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F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54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728</Words>
  <Characters>4152</Characters>
  <Application>Microsoft Office Word</Application>
  <DocSecurity>0</DocSecurity>
  <Lines>34</Lines>
  <Paragraphs>9</Paragraphs>
  <ScaleCrop>false</ScaleCrop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Teja Kancharla</dc:creator>
  <cp:keywords/>
  <dc:description/>
  <cp:lastModifiedBy>Surya Teja Kancharla</cp:lastModifiedBy>
  <cp:revision>10</cp:revision>
  <cp:lastPrinted>2026-01-10T12:26:00Z</cp:lastPrinted>
  <dcterms:created xsi:type="dcterms:W3CDTF">2026-01-10T11:54:00Z</dcterms:created>
  <dcterms:modified xsi:type="dcterms:W3CDTF">2026-01-10T12:27:00Z</dcterms:modified>
</cp:coreProperties>
</file>