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83DDD" w14:textId="77777777" w:rsidR="00EA6647" w:rsidRDefault="003D0DDE" w:rsidP="00EA6647">
      <w:pPr>
        <w:spacing w:line="360" w:lineRule="auto"/>
        <w:jc w:val="center"/>
        <w:rPr>
          <w:rFonts w:ascii="Times New Roman" w:hAnsi="Times New Roman" w:cs="Times New Roman"/>
          <w:b/>
          <w:bCs/>
          <w:sz w:val="36"/>
          <w:szCs w:val="36"/>
        </w:rPr>
      </w:pPr>
      <w:r w:rsidRPr="00EA6647">
        <w:rPr>
          <w:rFonts w:ascii="Times New Roman" w:hAnsi="Times New Roman" w:cs="Times New Roman"/>
          <w:b/>
          <w:bCs/>
          <w:sz w:val="36"/>
          <w:szCs w:val="36"/>
        </w:rPr>
        <w:t xml:space="preserve">Vendor Reliability Intelligence Platform: </w:t>
      </w:r>
    </w:p>
    <w:p w14:paraId="2CB41132" w14:textId="45BEB811" w:rsidR="003D0DDE" w:rsidRPr="00EA6647" w:rsidRDefault="003D0DDE" w:rsidP="00EA6647">
      <w:pPr>
        <w:spacing w:line="360" w:lineRule="auto"/>
        <w:jc w:val="center"/>
        <w:rPr>
          <w:rFonts w:ascii="Times New Roman" w:hAnsi="Times New Roman" w:cs="Times New Roman"/>
          <w:b/>
          <w:bCs/>
          <w:sz w:val="36"/>
          <w:szCs w:val="36"/>
        </w:rPr>
      </w:pPr>
      <w:r w:rsidRPr="00EA6647">
        <w:rPr>
          <w:rFonts w:ascii="Times New Roman" w:hAnsi="Times New Roman" w:cs="Times New Roman"/>
          <w:b/>
          <w:bCs/>
          <w:sz w:val="36"/>
          <w:szCs w:val="36"/>
        </w:rPr>
        <w:t>Vendor Reliability Intelligence &amp; Procurement</w:t>
      </w:r>
    </w:p>
    <w:p w14:paraId="584DCF90" w14:textId="3A937365" w:rsidR="003D0DDE" w:rsidRPr="00EA6647" w:rsidRDefault="003D0DDE" w:rsidP="00EA6647">
      <w:pPr>
        <w:spacing w:line="360" w:lineRule="auto"/>
        <w:jc w:val="center"/>
        <w:rPr>
          <w:rFonts w:ascii="Times New Roman" w:hAnsi="Times New Roman" w:cs="Times New Roman"/>
          <w:b/>
          <w:bCs/>
          <w:sz w:val="36"/>
          <w:szCs w:val="36"/>
        </w:rPr>
      </w:pPr>
      <w:r w:rsidRPr="00EA6647">
        <w:rPr>
          <w:rFonts w:ascii="Times New Roman" w:hAnsi="Times New Roman" w:cs="Times New Roman"/>
          <w:b/>
          <w:bCs/>
          <w:sz w:val="36"/>
          <w:szCs w:val="36"/>
        </w:rPr>
        <w:t>Risk Management Platform</w:t>
      </w:r>
    </w:p>
    <w:p w14:paraId="4B548105" w14:textId="77777777" w:rsidR="003D0DDE" w:rsidRDefault="003D0DDE" w:rsidP="00140E27">
      <w:pPr>
        <w:spacing w:line="360" w:lineRule="auto"/>
        <w:jc w:val="both"/>
        <w:rPr>
          <w:rFonts w:ascii="Times New Roman" w:hAnsi="Times New Roman" w:cs="Times New Roman"/>
          <w:b/>
          <w:bCs/>
          <w:sz w:val="24"/>
          <w:szCs w:val="24"/>
        </w:rPr>
      </w:pPr>
    </w:p>
    <w:p w14:paraId="3C45F27D" w14:textId="77777777" w:rsidR="003D0DDE" w:rsidRDefault="003D0DDE" w:rsidP="00140E27">
      <w:pPr>
        <w:spacing w:line="360" w:lineRule="auto"/>
        <w:jc w:val="both"/>
        <w:rPr>
          <w:rFonts w:ascii="Times New Roman" w:hAnsi="Times New Roman" w:cs="Times New Roman"/>
          <w:b/>
          <w:bCs/>
          <w:sz w:val="24"/>
          <w:szCs w:val="24"/>
        </w:rPr>
      </w:pPr>
    </w:p>
    <w:p w14:paraId="0FF80AC6" w14:textId="77777777" w:rsidR="00EA6647" w:rsidRDefault="00EA6647" w:rsidP="00EA6647">
      <w:pPr>
        <w:spacing w:line="360" w:lineRule="auto"/>
        <w:jc w:val="center"/>
        <w:rPr>
          <w:rFonts w:ascii="Times New Roman" w:hAnsi="Times New Roman" w:cs="Times New Roman"/>
          <w:b/>
          <w:bCs/>
          <w:sz w:val="36"/>
          <w:szCs w:val="36"/>
        </w:rPr>
      </w:pPr>
    </w:p>
    <w:p w14:paraId="27658CE7" w14:textId="0EADDE48" w:rsidR="003D0DDE" w:rsidRPr="00FE7450" w:rsidRDefault="00EA6647" w:rsidP="00EA6647">
      <w:pPr>
        <w:spacing w:line="360" w:lineRule="auto"/>
        <w:jc w:val="center"/>
        <w:rPr>
          <w:rFonts w:ascii="Times New Roman" w:hAnsi="Times New Roman" w:cs="Times New Roman"/>
          <w:b/>
          <w:bCs/>
          <w:i/>
          <w:iCs/>
          <w:sz w:val="36"/>
          <w:szCs w:val="36"/>
        </w:rPr>
      </w:pPr>
      <w:r w:rsidRPr="00FE7450">
        <w:rPr>
          <w:rFonts w:ascii="Times New Roman" w:hAnsi="Times New Roman" w:cs="Times New Roman"/>
          <w:b/>
          <w:bCs/>
          <w:i/>
          <w:iCs/>
          <w:sz w:val="36"/>
          <w:szCs w:val="36"/>
        </w:rPr>
        <w:t xml:space="preserve">User Flow </w:t>
      </w:r>
      <w:r w:rsidR="008B1829" w:rsidRPr="00FE7450">
        <w:rPr>
          <w:rFonts w:ascii="Times New Roman" w:hAnsi="Times New Roman" w:cs="Times New Roman"/>
          <w:b/>
          <w:bCs/>
          <w:i/>
          <w:iCs/>
          <w:sz w:val="36"/>
          <w:szCs w:val="36"/>
        </w:rPr>
        <w:t>D</w:t>
      </w:r>
      <w:r w:rsidRPr="00FE7450">
        <w:rPr>
          <w:rFonts w:ascii="Times New Roman" w:hAnsi="Times New Roman" w:cs="Times New Roman"/>
          <w:b/>
          <w:bCs/>
          <w:i/>
          <w:iCs/>
          <w:sz w:val="36"/>
          <w:szCs w:val="36"/>
        </w:rPr>
        <w:t>iagram Explanation</w:t>
      </w:r>
    </w:p>
    <w:p w14:paraId="1A29D6DD" w14:textId="1D217761" w:rsidR="00EA6647" w:rsidRDefault="00D26679" w:rsidP="00EA6647">
      <w:pPr>
        <w:spacing w:line="360" w:lineRule="auto"/>
        <w:jc w:val="center"/>
        <w:rPr>
          <w:rFonts w:ascii="Times New Roman" w:hAnsi="Times New Roman" w:cs="Times New Roman"/>
          <w:b/>
          <w:bCs/>
          <w:sz w:val="36"/>
          <w:szCs w:val="36"/>
        </w:rPr>
      </w:pPr>
      <w:r w:rsidRPr="00D26679">
        <w:rPr>
          <w:rFonts w:ascii="Times New Roman" w:hAnsi="Times New Roman" w:cs="Times New Roman"/>
          <w:b/>
          <w:bCs/>
          <w:sz w:val="36"/>
          <w:szCs w:val="36"/>
        </w:rPr>
        <w:t>Team 3</w:t>
      </w:r>
    </w:p>
    <w:p w14:paraId="6E8D5CD4" w14:textId="77777777" w:rsidR="00BD6535" w:rsidRDefault="00BD6535" w:rsidP="00EA6647">
      <w:pPr>
        <w:spacing w:line="360" w:lineRule="auto"/>
        <w:jc w:val="center"/>
        <w:rPr>
          <w:rFonts w:ascii="Times New Roman" w:hAnsi="Times New Roman" w:cs="Times New Roman"/>
          <w:b/>
          <w:bCs/>
          <w:sz w:val="36"/>
          <w:szCs w:val="36"/>
        </w:rPr>
      </w:pPr>
    </w:p>
    <w:p w14:paraId="5DB98261" w14:textId="19394FA2" w:rsidR="00BD6535" w:rsidRDefault="00BD6535" w:rsidP="00EA6647">
      <w:pPr>
        <w:spacing w:line="360" w:lineRule="auto"/>
        <w:jc w:val="center"/>
        <w:rPr>
          <w:rFonts w:ascii="Times New Roman" w:hAnsi="Times New Roman" w:cs="Times New Roman"/>
          <w:b/>
          <w:bCs/>
          <w:sz w:val="36"/>
          <w:szCs w:val="36"/>
        </w:rPr>
      </w:pPr>
      <w:r>
        <w:rPr>
          <w:rFonts w:ascii="Times New Roman" w:hAnsi="Times New Roman" w:cs="Times New Roman"/>
          <w:b/>
          <w:bCs/>
          <w:sz w:val="36"/>
          <w:szCs w:val="36"/>
        </w:rPr>
        <w:t>MILESTONE</w:t>
      </w:r>
      <w:r w:rsidR="008B1829">
        <w:rPr>
          <w:rFonts w:ascii="Times New Roman" w:hAnsi="Times New Roman" w:cs="Times New Roman"/>
          <w:b/>
          <w:bCs/>
          <w:sz w:val="36"/>
          <w:szCs w:val="36"/>
        </w:rPr>
        <w:t xml:space="preserve"> -</w:t>
      </w:r>
      <w:r>
        <w:rPr>
          <w:rFonts w:ascii="Times New Roman" w:hAnsi="Times New Roman" w:cs="Times New Roman"/>
          <w:b/>
          <w:bCs/>
          <w:sz w:val="36"/>
          <w:szCs w:val="36"/>
        </w:rPr>
        <w:t xml:space="preserve"> </w:t>
      </w:r>
      <w:r w:rsidR="008B1829">
        <w:rPr>
          <w:rFonts w:ascii="Times New Roman" w:hAnsi="Times New Roman" w:cs="Times New Roman"/>
          <w:b/>
          <w:bCs/>
          <w:sz w:val="36"/>
          <w:szCs w:val="36"/>
        </w:rPr>
        <w:t>0</w:t>
      </w:r>
      <w:r>
        <w:rPr>
          <w:rFonts w:ascii="Times New Roman" w:hAnsi="Times New Roman" w:cs="Times New Roman"/>
          <w:b/>
          <w:bCs/>
          <w:sz w:val="36"/>
          <w:szCs w:val="36"/>
        </w:rPr>
        <w:t>1</w:t>
      </w:r>
    </w:p>
    <w:p w14:paraId="57F004B9" w14:textId="77777777" w:rsidR="00DC29C7" w:rsidRPr="00D26679" w:rsidRDefault="00DC29C7" w:rsidP="00EA6647">
      <w:pPr>
        <w:spacing w:line="360" w:lineRule="auto"/>
        <w:jc w:val="center"/>
        <w:rPr>
          <w:rFonts w:ascii="Times New Roman" w:hAnsi="Times New Roman" w:cs="Times New Roman"/>
          <w:b/>
          <w:bCs/>
          <w:sz w:val="36"/>
          <w:szCs w:val="36"/>
        </w:rPr>
      </w:pPr>
    </w:p>
    <w:p w14:paraId="5E99D425" w14:textId="77777777" w:rsidR="003D0DDE" w:rsidRDefault="003D0DDE" w:rsidP="00140E27">
      <w:pPr>
        <w:spacing w:line="360" w:lineRule="auto"/>
        <w:jc w:val="both"/>
        <w:rPr>
          <w:rFonts w:ascii="Times New Roman" w:hAnsi="Times New Roman" w:cs="Times New Roman"/>
          <w:b/>
          <w:bCs/>
          <w:sz w:val="24"/>
          <w:szCs w:val="24"/>
        </w:rPr>
      </w:pPr>
    </w:p>
    <w:p w14:paraId="41A151B1" w14:textId="77777777" w:rsidR="003D0DDE" w:rsidRDefault="003D0DDE" w:rsidP="00140E27">
      <w:pPr>
        <w:spacing w:line="360" w:lineRule="auto"/>
        <w:jc w:val="both"/>
        <w:rPr>
          <w:rFonts w:ascii="Times New Roman" w:hAnsi="Times New Roman" w:cs="Times New Roman"/>
          <w:b/>
          <w:bCs/>
          <w:sz w:val="24"/>
          <w:szCs w:val="24"/>
        </w:rPr>
      </w:pPr>
    </w:p>
    <w:p w14:paraId="7FF96B89" w14:textId="77777777" w:rsidR="00BD6535" w:rsidRDefault="00BD6535" w:rsidP="00140E27">
      <w:pPr>
        <w:spacing w:line="360" w:lineRule="auto"/>
        <w:jc w:val="both"/>
        <w:rPr>
          <w:rFonts w:ascii="Times New Roman" w:hAnsi="Times New Roman" w:cs="Times New Roman"/>
          <w:b/>
          <w:bCs/>
          <w:sz w:val="24"/>
          <w:szCs w:val="24"/>
        </w:rPr>
      </w:pPr>
    </w:p>
    <w:p w14:paraId="60212F3B" w14:textId="77777777" w:rsidR="003D0DDE" w:rsidRDefault="003D0DDE" w:rsidP="00140E27">
      <w:pPr>
        <w:spacing w:line="360" w:lineRule="auto"/>
        <w:jc w:val="both"/>
        <w:rPr>
          <w:rFonts w:ascii="Times New Roman" w:hAnsi="Times New Roman" w:cs="Times New Roman"/>
          <w:b/>
          <w:bCs/>
          <w:sz w:val="24"/>
          <w:szCs w:val="24"/>
        </w:rPr>
      </w:pPr>
    </w:p>
    <w:p w14:paraId="166C539A" w14:textId="0C32D07A" w:rsidR="005E6F62" w:rsidRDefault="0055020E" w:rsidP="0055020E">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BY</w:t>
      </w:r>
    </w:p>
    <w:p w14:paraId="54E4D123" w14:textId="303D923E" w:rsidR="0055020E" w:rsidRDefault="00027668" w:rsidP="0055020E">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55020E">
        <w:rPr>
          <w:rFonts w:ascii="Times New Roman" w:hAnsi="Times New Roman" w:cs="Times New Roman"/>
          <w:b/>
          <w:bCs/>
          <w:sz w:val="28"/>
          <w:szCs w:val="28"/>
        </w:rPr>
        <w:t>RAVI E</w:t>
      </w:r>
    </w:p>
    <w:p w14:paraId="187E0E84" w14:textId="44492310" w:rsidR="0055020E" w:rsidRPr="0061696D" w:rsidRDefault="00027668" w:rsidP="0055020E">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(TEAM 3)</w:t>
      </w:r>
    </w:p>
    <w:p w14:paraId="7AE987A5" w14:textId="77777777" w:rsidR="003D0DDE" w:rsidRDefault="003D0DDE" w:rsidP="00140E27">
      <w:pPr>
        <w:spacing w:line="360" w:lineRule="auto"/>
        <w:jc w:val="both"/>
        <w:rPr>
          <w:rFonts w:ascii="Times New Roman" w:hAnsi="Times New Roman" w:cs="Times New Roman"/>
          <w:b/>
          <w:bCs/>
          <w:sz w:val="24"/>
          <w:szCs w:val="24"/>
        </w:rPr>
      </w:pPr>
    </w:p>
    <w:p w14:paraId="34E76880" w14:textId="77777777" w:rsidR="003D0DDE" w:rsidRDefault="003D0DDE" w:rsidP="00140E27">
      <w:pPr>
        <w:spacing w:line="360" w:lineRule="auto"/>
        <w:jc w:val="both"/>
        <w:rPr>
          <w:rFonts w:ascii="Times New Roman" w:hAnsi="Times New Roman" w:cs="Times New Roman"/>
          <w:b/>
          <w:bCs/>
          <w:sz w:val="24"/>
          <w:szCs w:val="24"/>
        </w:rPr>
      </w:pPr>
    </w:p>
    <w:p w14:paraId="2D351002" w14:textId="77777777" w:rsidR="003D0DDE" w:rsidRDefault="003D0DDE" w:rsidP="00140E27">
      <w:pPr>
        <w:spacing w:line="360" w:lineRule="auto"/>
        <w:jc w:val="both"/>
        <w:rPr>
          <w:rFonts w:ascii="Times New Roman" w:hAnsi="Times New Roman" w:cs="Times New Roman"/>
          <w:b/>
          <w:bCs/>
          <w:sz w:val="24"/>
          <w:szCs w:val="24"/>
        </w:rPr>
      </w:pPr>
    </w:p>
    <w:p w14:paraId="388FF17D" w14:textId="6D767F7D" w:rsidR="00CF1F85" w:rsidRPr="00CF1F85" w:rsidRDefault="00CF1F85" w:rsidP="00140E27">
      <w:pPr>
        <w:spacing w:line="360" w:lineRule="auto"/>
        <w:jc w:val="both"/>
        <w:rPr>
          <w:rFonts w:ascii="Times New Roman" w:hAnsi="Times New Roman" w:cs="Times New Roman"/>
          <w:b/>
          <w:bCs/>
          <w:sz w:val="28"/>
          <w:szCs w:val="28"/>
        </w:rPr>
      </w:pPr>
      <w:r w:rsidRPr="00CF1F85">
        <w:rPr>
          <w:rFonts w:ascii="Times New Roman" w:hAnsi="Times New Roman" w:cs="Times New Roman"/>
          <w:b/>
          <w:bCs/>
          <w:sz w:val="28"/>
          <w:szCs w:val="28"/>
        </w:rPr>
        <w:lastRenderedPageBreak/>
        <w:t>Introduction</w:t>
      </w:r>
    </w:p>
    <w:p w14:paraId="555933A5" w14:textId="7605CF53" w:rsidR="00CF1F85" w:rsidRDefault="00CF1F85" w:rsidP="00140E27">
      <w:pPr>
        <w:spacing w:line="360" w:lineRule="auto"/>
        <w:jc w:val="both"/>
        <w:rPr>
          <w:rFonts w:ascii="Times New Roman" w:hAnsi="Times New Roman" w:cs="Times New Roman"/>
          <w:sz w:val="24"/>
          <w:szCs w:val="24"/>
        </w:rPr>
      </w:pPr>
      <w:r w:rsidRPr="00CF1F85">
        <w:rPr>
          <w:rFonts w:ascii="Times New Roman" w:hAnsi="Times New Roman" w:cs="Times New Roman"/>
          <w:sz w:val="24"/>
          <w:szCs w:val="24"/>
        </w:rPr>
        <w:t xml:space="preserve">Vendor Reliability Intelligence Platform is a web-based procurement and supplier management system designed to improve vendor evaluation, procurement operations, and supply chain decision-making. The platform enables organizations to monitor vendor performance, manage procurement workflows, track purchase orders, oversee contract compliance, and </w:t>
      </w:r>
      <w:proofErr w:type="spellStart"/>
      <w:r w:rsidRPr="00CF1F85">
        <w:rPr>
          <w:rFonts w:ascii="Times New Roman" w:hAnsi="Times New Roman" w:cs="Times New Roman"/>
          <w:sz w:val="24"/>
          <w:szCs w:val="24"/>
        </w:rPr>
        <w:t>analyze</w:t>
      </w:r>
      <w:proofErr w:type="spellEnd"/>
      <w:r w:rsidRPr="00CF1F85">
        <w:rPr>
          <w:rFonts w:ascii="Times New Roman" w:hAnsi="Times New Roman" w:cs="Times New Roman"/>
          <w:sz w:val="24"/>
          <w:szCs w:val="24"/>
        </w:rPr>
        <w:t xml:space="preserve"> procurement risks through centralized dashboards. This document presents the Milestone 1 deliverables, including user workflow diagrams and dashboard layouts prepared during the planning and UI design phase of the project.</w:t>
      </w:r>
    </w:p>
    <w:p w14:paraId="1EB28D30" w14:textId="77777777" w:rsidR="00CF1F85" w:rsidRPr="00CF1F85" w:rsidRDefault="00CF1F85" w:rsidP="00CF1F85">
      <w:pPr>
        <w:spacing w:line="360" w:lineRule="auto"/>
        <w:jc w:val="both"/>
        <w:rPr>
          <w:rFonts w:ascii="Times New Roman" w:hAnsi="Times New Roman" w:cs="Times New Roman"/>
          <w:b/>
          <w:bCs/>
          <w:sz w:val="24"/>
          <w:szCs w:val="24"/>
        </w:rPr>
      </w:pPr>
      <w:r w:rsidRPr="00CF1F85">
        <w:rPr>
          <w:rFonts w:ascii="Times New Roman" w:hAnsi="Times New Roman" w:cs="Times New Roman"/>
          <w:b/>
          <w:bCs/>
          <w:sz w:val="24"/>
          <w:szCs w:val="24"/>
        </w:rPr>
        <w:t>Milestone 1 Deliverables</w:t>
      </w:r>
    </w:p>
    <w:p w14:paraId="42DF2555" w14:textId="77777777" w:rsidR="00CF1F85" w:rsidRPr="00CF1F85" w:rsidRDefault="00CF1F85" w:rsidP="00CF1F85">
      <w:pPr>
        <w:spacing w:line="360" w:lineRule="auto"/>
        <w:jc w:val="both"/>
        <w:rPr>
          <w:rFonts w:ascii="Times New Roman" w:hAnsi="Times New Roman" w:cs="Times New Roman"/>
          <w:sz w:val="24"/>
          <w:szCs w:val="24"/>
        </w:rPr>
      </w:pPr>
      <w:r w:rsidRPr="00CF1F85">
        <w:rPr>
          <w:rFonts w:ascii="Times New Roman" w:hAnsi="Times New Roman" w:cs="Times New Roman"/>
          <w:sz w:val="24"/>
          <w:szCs w:val="24"/>
        </w:rPr>
        <w:t xml:space="preserve">This document contains the design deliverables completed during </w:t>
      </w:r>
      <w:r w:rsidRPr="00CF1F85">
        <w:rPr>
          <w:rFonts w:ascii="Times New Roman" w:hAnsi="Times New Roman" w:cs="Times New Roman"/>
          <w:b/>
          <w:bCs/>
          <w:sz w:val="24"/>
          <w:szCs w:val="24"/>
        </w:rPr>
        <w:t>Milestone 1 (Requirements Analysis, UI Design, and System Planning)</w:t>
      </w:r>
      <w:r w:rsidRPr="00CF1F85">
        <w:rPr>
          <w:rFonts w:ascii="Times New Roman" w:hAnsi="Times New Roman" w:cs="Times New Roman"/>
          <w:sz w:val="24"/>
          <w:szCs w:val="24"/>
        </w:rPr>
        <w:t xml:space="preserve"> of the Vendor Reliability Intelligence Platform project.</w:t>
      </w:r>
    </w:p>
    <w:p w14:paraId="05A7FEE1" w14:textId="77777777" w:rsidR="00CF1F85" w:rsidRPr="00CF1F85" w:rsidRDefault="00CF1F85" w:rsidP="00CF1F85">
      <w:pPr>
        <w:spacing w:line="360" w:lineRule="auto"/>
        <w:jc w:val="both"/>
        <w:rPr>
          <w:rFonts w:ascii="Times New Roman" w:hAnsi="Times New Roman" w:cs="Times New Roman"/>
          <w:sz w:val="24"/>
          <w:szCs w:val="24"/>
        </w:rPr>
      </w:pPr>
      <w:r w:rsidRPr="00CF1F85">
        <w:rPr>
          <w:rFonts w:ascii="Times New Roman" w:hAnsi="Times New Roman" w:cs="Times New Roman"/>
          <w:sz w:val="24"/>
          <w:szCs w:val="24"/>
        </w:rPr>
        <w:t>The deliverables include:</w:t>
      </w:r>
    </w:p>
    <w:p w14:paraId="18E9BEC7" w14:textId="77777777" w:rsidR="00CF1F85" w:rsidRPr="00CF1F85" w:rsidRDefault="00CF1F85" w:rsidP="00CF1F85">
      <w:pPr>
        <w:numPr>
          <w:ilvl w:val="0"/>
          <w:numId w:val="4"/>
        </w:numPr>
        <w:spacing w:line="360" w:lineRule="auto"/>
        <w:jc w:val="both"/>
        <w:rPr>
          <w:rFonts w:ascii="Times New Roman" w:hAnsi="Times New Roman" w:cs="Times New Roman"/>
          <w:sz w:val="24"/>
          <w:szCs w:val="24"/>
        </w:rPr>
      </w:pPr>
      <w:r w:rsidRPr="00CF1F85">
        <w:rPr>
          <w:rFonts w:ascii="Times New Roman" w:hAnsi="Times New Roman" w:cs="Times New Roman"/>
          <w:sz w:val="24"/>
          <w:szCs w:val="24"/>
        </w:rPr>
        <w:t xml:space="preserve">User Flow Diagrams </w:t>
      </w:r>
    </w:p>
    <w:p w14:paraId="5A48A53E" w14:textId="77777777" w:rsidR="00CF1F85" w:rsidRPr="00CF1F85" w:rsidRDefault="00CF1F85" w:rsidP="00CF1F85">
      <w:pPr>
        <w:numPr>
          <w:ilvl w:val="0"/>
          <w:numId w:val="4"/>
        </w:numPr>
        <w:spacing w:line="360" w:lineRule="auto"/>
        <w:jc w:val="both"/>
        <w:rPr>
          <w:rFonts w:ascii="Times New Roman" w:hAnsi="Times New Roman" w:cs="Times New Roman"/>
          <w:sz w:val="24"/>
          <w:szCs w:val="24"/>
        </w:rPr>
      </w:pPr>
      <w:r w:rsidRPr="00CF1F85">
        <w:rPr>
          <w:rFonts w:ascii="Times New Roman" w:hAnsi="Times New Roman" w:cs="Times New Roman"/>
          <w:sz w:val="24"/>
          <w:szCs w:val="24"/>
        </w:rPr>
        <w:t xml:space="preserve">Dashboard Layout Designs </w:t>
      </w:r>
    </w:p>
    <w:p w14:paraId="2FF82A45" w14:textId="77777777" w:rsidR="00CF1F85" w:rsidRPr="00CF1F85" w:rsidRDefault="00CF1F85" w:rsidP="00CF1F85">
      <w:pPr>
        <w:numPr>
          <w:ilvl w:val="0"/>
          <w:numId w:val="4"/>
        </w:numPr>
        <w:spacing w:line="360" w:lineRule="auto"/>
        <w:jc w:val="both"/>
        <w:rPr>
          <w:rFonts w:ascii="Times New Roman" w:hAnsi="Times New Roman" w:cs="Times New Roman"/>
          <w:sz w:val="24"/>
          <w:szCs w:val="24"/>
        </w:rPr>
      </w:pPr>
      <w:r w:rsidRPr="00CF1F85">
        <w:rPr>
          <w:rFonts w:ascii="Times New Roman" w:hAnsi="Times New Roman" w:cs="Times New Roman"/>
          <w:sz w:val="24"/>
          <w:szCs w:val="24"/>
        </w:rPr>
        <w:t xml:space="preserve">UI Planning Documentation </w:t>
      </w:r>
    </w:p>
    <w:p w14:paraId="5B3752B1" w14:textId="5F083F9C" w:rsidR="00CF1F85" w:rsidRDefault="00CF1F85" w:rsidP="00140E27">
      <w:pPr>
        <w:numPr>
          <w:ilvl w:val="0"/>
          <w:numId w:val="4"/>
        </w:numPr>
        <w:spacing w:line="360" w:lineRule="auto"/>
        <w:jc w:val="both"/>
        <w:rPr>
          <w:rFonts w:ascii="Times New Roman" w:hAnsi="Times New Roman" w:cs="Times New Roman"/>
          <w:sz w:val="24"/>
          <w:szCs w:val="24"/>
        </w:rPr>
      </w:pPr>
      <w:r w:rsidRPr="00CF1F85">
        <w:rPr>
          <w:rFonts w:ascii="Times New Roman" w:hAnsi="Times New Roman" w:cs="Times New Roman"/>
          <w:sz w:val="24"/>
          <w:szCs w:val="24"/>
        </w:rPr>
        <w:t>Workflow Explanations</w:t>
      </w:r>
    </w:p>
    <w:p w14:paraId="0F5835E0" w14:textId="77777777" w:rsidR="00205490" w:rsidRDefault="00205490" w:rsidP="00205490">
      <w:pPr>
        <w:spacing w:line="360" w:lineRule="auto"/>
        <w:ind w:left="720"/>
        <w:jc w:val="both"/>
        <w:rPr>
          <w:rFonts w:ascii="Times New Roman" w:hAnsi="Times New Roman" w:cs="Times New Roman"/>
          <w:sz w:val="24"/>
          <w:szCs w:val="24"/>
        </w:rPr>
      </w:pPr>
    </w:p>
    <w:p w14:paraId="34273142" w14:textId="0720CA6F" w:rsidR="00DA7707" w:rsidRDefault="00195E62" w:rsidP="00140E27">
      <w:pPr>
        <w:spacing w:line="360" w:lineRule="auto"/>
        <w:jc w:val="both"/>
        <w:rPr>
          <w:rFonts w:ascii="Times New Roman" w:hAnsi="Times New Roman" w:cs="Times New Roman"/>
          <w:sz w:val="24"/>
          <w:szCs w:val="24"/>
        </w:rPr>
      </w:pPr>
      <w:r w:rsidRPr="00195E62">
        <w:rPr>
          <w:rFonts w:ascii="Times New Roman" w:hAnsi="Times New Roman" w:cs="Times New Roman"/>
          <w:b/>
          <w:bCs/>
          <w:sz w:val="24"/>
          <w:szCs w:val="24"/>
        </w:rPr>
        <w:t>Workflow 1: User Security &amp; Access Control Flow</w:t>
      </w:r>
      <w:r w:rsidR="00DA7707">
        <w:rPr>
          <w:rFonts w:ascii="Times New Roman" w:hAnsi="Times New Roman" w:cs="Times New Roman"/>
          <w:sz w:val="24"/>
          <w:szCs w:val="24"/>
        </w:rPr>
        <w:t>:</w:t>
      </w:r>
    </w:p>
    <w:p w14:paraId="0D0E59F6" w14:textId="24DCEA8A" w:rsidR="00205490" w:rsidRDefault="00205490" w:rsidP="00140E27">
      <w:pPr>
        <w:spacing w:line="360" w:lineRule="auto"/>
        <w:jc w:val="both"/>
        <w:rPr>
          <w:rFonts w:ascii="Times New Roman" w:hAnsi="Times New Roman" w:cs="Times New Roman"/>
          <w:sz w:val="24"/>
          <w:szCs w:val="24"/>
        </w:rPr>
      </w:pPr>
      <w:r w:rsidRPr="00205490">
        <w:rPr>
          <w:rFonts w:ascii="Times New Roman" w:hAnsi="Times New Roman" w:cs="Times New Roman"/>
          <w:b/>
          <w:bCs/>
          <w:sz w:val="24"/>
          <w:szCs w:val="24"/>
        </w:rPr>
        <w:t>Objective:</w:t>
      </w:r>
      <w:r>
        <w:rPr>
          <w:rFonts w:ascii="Times New Roman" w:hAnsi="Times New Roman" w:cs="Times New Roman"/>
          <w:sz w:val="24"/>
          <w:szCs w:val="24"/>
        </w:rPr>
        <w:t xml:space="preserve"> </w:t>
      </w:r>
      <w:r w:rsidRPr="00205490">
        <w:rPr>
          <w:rFonts w:ascii="Times New Roman" w:hAnsi="Times New Roman" w:cs="Times New Roman"/>
          <w:sz w:val="24"/>
          <w:szCs w:val="24"/>
        </w:rPr>
        <w:t>To illustrate how administrators securely manage users, approve vendors, monitor platform security, and oversee overall system operations.</w:t>
      </w:r>
    </w:p>
    <w:p w14:paraId="5704E5BD" w14:textId="63150AF7" w:rsidR="008B1829" w:rsidRPr="00205490" w:rsidRDefault="00195E62" w:rsidP="00205490">
      <w:pPr>
        <w:pStyle w:val="ListParagraph"/>
        <w:numPr>
          <w:ilvl w:val="0"/>
          <w:numId w:val="5"/>
        </w:numPr>
        <w:spacing w:line="360" w:lineRule="auto"/>
        <w:jc w:val="both"/>
        <w:rPr>
          <w:rFonts w:ascii="Times New Roman" w:hAnsi="Times New Roman" w:cs="Times New Roman"/>
          <w:sz w:val="24"/>
          <w:szCs w:val="24"/>
        </w:rPr>
      </w:pPr>
      <w:r w:rsidRPr="00205490">
        <w:rPr>
          <w:rFonts w:ascii="Times New Roman" w:hAnsi="Times New Roman" w:cs="Times New Roman"/>
          <w:sz w:val="24"/>
          <w:szCs w:val="24"/>
        </w:rPr>
        <w:t>This workflow governs system entry and security. It ensures that only authenticated users get in and that they only see the data and features assigned to their specific organizational role (Role-Based Access Control - RBAC)</w:t>
      </w:r>
      <w:r w:rsidR="004C2727" w:rsidRPr="00205490">
        <w:rPr>
          <w:rFonts w:ascii="Times New Roman" w:hAnsi="Times New Roman" w:cs="Times New Roman"/>
          <w:sz w:val="24"/>
          <w:szCs w:val="24"/>
        </w:rPr>
        <w:t>.</w:t>
      </w:r>
    </w:p>
    <w:p w14:paraId="2F701922" w14:textId="77777777" w:rsidR="004C2727" w:rsidRDefault="004C2727" w:rsidP="008B1829">
      <w:pPr>
        <w:spacing w:line="360" w:lineRule="auto"/>
        <w:jc w:val="both"/>
        <w:rPr>
          <w:rFonts w:ascii="Times New Roman" w:hAnsi="Times New Roman" w:cs="Times New Roman"/>
          <w:sz w:val="24"/>
          <w:szCs w:val="24"/>
        </w:rPr>
      </w:pPr>
    </w:p>
    <w:p w14:paraId="6126C1EE" w14:textId="12185A33" w:rsidR="008B1829" w:rsidRPr="008B1829" w:rsidRDefault="008B1829" w:rsidP="008B1829">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B4914A4" wp14:editId="3E505D20">
            <wp:extent cx="5972175" cy="5819775"/>
            <wp:effectExtent l="0" t="0" r="9525" b="9525"/>
            <wp:docPr id="1471806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806297" name="Picture 147180629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72175" cy="5819775"/>
                    </a:xfrm>
                    <a:prstGeom prst="rect">
                      <a:avLst/>
                    </a:prstGeom>
                  </pic:spPr>
                </pic:pic>
              </a:graphicData>
            </a:graphic>
          </wp:inline>
        </w:drawing>
      </w:r>
    </w:p>
    <w:p w14:paraId="3CE9C1A3" w14:textId="77777777" w:rsidR="000F74C1" w:rsidRDefault="000F74C1" w:rsidP="00DF2776">
      <w:pPr>
        <w:spacing w:line="360" w:lineRule="auto"/>
        <w:jc w:val="both"/>
        <w:rPr>
          <w:rFonts w:ascii="Times New Roman" w:hAnsi="Times New Roman" w:cs="Times New Roman"/>
          <w:b/>
          <w:bCs/>
          <w:sz w:val="24"/>
          <w:szCs w:val="24"/>
        </w:rPr>
      </w:pPr>
    </w:p>
    <w:p w14:paraId="7B136F8B" w14:textId="61791820" w:rsidR="00DF2776" w:rsidRDefault="00195E62" w:rsidP="00DF2776">
      <w:pPr>
        <w:spacing w:line="360" w:lineRule="auto"/>
        <w:jc w:val="both"/>
        <w:rPr>
          <w:rFonts w:ascii="Times New Roman" w:hAnsi="Times New Roman" w:cs="Times New Roman"/>
          <w:b/>
          <w:bCs/>
          <w:sz w:val="24"/>
          <w:szCs w:val="24"/>
        </w:rPr>
      </w:pPr>
      <w:r w:rsidRPr="00DF2776">
        <w:rPr>
          <w:rFonts w:ascii="Times New Roman" w:hAnsi="Times New Roman" w:cs="Times New Roman"/>
          <w:b/>
          <w:bCs/>
          <w:sz w:val="24"/>
          <w:szCs w:val="24"/>
        </w:rPr>
        <w:t>Workflow 2: Vendor Onboarding &amp; Verification Flow</w:t>
      </w:r>
      <w:r w:rsidR="00DF2776">
        <w:rPr>
          <w:rFonts w:ascii="Times New Roman" w:hAnsi="Times New Roman" w:cs="Times New Roman"/>
          <w:b/>
          <w:bCs/>
          <w:sz w:val="24"/>
          <w:szCs w:val="24"/>
        </w:rPr>
        <w:t>:</w:t>
      </w:r>
    </w:p>
    <w:p w14:paraId="0792B05B" w14:textId="352BB215" w:rsidR="00205490" w:rsidRDefault="00205490" w:rsidP="00DF2776">
      <w:pPr>
        <w:spacing w:line="360" w:lineRule="auto"/>
        <w:jc w:val="both"/>
        <w:rPr>
          <w:rFonts w:ascii="Times New Roman" w:hAnsi="Times New Roman" w:cs="Times New Roman"/>
          <w:sz w:val="24"/>
          <w:szCs w:val="24"/>
        </w:rPr>
      </w:pPr>
      <w:r w:rsidRPr="00205490">
        <w:rPr>
          <w:rFonts w:ascii="Times New Roman" w:hAnsi="Times New Roman" w:cs="Times New Roman"/>
          <w:b/>
          <w:bCs/>
          <w:sz w:val="24"/>
          <w:szCs w:val="24"/>
        </w:rPr>
        <w:t>Objective:</w:t>
      </w:r>
      <w:r w:rsidRPr="00205490">
        <w:rPr>
          <w:rFonts w:ascii="Times New Roman" w:hAnsi="Times New Roman" w:cs="Times New Roman"/>
          <w:sz w:val="24"/>
          <w:szCs w:val="24"/>
        </w:rPr>
        <w:br/>
        <w:t>To demonstrate the procurement lifecycle from creating procurement requests to tracking purchase orders and monitoring deliveries.</w:t>
      </w:r>
    </w:p>
    <w:p w14:paraId="1859C01D" w14:textId="1741DFAC" w:rsidR="00687A29" w:rsidRPr="00205490" w:rsidRDefault="00195E62" w:rsidP="00205490">
      <w:pPr>
        <w:pStyle w:val="ListParagraph"/>
        <w:numPr>
          <w:ilvl w:val="0"/>
          <w:numId w:val="5"/>
        </w:numPr>
        <w:spacing w:line="360" w:lineRule="auto"/>
        <w:jc w:val="both"/>
        <w:rPr>
          <w:rFonts w:ascii="Times New Roman" w:hAnsi="Times New Roman" w:cs="Times New Roman"/>
          <w:sz w:val="24"/>
          <w:szCs w:val="24"/>
        </w:rPr>
      </w:pPr>
      <w:r w:rsidRPr="00205490">
        <w:rPr>
          <w:rFonts w:ascii="Times New Roman" w:hAnsi="Times New Roman" w:cs="Times New Roman"/>
          <w:sz w:val="24"/>
          <w:szCs w:val="24"/>
        </w:rPr>
        <w:t>This workflow handles the entry point for third-party suppliers, detailing how a raw applicant transitions into an active, verified vendor on the platform.</w:t>
      </w:r>
    </w:p>
    <w:p w14:paraId="6A4474FD" w14:textId="77777777" w:rsidR="000017D0" w:rsidRDefault="000017D0" w:rsidP="002164F4">
      <w:pPr>
        <w:spacing w:line="360" w:lineRule="auto"/>
        <w:jc w:val="both"/>
        <w:rPr>
          <w:rFonts w:ascii="Times New Roman" w:hAnsi="Times New Roman" w:cs="Times New Roman"/>
          <w:b/>
          <w:bCs/>
          <w:sz w:val="24"/>
          <w:szCs w:val="24"/>
        </w:rPr>
      </w:pPr>
    </w:p>
    <w:p w14:paraId="600BF598" w14:textId="520FC9F2" w:rsidR="000F74C1" w:rsidRDefault="000017D0" w:rsidP="002164F4">
      <w:pPr>
        <w:spacing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352105AF" wp14:editId="49FE5D5C">
            <wp:extent cx="6286500" cy="6076950"/>
            <wp:effectExtent l="0" t="0" r="0" b="0"/>
            <wp:docPr id="7803427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342760" name="Picture 780342760"/>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86500" cy="6076950"/>
                    </a:xfrm>
                    <a:prstGeom prst="rect">
                      <a:avLst/>
                    </a:prstGeom>
                  </pic:spPr>
                </pic:pic>
              </a:graphicData>
            </a:graphic>
          </wp:inline>
        </w:drawing>
      </w:r>
    </w:p>
    <w:p w14:paraId="540BD4CA" w14:textId="77777777" w:rsidR="000E45FF" w:rsidRDefault="000E45FF" w:rsidP="002164F4">
      <w:pPr>
        <w:spacing w:line="360" w:lineRule="auto"/>
        <w:jc w:val="both"/>
        <w:rPr>
          <w:rFonts w:ascii="Times New Roman" w:hAnsi="Times New Roman" w:cs="Times New Roman"/>
          <w:b/>
          <w:bCs/>
          <w:sz w:val="24"/>
          <w:szCs w:val="24"/>
        </w:rPr>
      </w:pPr>
    </w:p>
    <w:p w14:paraId="69E675ED" w14:textId="016C99F3" w:rsidR="002164F4" w:rsidRDefault="00195E62" w:rsidP="002164F4">
      <w:pPr>
        <w:spacing w:line="360" w:lineRule="auto"/>
        <w:jc w:val="both"/>
        <w:rPr>
          <w:rFonts w:ascii="Times New Roman" w:hAnsi="Times New Roman" w:cs="Times New Roman"/>
          <w:sz w:val="24"/>
          <w:szCs w:val="24"/>
        </w:rPr>
      </w:pPr>
      <w:r w:rsidRPr="002164F4">
        <w:rPr>
          <w:rFonts w:ascii="Times New Roman" w:hAnsi="Times New Roman" w:cs="Times New Roman"/>
          <w:b/>
          <w:bCs/>
          <w:sz w:val="24"/>
          <w:szCs w:val="24"/>
        </w:rPr>
        <w:t>Workflow 3: Procurement Lifecycle &amp; Purchase Order Flow</w:t>
      </w:r>
      <w:r w:rsidR="002164F4">
        <w:rPr>
          <w:rFonts w:ascii="Times New Roman" w:hAnsi="Times New Roman" w:cs="Times New Roman"/>
          <w:sz w:val="24"/>
          <w:szCs w:val="24"/>
        </w:rPr>
        <w:t>:</w:t>
      </w:r>
    </w:p>
    <w:p w14:paraId="0E1E31BC" w14:textId="77777777" w:rsidR="0061696D" w:rsidRPr="0061696D" w:rsidRDefault="0061696D" w:rsidP="0061696D">
      <w:pPr>
        <w:spacing w:line="360" w:lineRule="auto"/>
        <w:jc w:val="both"/>
        <w:rPr>
          <w:rFonts w:ascii="Times New Roman" w:hAnsi="Times New Roman" w:cs="Times New Roman"/>
          <w:b/>
          <w:bCs/>
          <w:sz w:val="24"/>
          <w:szCs w:val="24"/>
        </w:rPr>
      </w:pPr>
      <w:r w:rsidRPr="0061696D">
        <w:rPr>
          <w:rFonts w:ascii="Times New Roman" w:hAnsi="Times New Roman" w:cs="Times New Roman"/>
          <w:b/>
          <w:bCs/>
          <w:sz w:val="24"/>
          <w:szCs w:val="24"/>
        </w:rPr>
        <w:t>Objective:</w:t>
      </w:r>
    </w:p>
    <w:p w14:paraId="4B2F7E3D" w14:textId="3766BF81" w:rsidR="0061696D" w:rsidRDefault="0061696D" w:rsidP="0061696D">
      <w:pPr>
        <w:spacing w:line="360" w:lineRule="auto"/>
        <w:jc w:val="both"/>
        <w:rPr>
          <w:rFonts w:ascii="Times New Roman" w:hAnsi="Times New Roman" w:cs="Times New Roman"/>
          <w:sz w:val="24"/>
          <w:szCs w:val="24"/>
        </w:rPr>
      </w:pPr>
      <w:r w:rsidRPr="0061696D">
        <w:rPr>
          <w:rFonts w:ascii="Times New Roman" w:hAnsi="Times New Roman" w:cs="Times New Roman"/>
          <w:sz w:val="24"/>
          <w:szCs w:val="24"/>
        </w:rPr>
        <w:t>To show how vendors manage their profiles, process purchase orders, monitor performance, and maintain compliance documentation.</w:t>
      </w:r>
    </w:p>
    <w:p w14:paraId="27530A32" w14:textId="52889AE6" w:rsidR="000F74C1" w:rsidRPr="0061696D" w:rsidRDefault="00195E62" w:rsidP="0061696D">
      <w:pPr>
        <w:pStyle w:val="ListParagraph"/>
        <w:numPr>
          <w:ilvl w:val="0"/>
          <w:numId w:val="5"/>
        </w:numPr>
        <w:spacing w:line="360" w:lineRule="auto"/>
        <w:jc w:val="both"/>
        <w:rPr>
          <w:rFonts w:ascii="Times New Roman" w:hAnsi="Times New Roman" w:cs="Times New Roman"/>
          <w:sz w:val="24"/>
          <w:szCs w:val="24"/>
        </w:rPr>
      </w:pPr>
      <w:r w:rsidRPr="0061696D">
        <w:rPr>
          <w:rFonts w:ascii="Times New Roman" w:hAnsi="Times New Roman" w:cs="Times New Roman"/>
          <w:sz w:val="24"/>
          <w:szCs w:val="24"/>
        </w:rPr>
        <w:t>This represents the primary day-to-day operational loop of the platform—turning an internal material requirement into an actively tracked purchase order dispatched to a high-performing supplier.</w:t>
      </w:r>
    </w:p>
    <w:p w14:paraId="31602EF7" w14:textId="77777777" w:rsidR="0061696D" w:rsidRDefault="0061696D" w:rsidP="007C3C35">
      <w:pPr>
        <w:spacing w:line="360" w:lineRule="auto"/>
        <w:jc w:val="both"/>
        <w:rPr>
          <w:rFonts w:ascii="Times New Roman" w:hAnsi="Times New Roman" w:cs="Times New Roman"/>
          <w:b/>
          <w:bCs/>
          <w:sz w:val="24"/>
          <w:szCs w:val="24"/>
        </w:rPr>
      </w:pPr>
    </w:p>
    <w:p w14:paraId="281A6873" w14:textId="255462D4" w:rsidR="00605306" w:rsidRDefault="00B95094" w:rsidP="007C3C35">
      <w:pPr>
        <w:spacing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0D68F81" wp14:editId="0EAE453E">
            <wp:extent cx="6134100" cy="5686425"/>
            <wp:effectExtent l="0" t="0" r="0" b="9525"/>
            <wp:docPr id="9592173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17316" name="Picture 95921731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34100" cy="5686425"/>
                    </a:xfrm>
                    <a:prstGeom prst="rect">
                      <a:avLst/>
                    </a:prstGeom>
                  </pic:spPr>
                </pic:pic>
              </a:graphicData>
            </a:graphic>
          </wp:inline>
        </w:drawing>
      </w:r>
    </w:p>
    <w:p w14:paraId="7A714641" w14:textId="77777777" w:rsidR="0061696D" w:rsidRDefault="0061696D" w:rsidP="007C3C35">
      <w:pPr>
        <w:spacing w:line="360" w:lineRule="auto"/>
        <w:jc w:val="both"/>
        <w:rPr>
          <w:rFonts w:ascii="Times New Roman" w:hAnsi="Times New Roman" w:cs="Times New Roman"/>
          <w:b/>
          <w:bCs/>
          <w:sz w:val="24"/>
          <w:szCs w:val="24"/>
        </w:rPr>
      </w:pPr>
    </w:p>
    <w:p w14:paraId="26AE5D78" w14:textId="51F68C4D" w:rsidR="007C3C35" w:rsidRDefault="00195E62" w:rsidP="007C3C35">
      <w:pPr>
        <w:spacing w:line="360" w:lineRule="auto"/>
        <w:jc w:val="both"/>
        <w:rPr>
          <w:rFonts w:ascii="Times New Roman" w:hAnsi="Times New Roman" w:cs="Times New Roman"/>
          <w:b/>
          <w:bCs/>
          <w:sz w:val="24"/>
          <w:szCs w:val="24"/>
        </w:rPr>
      </w:pPr>
      <w:r w:rsidRPr="007C3C35">
        <w:rPr>
          <w:rFonts w:ascii="Times New Roman" w:hAnsi="Times New Roman" w:cs="Times New Roman"/>
          <w:b/>
          <w:bCs/>
          <w:sz w:val="24"/>
          <w:szCs w:val="24"/>
        </w:rPr>
        <w:t>Workflow 4: Performance Analytics &amp; Report Generation Flow</w:t>
      </w:r>
      <w:r w:rsidR="007C3C35" w:rsidRPr="007C3C35">
        <w:rPr>
          <w:rFonts w:ascii="Times New Roman" w:hAnsi="Times New Roman" w:cs="Times New Roman"/>
          <w:b/>
          <w:bCs/>
          <w:sz w:val="24"/>
          <w:szCs w:val="24"/>
        </w:rPr>
        <w:t>:</w:t>
      </w:r>
    </w:p>
    <w:p w14:paraId="67823683" w14:textId="607804C2" w:rsidR="0061696D" w:rsidRDefault="0061696D" w:rsidP="007C3C35">
      <w:pPr>
        <w:spacing w:line="360" w:lineRule="auto"/>
        <w:jc w:val="both"/>
        <w:rPr>
          <w:rFonts w:ascii="Times New Roman" w:hAnsi="Times New Roman" w:cs="Times New Roman"/>
          <w:sz w:val="24"/>
          <w:szCs w:val="24"/>
        </w:rPr>
      </w:pPr>
      <w:r w:rsidRPr="0061696D">
        <w:rPr>
          <w:rFonts w:ascii="Times New Roman" w:hAnsi="Times New Roman" w:cs="Times New Roman"/>
          <w:b/>
          <w:bCs/>
          <w:sz w:val="24"/>
          <w:szCs w:val="24"/>
        </w:rPr>
        <w:t>Objective:</w:t>
      </w:r>
      <w:r w:rsidRPr="0061696D">
        <w:rPr>
          <w:rFonts w:ascii="Times New Roman" w:hAnsi="Times New Roman" w:cs="Times New Roman"/>
          <w:sz w:val="24"/>
          <w:szCs w:val="24"/>
        </w:rPr>
        <w:br/>
        <w:t>To describe how finance officers review invoices, approve payments, and generate procurement financial reports.</w:t>
      </w:r>
    </w:p>
    <w:p w14:paraId="0348937A" w14:textId="77777777" w:rsidR="007C3C35" w:rsidRPr="0061696D" w:rsidRDefault="00195E62" w:rsidP="0061696D">
      <w:pPr>
        <w:pStyle w:val="ListParagraph"/>
        <w:numPr>
          <w:ilvl w:val="0"/>
          <w:numId w:val="5"/>
        </w:numPr>
        <w:spacing w:line="360" w:lineRule="auto"/>
        <w:jc w:val="both"/>
        <w:rPr>
          <w:rFonts w:ascii="Times New Roman" w:hAnsi="Times New Roman" w:cs="Times New Roman"/>
          <w:sz w:val="24"/>
          <w:szCs w:val="24"/>
        </w:rPr>
      </w:pPr>
      <w:r w:rsidRPr="0061696D">
        <w:rPr>
          <w:rFonts w:ascii="Times New Roman" w:hAnsi="Times New Roman" w:cs="Times New Roman"/>
          <w:sz w:val="24"/>
          <w:szCs w:val="24"/>
        </w:rPr>
        <w:t>This background workflow turns raw transaction histories into analytical data insights, providing the business intelligence and reporting metrics required for stakeholder evaluations.</w:t>
      </w:r>
    </w:p>
    <w:p w14:paraId="706827BE" w14:textId="62986918" w:rsidR="00231B68" w:rsidRDefault="00D16890" w:rsidP="00D16890">
      <w:pPr>
        <w:pStyle w:val="ListParagraph"/>
        <w:spacing w:line="276" w:lineRule="auto"/>
        <w:ind w:left="0"/>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C04AE0A" wp14:editId="5270E200">
            <wp:extent cx="6305550" cy="5400675"/>
            <wp:effectExtent l="0" t="0" r="0" b="9525"/>
            <wp:docPr id="16859125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912507" name="Picture 168591250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305550" cy="5400675"/>
                    </a:xfrm>
                    <a:prstGeom prst="rect">
                      <a:avLst/>
                    </a:prstGeom>
                  </pic:spPr>
                </pic:pic>
              </a:graphicData>
            </a:graphic>
          </wp:inline>
        </w:drawing>
      </w:r>
    </w:p>
    <w:p w14:paraId="6A21F515" w14:textId="77777777" w:rsidR="00B26AC0" w:rsidRDefault="00B26AC0" w:rsidP="00B26AC0">
      <w:pPr>
        <w:rPr>
          <w:rFonts w:ascii="Times New Roman" w:hAnsi="Times New Roman" w:cs="Times New Roman"/>
          <w:sz w:val="24"/>
          <w:szCs w:val="24"/>
        </w:rPr>
      </w:pPr>
    </w:p>
    <w:p w14:paraId="2C41EC4B" w14:textId="22F1C556" w:rsidR="00B26AC0" w:rsidRPr="00B26AC0" w:rsidRDefault="00B26AC0" w:rsidP="00B26AC0">
      <w:pPr>
        <w:spacing w:line="360" w:lineRule="auto"/>
        <w:jc w:val="both"/>
        <w:rPr>
          <w:rFonts w:ascii="Times New Roman" w:hAnsi="Times New Roman" w:cs="Times New Roman"/>
          <w:b/>
          <w:bCs/>
          <w:sz w:val="24"/>
          <w:szCs w:val="24"/>
        </w:rPr>
      </w:pPr>
      <w:r w:rsidRPr="00B26AC0">
        <w:rPr>
          <w:rFonts w:ascii="Times New Roman" w:hAnsi="Times New Roman" w:cs="Times New Roman"/>
          <w:b/>
          <w:bCs/>
          <w:sz w:val="24"/>
          <w:szCs w:val="24"/>
        </w:rPr>
        <w:t>Conclusion</w:t>
      </w:r>
      <w:r>
        <w:rPr>
          <w:rFonts w:ascii="Times New Roman" w:hAnsi="Times New Roman" w:cs="Times New Roman"/>
          <w:b/>
          <w:bCs/>
          <w:sz w:val="24"/>
          <w:szCs w:val="24"/>
        </w:rPr>
        <w:t>:</w:t>
      </w:r>
    </w:p>
    <w:p w14:paraId="03E7EF86" w14:textId="7812D28F" w:rsidR="00B26AC0" w:rsidRPr="004D1121" w:rsidRDefault="00B26AC0" w:rsidP="00B26AC0">
      <w:pPr>
        <w:spacing w:line="360" w:lineRule="auto"/>
        <w:jc w:val="both"/>
        <w:rPr>
          <w:rFonts w:ascii="Times New Roman" w:hAnsi="Times New Roman" w:cs="Times New Roman"/>
          <w:sz w:val="24"/>
          <w:szCs w:val="24"/>
        </w:rPr>
      </w:pPr>
      <w:r w:rsidRPr="004D1121">
        <w:rPr>
          <w:rFonts w:ascii="Times New Roman" w:hAnsi="Times New Roman" w:cs="Times New Roman"/>
          <w:sz w:val="24"/>
          <w:szCs w:val="24"/>
        </w:rPr>
        <w:t>The user flow diagrams developed during Milestone 1 provide a clear representation of how different users interact with the Vendor Reliability Intelligence Platform. By outlining the workflows for Administrators, Procurement Managers, Vendors, Finance Officers, and Auditors, these diagrams establish a structured understanding of system navigation and business processes. They serve as a blueprint for implementing user-centric features and ensure consistency throughout the development phase.</w:t>
      </w:r>
    </w:p>
    <w:sectPr w:rsidR="00B26AC0" w:rsidRPr="004D1121" w:rsidSect="0055020E">
      <w:footerReference w:type="default" r:id="rId12"/>
      <w:pgSz w:w="11906" w:h="16838"/>
      <w:pgMar w:top="1440" w:right="991" w:bottom="1440" w:left="1440" w:header="708" w:footer="708" w:gutter="0"/>
      <w:pgBorders w:offsetFrom="page">
        <w:top w:val="double" w:sz="6" w:space="24" w:color="auto"/>
        <w:left w:val="double" w:sz="6" w:space="24" w:color="auto"/>
        <w:bottom w:val="double" w:sz="6" w:space="24" w:color="auto"/>
        <w:right w:val="double" w:sz="6"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63B7B" w14:textId="77777777" w:rsidR="005F2E5F" w:rsidRDefault="005F2E5F" w:rsidP="00F80481">
      <w:pPr>
        <w:spacing w:after="0" w:line="240" w:lineRule="auto"/>
      </w:pPr>
      <w:r>
        <w:separator/>
      </w:r>
    </w:p>
  </w:endnote>
  <w:endnote w:type="continuationSeparator" w:id="0">
    <w:p w14:paraId="0F340529" w14:textId="77777777" w:rsidR="005F2E5F" w:rsidRDefault="005F2E5F" w:rsidP="00F804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4492814"/>
      <w:docPartObj>
        <w:docPartGallery w:val="Page Numbers (Bottom of Page)"/>
        <w:docPartUnique/>
      </w:docPartObj>
    </w:sdtPr>
    <w:sdtEndPr>
      <w:rPr>
        <w:noProof/>
      </w:rPr>
    </w:sdtEndPr>
    <w:sdtContent>
      <w:p w14:paraId="5D700690" w14:textId="0A57BEE0" w:rsidR="00F80481" w:rsidRDefault="00F8048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018689" w14:textId="77777777" w:rsidR="00F80481" w:rsidRDefault="00F804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DB6B0" w14:textId="77777777" w:rsidR="005F2E5F" w:rsidRDefault="005F2E5F" w:rsidP="00F80481">
      <w:pPr>
        <w:spacing w:after="0" w:line="240" w:lineRule="auto"/>
      </w:pPr>
      <w:r>
        <w:separator/>
      </w:r>
    </w:p>
  </w:footnote>
  <w:footnote w:type="continuationSeparator" w:id="0">
    <w:p w14:paraId="455D8889" w14:textId="77777777" w:rsidR="005F2E5F" w:rsidRDefault="005F2E5F" w:rsidP="00F804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717A"/>
    <w:multiLevelType w:val="hybridMultilevel"/>
    <w:tmpl w:val="EFB6B2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FC1BDC"/>
    <w:multiLevelType w:val="hybridMultilevel"/>
    <w:tmpl w:val="4B1CE4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1800EBC"/>
    <w:multiLevelType w:val="hybridMultilevel"/>
    <w:tmpl w:val="EBAE38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38D2A64"/>
    <w:multiLevelType w:val="hybridMultilevel"/>
    <w:tmpl w:val="1A6E41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33A0CF9"/>
    <w:multiLevelType w:val="multilevel"/>
    <w:tmpl w:val="C5025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9672468">
    <w:abstractNumId w:val="3"/>
  </w:num>
  <w:num w:numId="2" w16cid:durableId="1433042769">
    <w:abstractNumId w:val="2"/>
  </w:num>
  <w:num w:numId="3" w16cid:durableId="946081385">
    <w:abstractNumId w:val="0"/>
  </w:num>
  <w:num w:numId="4" w16cid:durableId="602542218">
    <w:abstractNumId w:val="4"/>
  </w:num>
  <w:num w:numId="5" w16cid:durableId="8793218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EAD"/>
    <w:rsid w:val="000017D0"/>
    <w:rsid w:val="00014340"/>
    <w:rsid w:val="00027668"/>
    <w:rsid w:val="00075D2A"/>
    <w:rsid w:val="00095DEB"/>
    <w:rsid w:val="000B622A"/>
    <w:rsid w:val="000C68DD"/>
    <w:rsid w:val="000D14E3"/>
    <w:rsid w:val="000E45FF"/>
    <w:rsid w:val="000F74C1"/>
    <w:rsid w:val="00140E27"/>
    <w:rsid w:val="00195E62"/>
    <w:rsid w:val="00205490"/>
    <w:rsid w:val="002164F4"/>
    <w:rsid w:val="00231B68"/>
    <w:rsid w:val="00305C3B"/>
    <w:rsid w:val="003B7C33"/>
    <w:rsid w:val="003D0DDE"/>
    <w:rsid w:val="004064B1"/>
    <w:rsid w:val="00440A65"/>
    <w:rsid w:val="004C2727"/>
    <w:rsid w:val="004D1121"/>
    <w:rsid w:val="00532D57"/>
    <w:rsid w:val="0055020E"/>
    <w:rsid w:val="00565F99"/>
    <w:rsid w:val="005E6F62"/>
    <w:rsid w:val="005F2E5F"/>
    <w:rsid w:val="00605306"/>
    <w:rsid w:val="0061696D"/>
    <w:rsid w:val="0068107B"/>
    <w:rsid w:val="00687A29"/>
    <w:rsid w:val="006D58F2"/>
    <w:rsid w:val="00710A18"/>
    <w:rsid w:val="007C3C35"/>
    <w:rsid w:val="007F2623"/>
    <w:rsid w:val="008B1829"/>
    <w:rsid w:val="008C5885"/>
    <w:rsid w:val="0090529A"/>
    <w:rsid w:val="009F76DC"/>
    <w:rsid w:val="00A165D4"/>
    <w:rsid w:val="00B26AC0"/>
    <w:rsid w:val="00B7176F"/>
    <w:rsid w:val="00B95094"/>
    <w:rsid w:val="00BD6535"/>
    <w:rsid w:val="00C445E7"/>
    <w:rsid w:val="00C85EAD"/>
    <w:rsid w:val="00CC1463"/>
    <w:rsid w:val="00CF1F85"/>
    <w:rsid w:val="00D16890"/>
    <w:rsid w:val="00D26679"/>
    <w:rsid w:val="00DA4394"/>
    <w:rsid w:val="00DA7707"/>
    <w:rsid w:val="00DC29C7"/>
    <w:rsid w:val="00DE3E3B"/>
    <w:rsid w:val="00DF2776"/>
    <w:rsid w:val="00E530DF"/>
    <w:rsid w:val="00EA6647"/>
    <w:rsid w:val="00F80481"/>
    <w:rsid w:val="00FE7450"/>
    <w:rsid w:val="00FF63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D4893"/>
  <w15:chartTrackingRefBased/>
  <w15:docId w15:val="{BCB9456A-EA98-4DB7-BBFF-C81124071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5E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5E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5E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5E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5E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5E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E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E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E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E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5E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5E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5E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5E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5E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E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E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EAD"/>
    <w:rPr>
      <w:rFonts w:eastAsiaTheme="majorEastAsia" w:cstheme="majorBidi"/>
      <w:color w:val="272727" w:themeColor="text1" w:themeTint="D8"/>
    </w:rPr>
  </w:style>
  <w:style w:type="paragraph" w:styleId="Title">
    <w:name w:val="Title"/>
    <w:basedOn w:val="Normal"/>
    <w:next w:val="Normal"/>
    <w:link w:val="TitleChar"/>
    <w:uiPriority w:val="10"/>
    <w:qFormat/>
    <w:rsid w:val="00C85E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E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E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E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EAD"/>
    <w:pPr>
      <w:spacing w:before="160"/>
      <w:jc w:val="center"/>
    </w:pPr>
    <w:rPr>
      <w:i/>
      <w:iCs/>
      <w:color w:val="404040" w:themeColor="text1" w:themeTint="BF"/>
    </w:rPr>
  </w:style>
  <w:style w:type="character" w:customStyle="1" w:styleId="QuoteChar">
    <w:name w:val="Quote Char"/>
    <w:basedOn w:val="DefaultParagraphFont"/>
    <w:link w:val="Quote"/>
    <w:uiPriority w:val="29"/>
    <w:rsid w:val="00C85EAD"/>
    <w:rPr>
      <w:i/>
      <w:iCs/>
      <w:color w:val="404040" w:themeColor="text1" w:themeTint="BF"/>
    </w:rPr>
  </w:style>
  <w:style w:type="paragraph" w:styleId="ListParagraph">
    <w:name w:val="List Paragraph"/>
    <w:basedOn w:val="Normal"/>
    <w:uiPriority w:val="34"/>
    <w:qFormat/>
    <w:rsid w:val="00C85EAD"/>
    <w:pPr>
      <w:ind w:left="720"/>
      <w:contextualSpacing/>
    </w:pPr>
  </w:style>
  <w:style w:type="character" w:styleId="IntenseEmphasis">
    <w:name w:val="Intense Emphasis"/>
    <w:basedOn w:val="DefaultParagraphFont"/>
    <w:uiPriority w:val="21"/>
    <w:qFormat/>
    <w:rsid w:val="00C85EAD"/>
    <w:rPr>
      <w:i/>
      <w:iCs/>
      <w:color w:val="2F5496" w:themeColor="accent1" w:themeShade="BF"/>
    </w:rPr>
  </w:style>
  <w:style w:type="paragraph" w:styleId="IntenseQuote">
    <w:name w:val="Intense Quote"/>
    <w:basedOn w:val="Normal"/>
    <w:next w:val="Normal"/>
    <w:link w:val="IntenseQuoteChar"/>
    <w:uiPriority w:val="30"/>
    <w:qFormat/>
    <w:rsid w:val="00C85E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5EAD"/>
    <w:rPr>
      <w:i/>
      <w:iCs/>
      <w:color w:val="2F5496" w:themeColor="accent1" w:themeShade="BF"/>
    </w:rPr>
  </w:style>
  <w:style w:type="character" w:styleId="IntenseReference">
    <w:name w:val="Intense Reference"/>
    <w:basedOn w:val="DefaultParagraphFont"/>
    <w:uiPriority w:val="32"/>
    <w:qFormat/>
    <w:rsid w:val="00C85EAD"/>
    <w:rPr>
      <w:b/>
      <w:bCs/>
      <w:smallCaps/>
      <w:color w:val="2F5496" w:themeColor="accent1" w:themeShade="BF"/>
      <w:spacing w:val="5"/>
    </w:rPr>
  </w:style>
  <w:style w:type="paragraph" w:styleId="Header">
    <w:name w:val="header"/>
    <w:basedOn w:val="Normal"/>
    <w:link w:val="HeaderChar"/>
    <w:uiPriority w:val="99"/>
    <w:unhideWhenUsed/>
    <w:rsid w:val="00F804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0481"/>
  </w:style>
  <w:style w:type="paragraph" w:styleId="Footer">
    <w:name w:val="footer"/>
    <w:basedOn w:val="Normal"/>
    <w:link w:val="FooterChar"/>
    <w:uiPriority w:val="99"/>
    <w:unhideWhenUsed/>
    <w:rsid w:val="00F804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04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9EA6FE-D9B8-4057-94E0-DAA9086E42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6</Pages>
  <Words>523</Words>
  <Characters>2987</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ravifxcbse@gmail.com</dc:creator>
  <cp:keywords/>
  <dc:description/>
  <cp:lastModifiedBy>ravifxcbse@gmail.com</cp:lastModifiedBy>
  <cp:revision>58</cp:revision>
  <dcterms:created xsi:type="dcterms:W3CDTF">2026-07-04T03:45:00Z</dcterms:created>
  <dcterms:modified xsi:type="dcterms:W3CDTF">2026-07-14T13:49:00Z</dcterms:modified>
</cp:coreProperties>
</file>