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FD86" w14:textId="77777777" w:rsidR="00A8012F" w:rsidRDefault="00A8012F" w:rsidP="00A8012F">
      <w:pPr>
        <w:rPr>
          <w:b/>
          <w:bCs/>
          <w:sz w:val="44"/>
          <w:szCs w:val="44"/>
        </w:rPr>
      </w:pPr>
      <w:r w:rsidRPr="007D1E28">
        <w:rPr>
          <w:b/>
          <w:bCs/>
          <w:sz w:val="44"/>
          <w:szCs w:val="44"/>
        </w:rPr>
        <w:t>CliniScan:Lung-Abnormality Detection on Chest X</w:t>
      </w:r>
      <w:r w:rsidRPr="007D1E28">
        <w:rPr>
          <w:b/>
          <w:bCs/>
          <w:sz w:val="44"/>
          <w:szCs w:val="44"/>
        </w:rPr>
        <w:noBreakHyphen/>
        <w:t>rays using AI</w:t>
      </w:r>
    </w:p>
    <w:p w14:paraId="3222A4C2" w14:textId="3D415502" w:rsidR="00A8012F" w:rsidRDefault="00A8012F" w:rsidP="00A8012F">
      <w:pPr>
        <w:jc w:val="both"/>
        <w:rPr>
          <w:b/>
          <w:bCs/>
          <w:sz w:val="32"/>
          <w:szCs w:val="32"/>
        </w:rPr>
      </w:pPr>
      <w:r w:rsidRPr="00554D1F">
        <w:rPr>
          <w:b/>
          <w:bCs/>
          <w:sz w:val="32"/>
          <w:szCs w:val="32"/>
        </w:rPr>
        <w:t xml:space="preserve">Milestone </w:t>
      </w:r>
      <w:r w:rsidR="001E7D7D">
        <w:rPr>
          <w:b/>
          <w:bCs/>
          <w:sz w:val="32"/>
          <w:szCs w:val="32"/>
        </w:rPr>
        <w:t>2</w:t>
      </w:r>
      <w:r w:rsidRPr="00554D1F">
        <w:rPr>
          <w:b/>
          <w:bCs/>
          <w:sz w:val="32"/>
          <w:szCs w:val="32"/>
        </w:rPr>
        <w:t xml:space="preserve">: </w:t>
      </w:r>
      <w:r w:rsidRPr="00A8012F">
        <w:rPr>
          <w:b/>
          <w:bCs/>
          <w:sz w:val="32"/>
          <w:szCs w:val="32"/>
        </w:rPr>
        <w:t>Model Development &amp; Baseline Training</w:t>
      </w:r>
    </w:p>
    <w:p w14:paraId="2269EAC0" w14:textId="1E4CFD5F" w:rsidR="00A8012F" w:rsidRPr="00A8012F" w:rsidRDefault="001E7D7D" w:rsidP="00A8012F">
      <w:pPr>
        <w:jc w:val="both"/>
        <w:rPr>
          <w:b/>
          <w:bCs/>
          <w:sz w:val="32"/>
          <w:szCs w:val="32"/>
        </w:rPr>
      </w:pPr>
      <w:r>
        <w:rPr>
          <w:b/>
          <w:bCs/>
        </w:rPr>
        <w:t>1.</w:t>
      </w:r>
      <w:r w:rsidR="00A8012F" w:rsidRPr="00A8012F">
        <w:rPr>
          <w:b/>
          <w:bCs/>
        </w:rPr>
        <w:t>Objective of Milestone 2</w:t>
      </w:r>
    </w:p>
    <w:p w14:paraId="5A6259F7" w14:textId="77777777" w:rsidR="00A8012F" w:rsidRPr="00A8012F" w:rsidRDefault="00A8012F" w:rsidP="00A8012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objective of this milestone is to design and implement baseline models for both image classification and object detection tasks in the medical imaging domain.</w:t>
      </w:r>
    </w:p>
    <w:p w14:paraId="0A22442E" w14:textId="77777777" w:rsidR="00A8012F" w:rsidRPr="00A8012F" w:rsidRDefault="00A8012F" w:rsidP="00A8012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aim is to establish an initial performance benchmark that can be improved in later stages of the project.</w:t>
      </w:r>
    </w:p>
    <w:p w14:paraId="5F9E5E51" w14:textId="77777777" w:rsidR="00A8012F" w:rsidRPr="00A8012F" w:rsidRDefault="00A8012F" w:rsidP="00A8012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This milestone focuses on building a strong foundation by integrating deep learning models, preparing the dataset pipeline, and evaluating model performance using standard metrics.</w:t>
      </w:r>
    </w:p>
    <w:p w14:paraId="59953FD0" w14:textId="77777777" w:rsidR="00A8012F" w:rsidRDefault="00A8012F" w:rsidP="00A8012F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It also ensures that both classification and detection frameworks are successfully trained and ready for further optimization and deployment.</w:t>
      </w:r>
    </w:p>
    <w:p w14:paraId="062CB75B" w14:textId="77777777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Times New Roman" w:hAnsi="Times New Roman" w:cs="Times New Roman"/>
          <w:b/>
          <w:bCs/>
        </w:rPr>
        <w:t>2. Tasks Performed</w:t>
      </w:r>
    </w:p>
    <w:p w14:paraId="7C82E1D4" w14:textId="77777777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2.1 Classification Model Implementation</w:t>
      </w:r>
    </w:p>
    <w:p w14:paraId="441E7A50" w14:textId="77777777" w:rsidR="00A8012F" w:rsidRPr="00A8012F" w:rsidRDefault="00A8012F" w:rsidP="00A8012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 xml:space="preserve">A deep learning-based classification model was implemented using the </w:t>
      </w:r>
      <w:r w:rsidRPr="00A8012F">
        <w:rPr>
          <w:rFonts w:ascii="Times New Roman" w:hAnsi="Times New Roman" w:cs="Times New Roman"/>
          <w:b/>
          <w:bCs/>
        </w:rPr>
        <w:t xml:space="preserve">DenseNet121 </w:t>
      </w:r>
      <w:r w:rsidRPr="00A8012F">
        <w:rPr>
          <w:rFonts w:ascii="Times New Roman" w:hAnsi="Times New Roman" w:cs="Times New Roman"/>
        </w:rPr>
        <w:t>architecture, which is known for its efficiency and strong feature extraction capabilities.</w:t>
      </w:r>
    </w:p>
    <w:p w14:paraId="60472DB2" w14:textId="77777777" w:rsidR="00A8012F" w:rsidRPr="00A8012F" w:rsidRDefault="00A8012F" w:rsidP="00A8012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Pretrained weights from ImageNet were utilized to leverage transfer learning, thereby improving model performance and reducing training time.</w:t>
      </w:r>
    </w:p>
    <w:p w14:paraId="25B0EF51" w14:textId="7DFBAC9F" w:rsidR="00A8012F" w:rsidRPr="00A8012F" w:rsidRDefault="00A8012F" w:rsidP="00A8012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final classification layer of the model was modified to match the number of output classes (</w:t>
      </w:r>
      <w:r w:rsidRPr="00A8012F">
        <w:rPr>
          <w:rFonts w:ascii="Times New Roman" w:hAnsi="Times New Roman" w:cs="Times New Roman"/>
          <w:b/>
          <w:bCs/>
        </w:rPr>
        <w:t>1</w:t>
      </w:r>
      <w:r w:rsidR="00F143C3">
        <w:rPr>
          <w:rFonts w:ascii="Times New Roman" w:hAnsi="Times New Roman" w:cs="Times New Roman"/>
          <w:b/>
          <w:bCs/>
        </w:rPr>
        <w:t>3</w:t>
      </w:r>
      <w:r w:rsidRPr="00A8012F">
        <w:rPr>
          <w:rFonts w:ascii="Times New Roman" w:hAnsi="Times New Roman" w:cs="Times New Roman"/>
          <w:b/>
          <w:bCs/>
        </w:rPr>
        <w:t xml:space="preserve"> disease categories</w:t>
      </w:r>
      <w:r w:rsidRPr="00A8012F">
        <w:rPr>
          <w:rFonts w:ascii="Times New Roman" w:hAnsi="Times New Roman" w:cs="Times New Roman"/>
        </w:rPr>
        <w:t>).</w:t>
      </w:r>
    </w:p>
    <w:p w14:paraId="0FD9AE40" w14:textId="77777777" w:rsidR="00A8012F" w:rsidRPr="00A8012F" w:rsidRDefault="00A8012F" w:rsidP="00A8012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model was trained using labeled chest X-ray images to classify different medical conditions.</w:t>
      </w:r>
    </w:p>
    <w:p w14:paraId="3C777BE7" w14:textId="5B5F2903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2.2 Detection Model Integration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4ED930DF" w14:textId="77777777" w:rsidR="00A8012F" w:rsidRPr="00A8012F" w:rsidRDefault="00A8012F" w:rsidP="00A8012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 xml:space="preserve">An object detection model, such as </w:t>
      </w:r>
      <w:r w:rsidRPr="00A8012F">
        <w:rPr>
          <w:rFonts w:ascii="Times New Roman" w:hAnsi="Times New Roman" w:cs="Times New Roman"/>
          <w:b/>
          <w:bCs/>
        </w:rPr>
        <w:t>YOLOv8</w:t>
      </w:r>
      <w:r w:rsidRPr="00A8012F">
        <w:rPr>
          <w:rFonts w:ascii="Times New Roman" w:hAnsi="Times New Roman" w:cs="Times New Roman"/>
        </w:rPr>
        <w:t>, was integrated into the training pipeline to detect and localize abnormalities in medical images.</w:t>
      </w:r>
    </w:p>
    <w:p w14:paraId="7D34C0B0" w14:textId="77777777" w:rsidR="00A8012F" w:rsidRPr="00A8012F" w:rsidRDefault="00A8012F" w:rsidP="00A8012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dataset with bounding box annotations was used to train the detection model.</w:t>
      </w:r>
    </w:p>
    <w:p w14:paraId="6BD10C6E" w14:textId="77777777" w:rsidR="00A8012F" w:rsidRPr="00A8012F" w:rsidRDefault="00A8012F" w:rsidP="00A8012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model was configured specifically for medical imaging use cases to identify regions of interest within X-ray images.</w:t>
      </w:r>
    </w:p>
    <w:p w14:paraId="4DD6D8C3" w14:textId="77777777" w:rsidR="00A8012F" w:rsidRPr="00A8012F" w:rsidRDefault="00A8012F" w:rsidP="00A8012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 basic detection training workflow was successfully established.</w:t>
      </w:r>
    </w:p>
    <w:p w14:paraId="464693F8" w14:textId="4396CAA1" w:rsidR="00A8012F" w:rsidRPr="00A8012F" w:rsidRDefault="00A8012F" w:rsidP="00A8012F">
      <w:pPr>
        <w:jc w:val="both"/>
        <w:rPr>
          <w:rFonts w:ascii="Times New Roman" w:hAnsi="Times New Roman" w:cs="Times New Roman"/>
        </w:rPr>
      </w:pPr>
    </w:p>
    <w:p w14:paraId="1CA776D9" w14:textId="77777777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lastRenderedPageBreak/>
        <w:t>🔹</w:t>
      </w:r>
      <w:r w:rsidRPr="00A8012F">
        <w:rPr>
          <w:rFonts w:ascii="Times New Roman" w:hAnsi="Times New Roman" w:cs="Times New Roman"/>
          <w:b/>
          <w:bCs/>
        </w:rPr>
        <w:t xml:space="preserve"> 2.3 Data Preparation and Loading</w:t>
      </w:r>
    </w:p>
    <w:p w14:paraId="5F872FEF" w14:textId="77777777" w:rsidR="00A8012F" w:rsidRPr="00A8012F" w:rsidRDefault="00A8012F" w:rsidP="00A8012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dataset was organized into structured directories for training and validation to ensure smooth data handling.</w:t>
      </w:r>
    </w:p>
    <w:p w14:paraId="6046BA24" w14:textId="77777777" w:rsidR="00A8012F" w:rsidRPr="00A8012F" w:rsidRDefault="00A8012F" w:rsidP="00A8012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  <w:b/>
          <w:bCs/>
        </w:rPr>
        <w:t>PyTorch data</w:t>
      </w:r>
      <w:r w:rsidRPr="00A8012F">
        <w:rPr>
          <w:rFonts w:ascii="Times New Roman" w:hAnsi="Times New Roman" w:cs="Times New Roman"/>
        </w:rPr>
        <w:t xml:space="preserve"> loaders were implemented to efficiently load images in batches during training.</w:t>
      </w:r>
    </w:p>
    <w:p w14:paraId="145FDA83" w14:textId="77777777" w:rsidR="00A8012F" w:rsidRPr="00A8012F" w:rsidRDefault="00A8012F" w:rsidP="00A8012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data pipeline was optimized for GPU usage to accelerate model training.</w:t>
      </w:r>
    </w:p>
    <w:p w14:paraId="3C4E887D" w14:textId="77777777" w:rsidR="00A8012F" w:rsidRPr="00A8012F" w:rsidRDefault="00A8012F" w:rsidP="00A8012F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Proper preprocessing steps were applied to ensure consistency in image input.</w:t>
      </w:r>
    </w:p>
    <w:p w14:paraId="731D0224" w14:textId="3A39EDA8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2.4 Data Augmentation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3AE81AC9" w14:textId="77777777" w:rsidR="00A8012F" w:rsidRPr="00A8012F" w:rsidRDefault="00A8012F" w:rsidP="00A8012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Basic data augmentation techniques were applied to improve model generalization.</w:t>
      </w:r>
    </w:p>
    <w:p w14:paraId="755866A9" w14:textId="77777777" w:rsidR="00A8012F" w:rsidRPr="00A8012F" w:rsidRDefault="00A8012F" w:rsidP="00A8012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 xml:space="preserve">These techniques included resizing images to a standard input size </w:t>
      </w:r>
      <w:r w:rsidRPr="00A8012F">
        <w:rPr>
          <w:rFonts w:ascii="Times New Roman" w:hAnsi="Times New Roman" w:cs="Times New Roman"/>
          <w:b/>
          <w:bCs/>
        </w:rPr>
        <w:t>(224×224)</w:t>
      </w:r>
      <w:r w:rsidRPr="00A8012F">
        <w:rPr>
          <w:rFonts w:ascii="Times New Roman" w:hAnsi="Times New Roman" w:cs="Times New Roman"/>
        </w:rPr>
        <w:t xml:space="preserve"> and normalizing pixel values.</w:t>
      </w:r>
    </w:p>
    <w:p w14:paraId="5B6752D6" w14:textId="77777777" w:rsidR="00A8012F" w:rsidRPr="00A8012F" w:rsidRDefault="00A8012F" w:rsidP="00A8012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Augmentation helped the model become more robust to variations in input data.</w:t>
      </w:r>
    </w:p>
    <w:p w14:paraId="25E1B5E2" w14:textId="77777777" w:rsidR="00A8012F" w:rsidRPr="00A8012F" w:rsidRDefault="00A8012F" w:rsidP="00A8012F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This step also reduced the risk of overfitting during training.</w:t>
      </w:r>
    </w:p>
    <w:p w14:paraId="535FC76D" w14:textId="28C8CBA9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2.5 Training Pipeline Development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1C727053" w14:textId="77777777" w:rsidR="00A8012F" w:rsidRPr="00A8012F" w:rsidRDefault="00A8012F" w:rsidP="00A8012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 complete training loop was implemented using PyTorch.</w:t>
      </w:r>
    </w:p>
    <w:p w14:paraId="6D4BDDD1" w14:textId="77777777" w:rsidR="00A8012F" w:rsidRPr="00A8012F" w:rsidRDefault="00A8012F" w:rsidP="00A8012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pipeline included forward propagation, loss computation using CrossEntropyLoss, and backward propagation.</w:t>
      </w:r>
    </w:p>
    <w:p w14:paraId="12898793" w14:textId="77777777" w:rsidR="00A8012F" w:rsidRPr="00A8012F" w:rsidRDefault="00A8012F" w:rsidP="00A8012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Adam optimizer was used to update model weights efficiently.</w:t>
      </w:r>
    </w:p>
    <w:p w14:paraId="4122D490" w14:textId="77777777" w:rsidR="00A8012F" w:rsidRPr="00A8012F" w:rsidRDefault="00A8012F" w:rsidP="00A8012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training loop was executed for multiple epochs to learn meaningful patterns from the dataset.</w:t>
      </w:r>
    </w:p>
    <w:p w14:paraId="1C011A1B" w14:textId="192B2F78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2.6 Model Training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715348CF" w14:textId="77777777" w:rsidR="00A8012F" w:rsidRPr="00A8012F" w:rsidRDefault="00A8012F" w:rsidP="00A8012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classification model was trained on the dataset to learn disease patterns from X-ray images.</w:t>
      </w:r>
    </w:p>
    <w:p w14:paraId="231D2696" w14:textId="77777777" w:rsidR="00A8012F" w:rsidRPr="00A8012F" w:rsidRDefault="00A8012F" w:rsidP="00A8012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detection model was also initialized and trained at a basic level to identify object regions.</w:t>
      </w:r>
    </w:p>
    <w:p w14:paraId="305E05DC" w14:textId="77777777" w:rsidR="00A8012F" w:rsidRPr="00A8012F" w:rsidRDefault="00A8012F" w:rsidP="00A8012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Training was performed using Kaggle GPU resources to speed up computation.</w:t>
      </w:r>
    </w:p>
    <w:p w14:paraId="221399B2" w14:textId="77777777" w:rsidR="00A8012F" w:rsidRPr="00A8012F" w:rsidRDefault="00A8012F" w:rsidP="00A8012F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models achieved initial baseline performance suitable for further improvement.</w:t>
      </w:r>
    </w:p>
    <w:p w14:paraId="359E4236" w14:textId="12671F5F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Times New Roman" w:hAnsi="Times New Roman" w:cs="Times New Roman"/>
          <w:b/>
          <w:bCs/>
        </w:rPr>
        <w:t>3. Evaluation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135ED8E1" w14:textId="77777777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3.1 Classification Metrics</w:t>
      </w:r>
    </w:p>
    <w:p w14:paraId="38B2D940" w14:textId="77777777" w:rsidR="00A8012F" w:rsidRPr="00A8012F" w:rsidRDefault="00A8012F" w:rsidP="00A8012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classification model was evaluated using multiple performance metrics.</w:t>
      </w:r>
    </w:p>
    <w:p w14:paraId="404537DA" w14:textId="15409679" w:rsidR="00A8012F" w:rsidRPr="00A8012F" w:rsidRDefault="00A8012F" w:rsidP="00A55E17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  <w:b/>
          <w:bCs/>
        </w:rPr>
        <w:lastRenderedPageBreak/>
        <w:t>Accuracy</w:t>
      </w:r>
      <w:r w:rsidRPr="00A8012F">
        <w:rPr>
          <w:rFonts w:ascii="Times New Roman" w:hAnsi="Times New Roman" w:cs="Times New Roman"/>
        </w:rPr>
        <w:t xml:space="preserve"> was used to measure the overall correctness of predictions.</w:t>
      </w:r>
      <w:r w:rsidR="00A55E17">
        <w:rPr>
          <w:rFonts w:ascii="Times New Roman" w:hAnsi="Times New Roman" w:cs="Times New Roman"/>
        </w:rPr>
        <w:t xml:space="preserve"> (</w:t>
      </w:r>
      <w:r w:rsidR="00A55E17" w:rsidRPr="00A55E17">
        <w:rPr>
          <w:rFonts w:ascii="Times New Roman" w:hAnsi="Times New Roman" w:cs="Times New Roman"/>
          <w:b/>
          <w:bCs/>
        </w:rPr>
        <w:t>Validation Accuracy: 18.048780487804876</w:t>
      </w:r>
      <w:r w:rsidR="00A55E17" w:rsidRPr="00A55E17">
        <w:rPr>
          <w:rFonts w:ascii="Times New Roman" w:hAnsi="Times New Roman" w:cs="Times New Roman"/>
        </w:rPr>
        <w:t>)</w:t>
      </w:r>
    </w:p>
    <w:p w14:paraId="3A7C8A9A" w14:textId="78BC6459" w:rsidR="00A8012F" w:rsidRPr="00A8012F" w:rsidRDefault="00A8012F" w:rsidP="006030F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AUC (Area Under Curve) was used to evaluate model performance across different thresholds.</w:t>
      </w:r>
      <w:r w:rsidR="006030FF" w:rsidRPr="006030FF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IN"/>
          <w14:ligatures w14:val="none"/>
        </w:rPr>
        <w:t xml:space="preserve"> </w:t>
      </w:r>
      <w:r w:rsidR="006030FF">
        <w:rPr>
          <w:rFonts w:ascii="Roboto Mono" w:eastAsia="Times New Roman" w:hAnsi="Roboto Mono" w:cs="Courier New"/>
          <w:color w:val="3C4043"/>
          <w:kern w:val="0"/>
          <w:sz w:val="21"/>
          <w:szCs w:val="21"/>
          <w:lang w:eastAsia="en-IN"/>
          <w14:ligatures w14:val="none"/>
        </w:rPr>
        <w:t>(</w:t>
      </w:r>
      <w:r w:rsidR="006030FF" w:rsidRPr="006030FF">
        <w:rPr>
          <w:rFonts w:ascii="Times New Roman" w:hAnsi="Times New Roman" w:cs="Times New Roman"/>
          <w:b/>
          <w:bCs/>
        </w:rPr>
        <w:t>AUC Score: 0.5654235616273943</w:t>
      </w:r>
      <w:r w:rsidR="006030FF">
        <w:rPr>
          <w:rFonts w:ascii="Times New Roman" w:hAnsi="Times New Roman" w:cs="Times New Roman"/>
        </w:rPr>
        <w:t>)</w:t>
      </w:r>
    </w:p>
    <w:p w14:paraId="56DDF8B5" w14:textId="77777777" w:rsidR="00A8012F" w:rsidRDefault="00A8012F" w:rsidP="00A8012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 confusion matrix was generated to analyze class-wise prediction performance.</w:t>
      </w:r>
    </w:p>
    <w:p w14:paraId="1869E094" w14:textId="6A8F0008" w:rsidR="006B51A3" w:rsidRPr="00A8012F" w:rsidRDefault="00C37FCC" w:rsidP="006B51A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C37FCC">
        <w:rPr>
          <w:rFonts w:ascii="Times New Roman" w:hAnsi="Times New Roman" w:cs="Times New Roman"/>
          <w:noProof/>
        </w:rPr>
        <w:drawing>
          <wp:inline distT="0" distB="0" distL="0" distR="0" wp14:anchorId="3CE04E64" wp14:editId="140E7890">
            <wp:extent cx="3540836" cy="3985895"/>
            <wp:effectExtent l="0" t="0" r="2540" b="0"/>
            <wp:docPr id="95241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208" cy="399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0B87" w14:textId="77777777" w:rsidR="00A8012F" w:rsidRPr="00A8012F" w:rsidRDefault="00A8012F" w:rsidP="00A8012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  <w:b/>
          <w:bCs/>
        </w:rPr>
        <w:t>F1-score</w:t>
      </w:r>
      <w:r w:rsidRPr="00A8012F">
        <w:rPr>
          <w:rFonts w:ascii="Times New Roman" w:hAnsi="Times New Roman" w:cs="Times New Roman"/>
        </w:rPr>
        <w:t xml:space="preserve"> was used to balance precision and recall for better evaluation.</w:t>
      </w:r>
    </w:p>
    <w:p w14:paraId="7BB31412" w14:textId="0C396F15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Segoe UI Emoji" w:hAnsi="Segoe UI Emoji" w:cs="Segoe UI Emoji"/>
          <w:b/>
          <w:bCs/>
        </w:rPr>
        <w:t>🔹</w:t>
      </w:r>
      <w:r w:rsidRPr="00A8012F">
        <w:rPr>
          <w:rFonts w:ascii="Times New Roman" w:hAnsi="Times New Roman" w:cs="Times New Roman"/>
          <w:b/>
          <w:bCs/>
        </w:rPr>
        <w:t xml:space="preserve"> 3.2 Detection Metrics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2015F326" w14:textId="77777777" w:rsidR="00A8012F" w:rsidRPr="00A8012F" w:rsidRDefault="00A8012F" w:rsidP="00A8012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detection model was evaluated using Mean Average Precision (mAP), which measures the accuracy of predicted bounding boxes.</w:t>
      </w:r>
    </w:p>
    <w:p w14:paraId="051DC5E9" w14:textId="77777777" w:rsidR="00A8012F" w:rsidRPr="00A8012F" w:rsidRDefault="00A8012F" w:rsidP="00A8012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Additional evaluation focused on how well the model localized regions of interest in medical images.</w:t>
      </w:r>
    </w:p>
    <w:p w14:paraId="623E2B99" w14:textId="77777777" w:rsidR="00A8012F" w:rsidRDefault="00A8012F" w:rsidP="00A8012F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These metrics helped assess the detection model’s effectiveness in identifying abnormalities.</w:t>
      </w:r>
    </w:p>
    <w:p w14:paraId="65A4FE5A" w14:textId="5D1F136F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Times New Roman" w:hAnsi="Times New Roman" w:cs="Times New Roman"/>
          <w:b/>
          <w:bCs/>
        </w:rPr>
        <w:t>4. Observations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05BEA5AE" w14:textId="77777777" w:rsidR="00A8012F" w:rsidRPr="00A8012F" w:rsidRDefault="00A8012F" w:rsidP="00A8012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classification model was able to learn meaningful features from the medical images.</w:t>
      </w:r>
    </w:p>
    <w:p w14:paraId="7DE6B5A9" w14:textId="77777777" w:rsidR="00A8012F" w:rsidRPr="00A8012F" w:rsidRDefault="00A8012F" w:rsidP="00A8012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Some classes showed higher accuracy compared to others, indicating class imbalance or complexity differences.</w:t>
      </w:r>
    </w:p>
    <w:p w14:paraId="16D4101B" w14:textId="77777777" w:rsidR="00A8012F" w:rsidRPr="00A8012F" w:rsidRDefault="00A8012F" w:rsidP="00A8012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lastRenderedPageBreak/>
        <w:t>Initial signs of overfitting were observed during training.</w:t>
      </w:r>
    </w:p>
    <w:p w14:paraId="607A8B16" w14:textId="77777777" w:rsidR="00A8012F" w:rsidRPr="00A8012F" w:rsidRDefault="00A8012F" w:rsidP="00A8012F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These observations highlighted the need for advanced augmentation and regularization techniques in future milestones.</w:t>
      </w:r>
    </w:p>
    <w:p w14:paraId="46E7C850" w14:textId="2DA990A7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Times New Roman" w:hAnsi="Times New Roman" w:cs="Times New Roman"/>
          <w:b/>
          <w:bCs/>
        </w:rPr>
        <w:t>5. Challenges Faced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44FC84AC" w14:textId="77777777" w:rsidR="00A8012F" w:rsidRPr="00A8012F" w:rsidRDefault="00A8012F" w:rsidP="00A8012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Handling large-scale medical image datasets within limited computational resources was challenging.</w:t>
      </w:r>
    </w:p>
    <w:p w14:paraId="267A8BA2" w14:textId="77777777" w:rsidR="00A8012F" w:rsidRPr="00A8012F" w:rsidRDefault="00A8012F" w:rsidP="00A8012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Class imbalance affected model performance for certain categories.</w:t>
      </w:r>
    </w:p>
    <w:p w14:paraId="464B94D3" w14:textId="77777777" w:rsidR="00A8012F" w:rsidRPr="00A8012F" w:rsidRDefault="00A8012F" w:rsidP="00A8012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Training deep learning models required significant time and computational power.</w:t>
      </w:r>
    </w:p>
    <w:p w14:paraId="5C994DB9" w14:textId="77777777" w:rsidR="00A8012F" w:rsidRPr="00A8012F" w:rsidRDefault="00A8012F" w:rsidP="00A8012F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Ensuring proper data preprocessing and pipeline consistency was also a key challenge.</w:t>
      </w:r>
    </w:p>
    <w:p w14:paraId="571334A8" w14:textId="63E6F09D" w:rsidR="00A8012F" w:rsidRPr="00A8012F" w:rsidRDefault="00A8012F" w:rsidP="00A8012F">
      <w:pPr>
        <w:jc w:val="both"/>
        <w:rPr>
          <w:rFonts w:ascii="Times New Roman" w:hAnsi="Times New Roman" w:cs="Times New Roman"/>
          <w:b/>
          <w:bCs/>
        </w:rPr>
      </w:pPr>
      <w:r w:rsidRPr="00A8012F">
        <w:rPr>
          <w:rFonts w:ascii="Times New Roman" w:hAnsi="Times New Roman" w:cs="Times New Roman"/>
          <w:b/>
          <w:bCs/>
        </w:rPr>
        <w:t>6. Outcome</w:t>
      </w:r>
      <w:r w:rsidR="00F143C3">
        <w:rPr>
          <w:rFonts w:ascii="Times New Roman" w:hAnsi="Times New Roman" w:cs="Times New Roman"/>
          <w:b/>
          <w:bCs/>
        </w:rPr>
        <w:t>:</w:t>
      </w:r>
    </w:p>
    <w:p w14:paraId="16D7E8B4" w14:textId="77777777" w:rsidR="00A8012F" w:rsidRPr="00A8012F" w:rsidRDefault="00A8012F" w:rsidP="00A8012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classification model was successfully implemented and trained with baseline performance.</w:t>
      </w:r>
    </w:p>
    <w:p w14:paraId="7406F0D1" w14:textId="77777777" w:rsidR="00A8012F" w:rsidRPr="00A8012F" w:rsidRDefault="00A8012F" w:rsidP="00A8012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The detection model was integrated into the pipeline and executed successfully.</w:t>
      </w:r>
    </w:p>
    <w:p w14:paraId="4951814E" w14:textId="77777777" w:rsidR="00A8012F" w:rsidRPr="00A8012F" w:rsidRDefault="00A8012F" w:rsidP="00A8012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A complete data processing and training workflow was established.</w:t>
      </w:r>
    </w:p>
    <w:p w14:paraId="56DA5F15" w14:textId="77777777" w:rsidR="00A8012F" w:rsidRPr="00A8012F" w:rsidRDefault="00A8012F" w:rsidP="00A8012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Baseline evaluation metrics were obtained, providing a reference for future improvements.</w:t>
      </w:r>
    </w:p>
    <w:p w14:paraId="127E88FD" w14:textId="77777777" w:rsidR="00A8012F" w:rsidRPr="00A8012F" w:rsidRDefault="00A8012F" w:rsidP="00A8012F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8012F">
        <w:rPr>
          <w:rFonts w:ascii="Times New Roman" w:hAnsi="Times New Roman" w:cs="Times New Roman"/>
        </w:rPr>
        <w:t>This milestone created a strong foundation for interpretability, optimization, and deployment in subsequent stages.</w:t>
      </w:r>
    </w:p>
    <w:p w14:paraId="62B214F9" w14:textId="77777777" w:rsidR="00A8012F" w:rsidRPr="00A8012F" w:rsidRDefault="00A8012F" w:rsidP="00A8012F">
      <w:pPr>
        <w:jc w:val="both"/>
        <w:rPr>
          <w:rFonts w:ascii="Times New Roman" w:hAnsi="Times New Roman" w:cs="Times New Roman"/>
        </w:rPr>
      </w:pPr>
    </w:p>
    <w:p w14:paraId="281EC4AC" w14:textId="77777777" w:rsidR="00A8012F" w:rsidRPr="00A8012F" w:rsidRDefault="00A8012F" w:rsidP="00A8012F">
      <w:pPr>
        <w:jc w:val="both"/>
        <w:rPr>
          <w:b/>
          <w:bCs/>
        </w:rPr>
      </w:pPr>
    </w:p>
    <w:p w14:paraId="03B46CAC" w14:textId="686FBCEB" w:rsidR="00A8012F" w:rsidRDefault="00A8012F" w:rsidP="00A8012F">
      <w:pPr>
        <w:jc w:val="both"/>
        <w:rPr>
          <w:b/>
          <w:bCs/>
          <w:sz w:val="32"/>
          <w:szCs w:val="32"/>
        </w:rPr>
      </w:pPr>
    </w:p>
    <w:p w14:paraId="76D0FCDF" w14:textId="77777777" w:rsidR="00727999" w:rsidRDefault="00727999"/>
    <w:sectPr w:rsidR="00727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1B0"/>
    <w:multiLevelType w:val="multilevel"/>
    <w:tmpl w:val="92A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427B7"/>
    <w:multiLevelType w:val="multilevel"/>
    <w:tmpl w:val="96C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C11C13"/>
    <w:multiLevelType w:val="multilevel"/>
    <w:tmpl w:val="666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C64E0"/>
    <w:multiLevelType w:val="multilevel"/>
    <w:tmpl w:val="412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53E9C"/>
    <w:multiLevelType w:val="multilevel"/>
    <w:tmpl w:val="5C4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E865AC"/>
    <w:multiLevelType w:val="multilevel"/>
    <w:tmpl w:val="993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E54A95"/>
    <w:multiLevelType w:val="hybridMultilevel"/>
    <w:tmpl w:val="EDB83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37E0B"/>
    <w:multiLevelType w:val="multilevel"/>
    <w:tmpl w:val="8570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CE6CBC"/>
    <w:multiLevelType w:val="multilevel"/>
    <w:tmpl w:val="75F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3F33EA"/>
    <w:multiLevelType w:val="multilevel"/>
    <w:tmpl w:val="9D50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3C257F"/>
    <w:multiLevelType w:val="multilevel"/>
    <w:tmpl w:val="56B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053274"/>
    <w:multiLevelType w:val="multilevel"/>
    <w:tmpl w:val="82A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DB5514"/>
    <w:multiLevelType w:val="multilevel"/>
    <w:tmpl w:val="528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959680">
    <w:abstractNumId w:val="6"/>
  </w:num>
  <w:num w:numId="2" w16cid:durableId="1068958546">
    <w:abstractNumId w:val="8"/>
  </w:num>
  <w:num w:numId="3" w16cid:durableId="1679502944">
    <w:abstractNumId w:val="3"/>
  </w:num>
  <w:num w:numId="4" w16cid:durableId="1515269284">
    <w:abstractNumId w:val="11"/>
  </w:num>
  <w:num w:numId="5" w16cid:durableId="222495078">
    <w:abstractNumId w:val="10"/>
  </w:num>
  <w:num w:numId="6" w16cid:durableId="1396665431">
    <w:abstractNumId w:val="9"/>
  </w:num>
  <w:num w:numId="7" w16cid:durableId="650135566">
    <w:abstractNumId w:val="7"/>
  </w:num>
  <w:num w:numId="8" w16cid:durableId="863176714">
    <w:abstractNumId w:val="1"/>
  </w:num>
  <w:num w:numId="9" w16cid:durableId="1791822086">
    <w:abstractNumId w:val="2"/>
  </w:num>
  <w:num w:numId="10" w16cid:durableId="935750603">
    <w:abstractNumId w:val="12"/>
  </w:num>
  <w:num w:numId="11" w16cid:durableId="1907691427">
    <w:abstractNumId w:val="0"/>
  </w:num>
  <w:num w:numId="12" w16cid:durableId="1219047631">
    <w:abstractNumId w:val="4"/>
  </w:num>
  <w:num w:numId="13" w16cid:durableId="422655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2F"/>
    <w:rsid w:val="000347F6"/>
    <w:rsid w:val="001718BA"/>
    <w:rsid w:val="001E7D7D"/>
    <w:rsid w:val="00230DB5"/>
    <w:rsid w:val="0031065C"/>
    <w:rsid w:val="006030FF"/>
    <w:rsid w:val="006B51A3"/>
    <w:rsid w:val="00727999"/>
    <w:rsid w:val="00755B91"/>
    <w:rsid w:val="00A55E17"/>
    <w:rsid w:val="00A8012F"/>
    <w:rsid w:val="00B75075"/>
    <w:rsid w:val="00C37FCC"/>
    <w:rsid w:val="00F1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23A8"/>
  <w15:chartTrackingRefBased/>
  <w15:docId w15:val="{32D9E09C-6E49-446B-93D2-AEACB2BF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12F"/>
  </w:style>
  <w:style w:type="paragraph" w:styleId="Heading1">
    <w:name w:val="heading 1"/>
    <w:basedOn w:val="Normal"/>
    <w:next w:val="Normal"/>
    <w:link w:val="Heading1Char"/>
    <w:uiPriority w:val="9"/>
    <w:qFormat/>
    <w:rsid w:val="00A80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12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E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E1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Rahegaonkar</dc:creator>
  <cp:keywords/>
  <dc:description/>
  <cp:lastModifiedBy>Ketki Rahegaonkar</cp:lastModifiedBy>
  <cp:revision>10</cp:revision>
  <dcterms:created xsi:type="dcterms:W3CDTF">2026-04-09T14:33:00Z</dcterms:created>
  <dcterms:modified xsi:type="dcterms:W3CDTF">2026-04-10T15:03:00Z</dcterms:modified>
</cp:coreProperties>
</file>