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2780" w:rsidRDefault="00702780" w:rsidP="00702780">
      <w:pPr>
        <w:jc w:val="center"/>
        <w:rPr>
          <w:b/>
          <w:sz w:val="44"/>
          <w:szCs w:val="44"/>
        </w:rPr>
      </w:pPr>
      <w:proofErr w:type="spellStart"/>
      <w:r>
        <w:rPr>
          <w:b/>
          <w:sz w:val="44"/>
          <w:szCs w:val="44"/>
        </w:rPr>
        <w:t>EcoPackAI</w:t>
      </w:r>
      <w:proofErr w:type="spellEnd"/>
      <w:r>
        <w:rPr>
          <w:b/>
          <w:sz w:val="44"/>
          <w:szCs w:val="44"/>
        </w:rPr>
        <w:t xml:space="preserve"> – AI-Powered Sustainable Packaging Recommendation System</w:t>
      </w:r>
    </w:p>
    <w:p w:rsidR="00702780" w:rsidRPr="00702780" w:rsidRDefault="00702780" w:rsidP="0070278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Module 5</w:t>
      </w:r>
      <w:bookmarkStart w:id="0" w:name="_GoBack"/>
      <w:bookmarkEnd w:id="0"/>
    </w:p>
    <w:p w:rsidR="00702780" w:rsidRPr="00702780" w:rsidRDefault="00702780" w:rsidP="0070278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Business Intelligence (BI) Dashboard &amp; Sustainability Reporting</w:t>
      </w:r>
    </w:p>
    <w:p w:rsidR="00702780" w:rsidRPr="00702780" w:rsidRDefault="00702780" w:rsidP="007027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7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Introduction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With increasing environmental concerns and rising packaging costs, industries require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data-driven decision systems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evaluate sustainable alternatives.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This project focuses on building a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Business Intelligence (BI) dashboard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converts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AI-based material recommendations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into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actionable sustainability insights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The dashboard evaluates materials based on:</w:t>
      </w:r>
    </w:p>
    <w:p w:rsidR="00702780" w:rsidRPr="00702780" w:rsidRDefault="00702780" w:rsidP="00702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CO₂ emission reduction</w:t>
      </w:r>
    </w:p>
    <w:p w:rsidR="00702780" w:rsidRPr="00702780" w:rsidRDefault="00702780" w:rsidP="00702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Cost savings</w:t>
      </w:r>
    </w:p>
    <w:p w:rsidR="00702780" w:rsidRPr="00702780" w:rsidRDefault="00702780" w:rsidP="00702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Material suitability &amp; performance</w:t>
      </w:r>
    </w:p>
    <w:p w:rsidR="00702780" w:rsidRPr="00702780" w:rsidRDefault="00702780" w:rsidP="00702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Usage trends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It also supports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exportable sustainability reports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compliance, auditing, and management decisions.</w:t>
      </w:r>
    </w:p>
    <w:p w:rsidR="00702780" w:rsidRPr="00702780" w:rsidRDefault="00702780" w:rsidP="007027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Objectives of the BI Dashboard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The main objectives are:</w:t>
      </w:r>
    </w:p>
    <w:p w:rsidR="00702780" w:rsidRPr="00702780" w:rsidRDefault="00702780" w:rsidP="00702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Visualize AI-generated recommendations using BI techniques</w:t>
      </w:r>
    </w:p>
    <w:p w:rsidR="00702780" w:rsidRPr="00702780" w:rsidRDefault="00702780" w:rsidP="00702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Quantify environmental and economic benefits</w:t>
      </w:r>
    </w:p>
    <w:p w:rsidR="00702780" w:rsidRPr="00702780" w:rsidRDefault="00702780" w:rsidP="00702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Enable baseline vs recommended material comparison</w:t>
      </w:r>
    </w:p>
    <w:p w:rsidR="00702780" w:rsidRPr="00702780" w:rsidRDefault="00702780" w:rsidP="00702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Provide exportable sustainability reports</w:t>
      </w:r>
    </w:p>
    <w:p w:rsidR="00702780" w:rsidRPr="00702780" w:rsidRDefault="00702780" w:rsidP="00702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Support decision-making using charts and KPIs</w:t>
      </w:r>
    </w:p>
    <w:p w:rsidR="00702780" w:rsidRPr="00702780" w:rsidRDefault="00702780" w:rsidP="007027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Architecture Overview</w: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System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755"/>
      </w:tblGrid>
      <w:tr w:rsidR="00702780" w:rsidRPr="00702780" w:rsidTr="007027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Description</w:t>
            </w:r>
          </w:p>
        </w:tc>
      </w:tr>
      <w:tr w:rsidR="00702780" w:rsidRPr="00702780" w:rsidTr="00702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HTML, CSS, Bootstrap, Chart.js</w:t>
            </w:r>
          </w:p>
        </w:tc>
      </w:tr>
      <w:tr w:rsidR="00702780" w:rsidRPr="00702780" w:rsidTr="00702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Flask REST APIs</w:t>
            </w:r>
          </w:p>
        </w:tc>
      </w:tr>
      <w:tr w:rsidR="00702780" w:rsidRPr="00702780" w:rsidTr="00702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AI Engine</w:t>
            </w:r>
          </w:p>
        </w:tc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Material recommendation logic</w:t>
            </w:r>
          </w:p>
        </w:tc>
      </w:tr>
      <w:tr w:rsidR="00702780" w:rsidRPr="00702780" w:rsidTr="00702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PostgreSQL</w:t>
            </w:r>
          </w:p>
        </w:tc>
      </w:tr>
      <w:tr w:rsidR="00702780" w:rsidRPr="00702780" w:rsidTr="00702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BI Layer</w:t>
            </w:r>
          </w:p>
        </w:tc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KPI calculations, trends, charts</w:t>
            </w:r>
          </w:p>
        </w:tc>
      </w:tr>
      <w:tr w:rsidR="00702780" w:rsidRPr="00702780" w:rsidTr="00702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Export Engine</w:t>
            </w:r>
          </w:p>
        </w:tc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Excel report generation</w:t>
            </w:r>
          </w:p>
        </w:tc>
      </w:tr>
    </w:tbl>
    <w:p w:rsidR="00702780" w:rsidRPr="00702780" w:rsidRDefault="00702780" w:rsidP="0070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Flow Architecture</w:t>
      </w:r>
    </w:p>
    <w:p w:rsidR="00702780" w:rsidRPr="00702780" w:rsidRDefault="00702780" w:rsidP="00702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User Input (Weight, Fragility, Baseline)</w:t>
      </w:r>
    </w:p>
    <w:p w:rsidR="00702780" w:rsidRPr="00702780" w:rsidRDefault="00702780" w:rsidP="00702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↓</w:t>
      </w:r>
    </w:p>
    <w:p w:rsidR="00702780" w:rsidRPr="00702780" w:rsidRDefault="00702780" w:rsidP="00702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Flask API (/</w:t>
      </w:r>
      <w:proofErr w:type="spellStart"/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api</w:t>
      </w:r>
      <w:proofErr w:type="spellEnd"/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/material-comparison)</w:t>
      </w:r>
    </w:p>
    <w:p w:rsidR="00702780" w:rsidRPr="00702780" w:rsidRDefault="00702780" w:rsidP="00702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↓</w:t>
      </w:r>
    </w:p>
    <w:p w:rsidR="00702780" w:rsidRPr="00702780" w:rsidRDefault="00702780" w:rsidP="00702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AI Recommendation Engine</w:t>
      </w:r>
    </w:p>
    <w:p w:rsidR="00702780" w:rsidRPr="00702780" w:rsidRDefault="00702780" w:rsidP="00702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↓</w:t>
      </w:r>
    </w:p>
    <w:p w:rsidR="00702780" w:rsidRPr="00702780" w:rsidRDefault="00702780" w:rsidP="00702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Metric Computation (Cost, CO</w:t>
      </w:r>
      <w:r w:rsidRPr="00702780">
        <w:rPr>
          <w:rFonts w:ascii="Cambria Math" w:eastAsia="Times New Roman" w:hAnsi="Cambria Math" w:cs="Cambria Math"/>
          <w:sz w:val="28"/>
          <w:szCs w:val="28"/>
          <w:lang w:eastAsia="en-IN"/>
        </w:rPr>
        <w:t>₂</w:t>
      </w: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, Performance)</w:t>
      </w:r>
    </w:p>
    <w:p w:rsidR="00702780" w:rsidRPr="00702780" w:rsidRDefault="00702780" w:rsidP="00702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↓</w:t>
      </w:r>
    </w:p>
    <w:p w:rsidR="00702780" w:rsidRPr="00702780" w:rsidRDefault="00702780" w:rsidP="00702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BI Dashboard Visualization</w:t>
      </w:r>
    </w:p>
    <w:p w:rsidR="00702780" w:rsidRPr="00702780" w:rsidRDefault="00702780" w:rsidP="00702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↓</w:t>
      </w:r>
    </w:p>
    <w:p w:rsidR="00702780" w:rsidRPr="00702780" w:rsidRDefault="00702780" w:rsidP="00702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Excel Sustainability Report Export</w:t>
      </w:r>
    </w:p>
    <w:p w:rsidR="00702780" w:rsidRPr="00702780" w:rsidRDefault="00702780" w:rsidP="007027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BI Metrics and Calculations</w: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CO₂ Reduction Percentage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CO₂ reduction measures the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environmental benefit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of switching from a baseline material to AI-recommended materials.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Formula:</w:t>
      </w:r>
    </w:p>
    <w:p w:rsidR="00702780" w:rsidRPr="00702780" w:rsidRDefault="00702780" w:rsidP="00702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CO</w:t>
      </w:r>
      <w:r w:rsidRPr="00702780">
        <w:rPr>
          <w:rFonts w:ascii="Cambria Math" w:eastAsia="Times New Roman" w:hAnsi="Cambria Math" w:cs="Cambria Math"/>
          <w:sz w:val="28"/>
          <w:szCs w:val="28"/>
          <w:lang w:eastAsia="en-IN"/>
        </w:rPr>
        <w:t>₂</w:t>
      </w: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Reduction (%) = ((Baseline CO</w:t>
      </w:r>
      <w:r w:rsidRPr="00702780">
        <w:rPr>
          <w:rFonts w:ascii="Cambria Math" w:eastAsia="Times New Roman" w:hAnsi="Cambria Math" w:cs="Cambria Math"/>
          <w:sz w:val="28"/>
          <w:szCs w:val="28"/>
          <w:lang w:eastAsia="en-IN"/>
        </w:rPr>
        <w:t>₂</w:t>
      </w: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− Target CO</w:t>
      </w:r>
      <w:r w:rsidRPr="00702780">
        <w:rPr>
          <w:rFonts w:ascii="Cambria Math" w:eastAsia="Times New Roman" w:hAnsi="Cambria Math" w:cs="Cambria Math"/>
          <w:sz w:val="28"/>
          <w:szCs w:val="28"/>
          <w:lang w:eastAsia="en-IN"/>
        </w:rPr>
        <w:t>₂</w:t>
      </w: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) / Baseline CO</w:t>
      </w:r>
      <w:r w:rsidRPr="00702780">
        <w:rPr>
          <w:rFonts w:ascii="Cambria Math" w:eastAsia="Times New Roman" w:hAnsi="Cambria Math" w:cs="Cambria Math"/>
          <w:sz w:val="28"/>
          <w:szCs w:val="28"/>
          <w:lang w:eastAsia="en-IN"/>
        </w:rPr>
        <w:t>₂</w:t>
      </w: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) × 100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Calculated per material and averaged to generate KPI.</w:t>
      </w:r>
    </w:p>
    <w:p w:rsidR="00702780" w:rsidRPr="00702780" w:rsidRDefault="00702780" w:rsidP="007027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Cost Reduction Percentage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Cost reduction quantifies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financial savings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achieved through material optimization.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Formula:</w:t>
      </w:r>
    </w:p>
    <w:p w:rsidR="00702780" w:rsidRPr="00702780" w:rsidRDefault="00702780" w:rsidP="00702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Cost Reduction (%) = ((Baseline Cost − Target Cost) / Baseline Cost) × 100</w:t>
      </w:r>
    </w:p>
    <w:p w:rsid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Used to rank materials and display financial KPIs.</w:t>
      </w:r>
    </w:p>
    <w:p w:rsid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drawing>
          <wp:inline distT="0" distB="0" distL="0" distR="0" wp14:anchorId="0ABFD972" wp14:editId="5A6015D8">
            <wp:extent cx="5731510" cy="28492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drawing>
          <wp:inline distT="0" distB="0" distL="0" distR="0" wp14:anchorId="1C810CF3" wp14:editId="146D4597">
            <wp:extent cx="5731510" cy="28613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780" w:rsidRPr="00702780" w:rsidRDefault="00702780" w:rsidP="007027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Material Performance Score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composite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performance score (0–100%)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calculated using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actual cost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actual CO₂ impact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Logic:</w:t>
      </w:r>
    </w:p>
    <w:p w:rsidR="00702780" w:rsidRPr="00702780" w:rsidRDefault="00702780" w:rsidP="00702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Lower cost → higher score</w:t>
      </w:r>
    </w:p>
    <w:p w:rsidR="00702780" w:rsidRPr="00702780" w:rsidRDefault="00702780" w:rsidP="00702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Lower CO₂ → higher score</w:t>
      </w:r>
    </w:p>
    <w:p w:rsidR="00702780" w:rsidRPr="00702780" w:rsidRDefault="00702780" w:rsidP="00702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Normalized against maximum observed values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Used for ranking materials and performance trend analysis.</w:t>
      </w:r>
    </w:p>
    <w:p w:rsidR="00702780" w:rsidRPr="00702780" w:rsidRDefault="00702780" w:rsidP="007027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Sustainability Score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sustainability score (0–100)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evaluates overall environmental and economic suitability of a material.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Computation:</w:t>
      </w:r>
    </w:p>
    <w:p w:rsidR="00702780" w:rsidRPr="00702780" w:rsidRDefault="00702780" w:rsidP="00702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Sustainability Score = </w:t>
      </w:r>
    </w:p>
    <w:p w:rsidR="00702780" w:rsidRPr="00702780" w:rsidRDefault="00702780" w:rsidP="00702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(Biodegradability × 25) + </w:t>
      </w:r>
    </w:p>
    <w:p w:rsidR="00702780" w:rsidRPr="00702780" w:rsidRDefault="00702780" w:rsidP="00702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(Recyclability × 20) + </w:t>
      </w:r>
    </w:p>
    <w:p w:rsidR="00702780" w:rsidRPr="00702780" w:rsidRDefault="00702780" w:rsidP="00702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((1 − CO</w:t>
      </w:r>
      <w:r w:rsidRPr="00702780">
        <w:rPr>
          <w:rFonts w:ascii="Cambria Math" w:eastAsia="Times New Roman" w:hAnsi="Cambria Math" w:cs="Cambria Math"/>
          <w:sz w:val="28"/>
          <w:szCs w:val="28"/>
          <w:lang w:eastAsia="en-IN"/>
        </w:rPr>
        <w:t>₂</w:t>
      </w: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Impact Index) × 25) + </w:t>
      </w:r>
    </w:p>
    <w:p w:rsidR="00702780" w:rsidRPr="00702780" w:rsidRDefault="00702780" w:rsidP="00702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(Cost Efficiency Index × 20) + </w:t>
      </w:r>
    </w:p>
    <w:p w:rsidR="00702780" w:rsidRPr="00702780" w:rsidRDefault="00702780" w:rsidP="00702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(Material Suitability × 10)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is used to identify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top sustainable materials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02780" w:rsidRPr="00702780" w:rsidRDefault="00702780" w:rsidP="007027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2" style="width:0;height:1.5pt" o:hralign="center" o:hrstd="t" o:hr="t" fillcolor="#a0a0a0" stroked="f"/>
        </w:pic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Dashboard Functional Modules</w: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Baseline Material Comparison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Evaluates AI-recommended materials versus a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user-selected baseline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Inputs: Baseline material, product weight, fragility level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Outputs: Average cost reduction, average CO₂ reduction, material-wise comparison table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API: </w:t>
      </w: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POST /</w:t>
      </w:r>
      <w:proofErr w:type="spellStart"/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api</w:t>
      </w:r>
      <w:proofErr w:type="spellEnd"/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/material-comparison</w: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Material Comparison Table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Provides detailed metrics per material: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3419"/>
      </w:tblGrid>
      <w:tr w:rsidR="00702780" w:rsidRPr="00702780" w:rsidTr="007027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Description</w:t>
            </w:r>
          </w:p>
        </w:tc>
      </w:tr>
      <w:tr w:rsidR="00702780" w:rsidRPr="00702780" w:rsidTr="00702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Recommended material name</w:t>
            </w:r>
          </w:p>
        </w:tc>
      </w:tr>
      <w:tr w:rsidR="00702780" w:rsidRPr="00702780" w:rsidTr="00702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Predicted Cost</w:t>
            </w:r>
          </w:p>
        </w:tc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Estimated cost (₹)</w:t>
            </w:r>
          </w:p>
        </w:tc>
      </w:tr>
      <w:tr w:rsidR="00702780" w:rsidRPr="00702780" w:rsidTr="00702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Predicted CO₂</w:t>
            </w:r>
          </w:p>
        </w:tc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Estimated CO₂ impact (%)</w:t>
            </w:r>
          </w:p>
        </w:tc>
      </w:tr>
      <w:tr w:rsidR="00702780" w:rsidRPr="00702780" w:rsidTr="00702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Cost Reduction</w:t>
            </w:r>
          </w:p>
        </w:tc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% saving vs baseline</w:t>
            </w:r>
          </w:p>
        </w:tc>
      </w:tr>
      <w:tr w:rsidR="00702780" w:rsidRPr="00702780" w:rsidTr="00702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CO₂ Reduction</w:t>
            </w:r>
          </w:p>
        </w:tc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% emission reduction</w:t>
            </w:r>
          </w:p>
        </w:tc>
      </w:tr>
    </w:tbl>
    <w:p w:rsidR="00702780" w:rsidRPr="00702780" w:rsidRDefault="00702780" w:rsidP="0070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KPI Cards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Displays two KPIs:</w:t>
      </w:r>
    </w:p>
    <w:p w:rsidR="00702780" w:rsidRPr="00702780" w:rsidRDefault="00702780" w:rsidP="00702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Average Cost Reduction</w:t>
      </w:r>
    </w:p>
    <w:p w:rsidR="00702780" w:rsidRPr="00702780" w:rsidRDefault="00702780" w:rsidP="00702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Average CO₂ Reduction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Summarizes the overall benefit of AI recommendations.</w: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Material Usage Trend (Suitability Coverage)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Shows how suitable a material is across different product conditions.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Visualization: Pie chart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Metrics: Suitable product percentage, Not suitable product percentage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API: </w:t>
      </w: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POST /</w:t>
      </w:r>
      <w:proofErr w:type="spellStart"/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api</w:t>
      </w:r>
      <w:proofErr w:type="spellEnd"/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/material-performance</w: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Top Material Performance Trend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Displays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Top 5 best-performing materials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based on the performance score.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Metrics: Actual CO₂ (%), Actual cost (₹), Performance score (%)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API: </w:t>
      </w: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GET /</w:t>
      </w:r>
      <w:proofErr w:type="spellStart"/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api</w:t>
      </w:r>
      <w:proofErr w:type="spellEnd"/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/material-performance-trend</w: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Top Sustainability Materials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Displays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Top 5 materials with highest sustainability score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, including CO₂ impact and cost efficiency.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API: </w:t>
      </w: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GET /</w:t>
      </w:r>
      <w:proofErr w:type="spellStart"/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api</w:t>
      </w:r>
      <w:proofErr w:type="spellEnd"/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/sustainability-report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Frontend displays the table and allows Excel export via </w:t>
      </w: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POST /</w:t>
      </w:r>
      <w:proofErr w:type="spellStart"/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api</w:t>
      </w:r>
      <w:proofErr w:type="spellEnd"/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/export/sustainability-report/excel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02780" w:rsidRPr="00702780" w:rsidRDefault="00702780" w:rsidP="007027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Visualization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592"/>
      </w:tblGrid>
      <w:tr w:rsidR="00702780" w:rsidRPr="00702780" w:rsidTr="007027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Tool</w:t>
            </w:r>
          </w:p>
        </w:tc>
      </w:tr>
      <w:tr w:rsidR="00702780" w:rsidRPr="00702780" w:rsidTr="00702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Pie charts</w:t>
            </w:r>
          </w:p>
        </w:tc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Chart.js</w:t>
            </w:r>
          </w:p>
        </w:tc>
      </w:tr>
      <w:tr w:rsidR="00702780" w:rsidRPr="00702780" w:rsidTr="00702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KPI cards</w:t>
            </w:r>
          </w:p>
        </w:tc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Bootstrap</w:t>
            </w:r>
          </w:p>
        </w:tc>
      </w:tr>
      <w:tr w:rsidR="00702780" w:rsidRPr="00702780" w:rsidTr="00702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Ranking tables</w:t>
            </w:r>
          </w:p>
        </w:tc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HTML tables</w:t>
            </w:r>
          </w:p>
        </w:tc>
      </w:tr>
      <w:tr w:rsidR="00702780" w:rsidRPr="00702780" w:rsidTr="00702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Server-side charts</w:t>
            </w:r>
          </w:p>
        </w:tc>
        <w:tc>
          <w:tcPr>
            <w:tcW w:w="0" w:type="auto"/>
            <w:vAlign w:val="center"/>
            <w:hideMark/>
          </w:tcPr>
          <w:p w:rsidR="00702780" w:rsidRPr="00702780" w:rsidRDefault="00702780" w:rsidP="00702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27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matplotlib</w:t>
            </w:r>
          </w:p>
        </w:tc>
      </w:tr>
    </w:tbl>
    <w:p w:rsid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Charts ensure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easy interpretation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of complex data.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drawing>
          <wp:inline distT="0" distB="0" distL="0" distR="0" wp14:anchorId="444CC6C7" wp14:editId="1ADF1727">
            <wp:extent cx="5731510" cy="28340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780" w:rsidRPr="00702780" w:rsidRDefault="00702780" w:rsidP="007027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4" style="width:0;height:1.5pt" o:hralign="center" o:hrstd="t" o:hr="t" fillcolor="#a0a0a0" stroked="f"/>
        </w:pic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Sustainability Report Export</w: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Material Comparison Report (Excel)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Content:</w:t>
      </w:r>
    </w:p>
    <w:p w:rsidR="00702780" w:rsidRPr="00702780" w:rsidRDefault="00702780" w:rsidP="00702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Material name</w:t>
      </w:r>
    </w:p>
    <w:p w:rsidR="00702780" w:rsidRPr="00702780" w:rsidRDefault="00702780" w:rsidP="00702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Predicted cost</w:t>
      </w:r>
    </w:p>
    <w:p w:rsidR="00702780" w:rsidRPr="00702780" w:rsidRDefault="00702780" w:rsidP="00702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Predicted CO₂</w:t>
      </w:r>
    </w:p>
    <w:p w:rsidR="00702780" w:rsidRPr="00702780" w:rsidRDefault="00702780" w:rsidP="00702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Cost reduction %</w:t>
      </w:r>
    </w:p>
    <w:p w:rsidR="00702780" w:rsidRPr="00702780" w:rsidRDefault="00702780" w:rsidP="00702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CO₂ reduction %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API: </w:t>
      </w: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POST /</w:t>
      </w:r>
      <w:proofErr w:type="spellStart"/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api</w:t>
      </w:r>
      <w:proofErr w:type="spellEnd"/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/export/material-comparison/excel</w: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Material Performance Report (Excel)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Content:</w:t>
      </w:r>
    </w:p>
    <w:p w:rsidR="00702780" w:rsidRPr="00702780" w:rsidRDefault="00702780" w:rsidP="00702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Material name</w:t>
      </w:r>
    </w:p>
    <w:p w:rsidR="00702780" w:rsidRPr="00702780" w:rsidRDefault="00702780" w:rsidP="00702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Cost efficiency</w:t>
      </w:r>
    </w:p>
    <w:p w:rsidR="00702780" w:rsidRPr="00702780" w:rsidRDefault="00702780" w:rsidP="00702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CO₂ efficiency</w:t>
      </w:r>
    </w:p>
    <w:p w:rsidR="00702780" w:rsidRPr="00702780" w:rsidRDefault="00702780" w:rsidP="00702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Overall performance score</w:t>
      </w:r>
    </w:p>
    <w:p w:rsidR="00702780" w:rsidRDefault="00702780" w:rsidP="0070278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API: </w:t>
      </w: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POST /</w:t>
      </w:r>
      <w:proofErr w:type="spellStart"/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api</w:t>
      </w:r>
      <w:proofErr w:type="spellEnd"/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/export/material-performance/excel</w:t>
      </w:r>
    </w:p>
    <w:p w:rsid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drawing>
          <wp:inline distT="0" distB="0" distL="0" distR="0" wp14:anchorId="66EC4EF6" wp14:editId="3CE8135E">
            <wp:extent cx="5731510" cy="23094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Sustainability Report (Excel)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Content:</w:t>
      </w:r>
    </w:p>
    <w:p w:rsidR="00702780" w:rsidRPr="00702780" w:rsidRDefault="00702780" w:rsidP="00702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Material name</w:t>
      </w:r>
    </w:p>
    <w:p w:rsidR="00702780" w:rsidRPr="00702780" w:rsidRDefault="00702780" w:rsidP="00702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Sustainability score</w:t>
      </w:r>
    </w:p>
    <w:p w:rsidR="00702780" w:rsidRPr="00702780" w:rsidRDefault="00702780" w:rsidP="00702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CO₂ impact (%)</w:t>
      </w:r>
    </w:p>
    <w:p w:rsidR="00702780" w:rsidRPr="00702780" w:rsidRDefault="00702780" w:rsidP="00702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Cost efficiency (%)</w:t>
      </w:r>
    </w:p>
    <w:p w:rsidR="00702780" w:rsidRDefault="00702780" w:rsidP="0070278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API: </w:t>
      </w:r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POST /</w:t>
      </w:r>
      <w:proofErr w:type="spellStart"/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api</w:t>
      </w:r>
      <w:proofErr w:type="spellEnd"/>
      <w:r w:rsidRPr="00702780">
        <w:rPr>
          <w:rFonts w:ascii="Courier New" w:eastAsia="Times New Roman" w:hAnsi="Courier New" w:cs="Courier New"/>
          <w:sz w:val="28"/>
          <w:szCs w:val="28"/>
          <w:lang w:eastAsia="en-IN"/>
        </w:rPr>
        <w:t>/export/sustainability-report/excel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drawing>
          <wp:inline distT="0" distB="0" distL="0" distR="0" wp14:anchorId="7FAB4E20" wp14:editId="4837E33D">
            <wp:extent cx="5731510" cy="28790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780" w:rsidRPr="00702780" w:rsidRDefault="00702780" w:rsidP="007027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5" style="width:0;height:1.5pt" o:hralign="center" o:hrstd="t" o:hr="t" fillcolor="#a0a0a0" stroked="f"/>
        </w:pic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Mapping to Previous Modules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Module 5: Flask Backend API</w:t>
      </w:r>
    </w:p>
    <w:p w:rsidR="00702780" w:rsidRPr="00702780" w:rsidRDefault="00702780" w:rsidP="00702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Designed REST APIs</w:t>
      </w:r>
    </w:p>
    <w:p w:rsidR="00702780" w:rsidRPr="00702780" w:rsidRDefault="00702780" w:rsidP="00702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Implemented AI material recommendation logic</w:t>
      </w:r>
    </w:p>
    <w:p w:rsidR="00702780" w:rsidRPr="00702780" w:rsidRDefault="00702780" w:rsidP="00702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Computed environmental and cost metrics</w:t>
      </w:r>
    </w:p>
    <w:p w:rsidR="00702780" w:rsidRPr="00702780" w:rsidRDefault="00702780" w:rsidP="00702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Connected Flask with PostgreSQL</w:t>
      </w:r>
    </w:p>
    <w:p w:rsidR="00702780" w:rsidRPr="00702780" w:rsidRDefault="00702780" w:rsidP="00702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Ensured structured JSON responses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Module 6: Frontend UI Development</w:t>
      </w:r>
    </w:p>
    <w:p w:rsidR="00702780" w:rsidRPr="00702780" w:rsidRDefault="00702780" w:rsidP="00702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Developed responsive UI using Bootstrap</w:t>
      </w:r>
    </w:p>
    <w:p w:rsidR="00702780" w:rsidRPr="00702780" w:rsidRDefault="00702780" w:rsidP="00702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Implemented input forms</w:t>
      </w:r>
    </w:p>
    <w:p w:rsidR="00702780" w:rsidRPr="00702780" w:rsidRDefault="00702780" w:rsidP="00702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Displayed AI recommendations dynamically</w:t>
      </w:r>
    </w:p>
    <w:p w:rsidR="00702780" w:rsidRPr="00702780" w:rsidRDefault="00702780" w:rsidP="00702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Integrated BI tables and KPIs</w:t>
      </w:r>
    </w:p>
    <w:p w:rsidR="00702780" w:rsidRPr="00702780" w:rsidRDefault="00702780" w:rsidP="00702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Connected frontend to backend APIs</w:t>
      </w:r>
    </w:p>
    <w:p w:rsidR="00702780" w:rsidRPr="00702780" w:rsidRDefault="00702780" w:rsidP="007027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6" style="width:0;height:1.5pt" o:hralign="center" o:hrstd="t" o:hr="t" fillcolor="#a0a0a0" stroked="f"/>
        </w:pic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Evaluation Outcomes</w:t>
      </w:r>
    </w:p>
    <w:p w:rsidR="00702780" w:rsidRPr="00702780" w:rsidRDefault="00702780" w:rsidP="00702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AI-driven sustainable decision support</w:t>
      </w:r>
    </w:p>
    <w:p w:rsidR="00702780" w:rsidRPr="00702780" w:rsidRDefault="00702780" w:rsidP="00702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Clear visualization of cost &amp; CO₂ savings</w:t>
      </w:r>
    </w:p>
    <w:p w:rsidR="00702780" w:rsidRPr="00702780" w:rsidRDefault="00702780" w:rsidP="00702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End-to-end system integration</w:t>
      </w:r>
    </w:p>
    <w:p w:rsidR="00702780" w:rsidRPr="00702780" w:rsidRDefault="00702780" w:rsidP="00702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Exportable sustainability documentation</w:t>
      </w:r>
    </w:p>
    <w:p w:rsidR="00702780" w:rsidRPr="00702780" w:rsidRDefault="00702780" w:rsidP="00702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Industry-aligned BI dashboard</w:t>
      </w:r>
    </w:p>
    <w:p w:rsidR="00702780" w:rsidRPr="00702780" w:rsidRDefault="00702780" w:rsidP="007027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037" style="width:0;height:1.5pt" o:hralign="center" o:hrstd="t" o:hr="t" fillcolor="#a0a0a0" stroked="f"/>
        </w:pict>
      </w:r>
    </w:p>
    <w:p w:rsidR="00702780" w:rsidRPr="00702780" w:rsidRDefault="00702780" w:rsidP="0070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Conclusion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module successfully transforms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AI recommendations into meaningful business intelligence insights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By combining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analytics, visualization, and reporting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the system enables organizations to make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data-backed sustainable packaging decisions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02780" w:rsidRPr="00702780" w:rsidRDefault="00702780" w:rsidP="0070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dashboard provides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easy-to-understand KPIs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tables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trends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and </w:t>
      </w:r>
      <w:r w:rsidRPr="007027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downloadable reports</w:t>
      </w:r>
      <w:r w:rsidRPr="00702780">
        <w:rPr>
          <w:rFonts w:ascii="Times New Roman" w:eastAsia="Times New Roman" w:hAnsi="Times New Roman" w:cs="Times New Roman"/>
          <w:sz w:val="28"/>
          <w:szCs w:val="28"/>
          <w:lang w:eastAsia="en-IN"/>
        </w:rPr>
        <w:t>, demonstrating real-world applicability.</w:t>
      </w:r>
    </w:p>
    <w:p w:rsidR="00812DB7" w:rsidRPr="00702780" w:rsidRDefault="00702780">
      <w:pPr>
        <w:rPr>
          <w:sz w:val="28"/>
          <w:szCs w:val="28"/>
        </w:rPr>
      </w:pPr>
    </w:p>
    <w:sectPr w:rsidR="00812DB7" w:rsidRPr="00702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56EB5"/>
    <w:multiLevelType w:val="multilevel"/>
    <w:tmpl w:val="C8D8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B716F"/>
    <w:multiLevelType w:val="multilevel"/>
    <w:tmpl w:val="F95E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42365"/>
    <w:multiLevelType w:val="multilevel"/>
    <w:tmpl w:val="0BA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15E9F"/>
    <w:multiLevelType w:val="multilevel"/>
    <w:tmpl w:val="6D9E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24D17"/>
    <w:multiLevelType w:val="multilevel"/>
    <w:tmpl w:val="79C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946BF"/>
    <w:multiLevelType w:val="multilevel"/>
    <w:tmpl w:val="BDA2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2755D"/>
    <w:multiLevelType w:val="multilevel"/>
    <w:tmpl w:val="A8C6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42EBE"/>
    <w:multiLevelType w:val="multilevel"/>
    <w:tmpl w:val="F364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C21FC"/>
    <w:multiLevelType w:val="multilevel"/>
    <w:tmpl w:val="10EA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6338D"/>
    <w:multiLevelType w:val="multilevel"/>
    <w:tmpl w:val="BC84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5"/>
  </w:num>
  <w:num w:numId="5">
    <w:abstractNumId w:val="1"/>
  </w:num>
  <w:num w:numId="6">
    <w:abstractNumId w:val="3"/>
  </w:num>
  <w:num w:numId="7">
    <w:abstractNumId w:val="2"/>
  </w:num>
  <w:num w:numId="8">
    <w:abstractNumId w:val="7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780"/>
    <w:rsid w:val="003069DA"/>
    <w:rsid w:val="00702780"/>
    <w:rsid w:val="00F1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FAE41"/>
  <w15:chartTrackingRefBased/>
  <w15:docId w15:val="{8E0B533C-25D9-493D-8416-7CD360980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27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027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027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7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027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27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2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27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7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78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02780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702780"/>
  </w:style>
  <w:style w:type="character" w:customStyle="1" w:styleId="hljs-params">
    <w:name w:val="hljs-params"/>
    <w:basedOn w:val="DefaultParagraphFont"/>
    <w:rsid w:val="00702780"/>
  </w:style>
  <w:style w:type="character" w:customStyle="1" w:styleId="hljs-variable">
    <w:name w:val="hljs-variable"/>
    <w:basedOn w:val="DefaultParagraphFont"/>
    <w:rsid w:val="00702780"/>
  </w:style>
  <w:style w:type="character" w:customStyle="1" w:styleId="hljs-punctuation">
    <w:name w:val="hljs-punctuation"/>
    <w:basedOn w:val="DefaultParagraphFont"/>
    <w:rsid w:val="00702780"/>
  </w:style>
  <w:style w:type="character" w:customStyle="1" w:styleId="hljs-operator">
    <w:name w:val="hljs-operator"/>
    <w:basedOn w:val="DefaultParagraphFont"/>
    <w:rsid w:val="00702780"/>
  </w:style>
  <w:style w:type="character" w:customStyle="1" w:styleId="hljs-builtin">
    <w:name w:val="hljs-built_in"/>
    <w:basedOn w:val="DefaultParagraphFont"/>
    <w:rsid w:val="00702780"/>
  </w:style>
  <w:style w:type="character" w:customStyle="1" w:styleId="hljs-number">
    <w:name w:val="hljs-number"/>
    <w:basedOn w:val="DefaultParagraphFont"/>
    <w:rsid w:val="00702780"/>
  </w:style>
  <w:style w:type="character" w:customStyle="1" w:styleId="hljs-keyword">
    <w:name w:val="hljs-keyword"/>
    <w:basedOn w:val="DefaultParagraphFont"/>
    <w:rsid w:val="00702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93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14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Nandhitha Palanisamy</dc:creator>
  <cp:keywords/>
  <dc:description/>
  <cp:lastModifiedBy>Nandhitha Palanisamy</cp:lastModifiedBy>
  <cp:revision>1</cp:revision>
  <dcterms:created xsi:type="dcterms:W3CDTF">2026-01-17T19:15:00Z</dcterms:created>
  <dcterms:modified xsi:type="dcterms:W3CDTF">2026-01-17T19:25:00Z</dcterms:modified>
</cp:coreProperties>
</file>