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Dashboard Testing Report</w:t>
      </w:r>
    </w:p>
    <w:p>
      <w:pPr>
        <w:jc w:val="center"/>
      </w:pPr>
      <w:r>
        <w:rPr>
          <w:i/>
          <w:sz w:val="22"/>
        </w:rPr>
        <w:t>MedTrack_DV – Hospital Operations &amp; Patient Analytics Dashboard</w:t>
      </w:r>
    </w:p>
    <w:p>
      <w:pPr>
        <w:jc w:val="center"/>
      </w:pPr>
      <w:r>
        <w:rPr>
          <w:sz w:val="18"/>
        </w:rPr>
        <w:t>Testing basis: TESTING VAILDATION FILE.xlsx</w:t>
      </w:r>
    </w:p>
    <w:p>
      <w:pPr>
        <w:pStyle w:val="Heading1"/>
      </w:pPr>
      <w:r>
        <w:t>1. Objective</w:t>
      </w:r>
    </w:p>
    <w:p>
      <w:r>
        <w:t>Dashboard testing was performed to validate the accuracy of the key performance indicators, healthcare metrics, dashboard navigation, filters, interactive controls, and patient flow analytics implemented in the MedTrack_DV dashboard.</w:t>
      </w:r>
    </w:p>
    <w:p>
      <w:pPr>
        <w:pStyle w:val="ListBullet"/>
        <w:spacing w:after="40"/>
      </w:pPr>
      <w:r>
        <w:t>Validate KPI values against independently prepared expected results.</w:t>
      </w:r>
    </w:p>
    <w:p>
      <w:pPr>
        <w:pStyle w:val="ListBullet"/>
        <w:spacing w:after="40"/>
      </w:pPr>
      <w:r>
        <w:t>Verify the formulas used for the healthcare metrics.</w:t>
      </w:r>
    </w:p>
    <w:p>
      <w:pPr>
        <w:pStyle w:val="ListBullet"/>
        <w:spacing w:after="40"/>
      </w:pPr>
      <w:r>
        <w:t>Test dashboard navigation between the Home page and analytical views.</w:t>
      </w:r>
    </w:p>
    <w:p>
      <w:pPr>
        <w:pStyle w:val="ListBullet"/>
        <w:spacing w:after="40"/>
      </w:pPr>
      <w:r>
        <w:t>Validate date, year, month, hospital, department, region, and resource-related filters.</w:t>
      </w:r>
    </w:p>
    <w:p>
      <w:pPr>
        <w:pStyle w:val="ListBullet"/>
        <w:spacing w:after="40"/>
      </w:pPr>
      <w:r>
        <w:t>Validate patient flow metrics and movement analysis.</w:t>
      </w:r>
    </w:p>
    <w:p>
      <w:pPr>
        <w:pStyle w:val="ListBullet"/>
        <w:spacing w:after="40"/>
      </w:pPr>
      <w:r>
        <w:t>Record the actual results and status for each tested item.</w:t>
      </w:r>
    </w:p>
    <w:p>
      <w:pPr>
        <w:pStyle w:val="Heading1"/>
      </w:pPr>
      <w:r>
        <w:t>2. KPI Validation</w:t>
      </w:r>
    </w:p>
    <w:p>
      <w:r>
        <w:t>The KPI values displayed in the dashboard were compared with the expected values recorded in the testing validation file. The status column in the validation file was used to record the test result.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
              <w:rPr>
                <w:b/>
                <w:sz w:val="18"/>
              </w:rPr>
              <w:t>Test ID</w:t>
            </w:r>
          </w:p>
        </w:tc>
        <w:tc>
          <w:tcPr>
            <w:tcW w:type="dxa" w:w="2045"/>
            <w:vAlign w:val="center"/>
            <w:shd w:fill="D9EAF7"/>
          </w:tcPr>
          <w:p>
            <w:pPr>
              <w:spacing w:after="0"/>
            </w:pPr>
            <w:r/>
            <w:r>
              <w:rPr>
                <w:b/>
                <w:sz w:val="18"/>
              </w:rPr>
              <w:t>KPI</w:t>
            </w:r>
          </w:p>
        </w:tc>
        <w:tc>
          <w:tcPr>
            <w:tcW w:type="dxa" w:w="2045"/>
            <w:vAlign w:val="center"/>
            <w:shd w:fill="D9EAF7"/>
          </w:tcPr>
          <w:p>
            <w:pPr>
              <w:spacing w:after="0"/>
            </w:pPr>
            <w:r/>
            <w:r>
              <w:rPr>
                <w:b/>
                <w:sz w:val="18"/>
              </w:rPr>
              <w:t>Expected Result</w:t>
            </w:r>
          </w:p>
        </w:tc>
        <w:tc>
          <w:tcPr>
            <w:tcW w:type="dxa" w:w="2045"/>
            <w:vAlign w:val="center"/>
            <w:shd w:fill="D9EAF7"/>
          </w:tcPr>
          <w:p>
            <w:pPr>
              <w:spacing w:after="0"/>
            </w:pPr>
            <w:r/>
            <w:r>
              <w:rPr>
                <w:b/>
                <w:sz w:val="18"/>
              </w:rPr>
              <w:t>Actual Result</w:t>
            </w:r>
          </w:p>
        </w:tc>
        <w:tc>
          <w:tcPr>
            <w:tcW w:type="dxa" w:w="2045"/>
            <w:vAlign w:val="center"/>
            <w:shd w:fill="D9EAF7"/>
          </w:tcPr>
          <w:p>
            <w:pPr>
              <w:spacing w:after="0"/>
            </w:pPr>
            <w:r/>
            <w:r>
              <w:rPr>
                <w:b/>
                <w:sz w:val="18"/>
              </w:rPr>
              <w:t>Status</w:t>
            </w:r>
          </w:p>
        </w:tc>
      </w:tr>
      <w:tr>
        <w:tc>
          <w:tcPr>
            <w:tcW w:type="dxa" w:w="2045"/>
            <w:vAlign w:val="center"/>
          </w:tcPr>
          <w:p>
            <w:pPr>
              <w:spacing w:after="0"/>
            </w:pPr>
            <w:r/>
            <w:r>
              <w:rPr>
                <w:b w:val="0"/>
                <w:sz w:val="18"/>
              </w:rPr>
              <w:t>KPI 01</w:t>
            </w:r>
          </w:p>
        </w:tc>
        <w:tc>
          <w:tcPr>
            <w:tcW w:type="dxa" w:w="2045"/>
            <w:vAlign w:val="center"/>
          </w:tcPr>
          <w:p>
            <w:pPr>
              <w:spacing w:after="0"/>
            </w:pPr>
            <w:r/>
            <w:r>
              <w:rPr>
                <w:b w:val="0"/>
                <w:sz w:val="18"/>
              </w:rPr>
              <w:t>Total Admissions</w:t>
            </w:r>
          </w:p>
        </w:tc>
        <w:tc>
          <w:tcPr>
            <w:tcW w:type="dxa" w:w="2045"/>
            <w:vAlign w:val="center"/>
          </w:tcPr>
          <w:p>
            <w:pPr>
              <w:spacing w:after="0"/>
            </w:pPr>
            <w:r/>
            <w:r>
              <w:rPr>
                <w:b w:val="0"/>
                <w:sz w:val="18"/>
              </w:rPr>
              <w:t>353500</w:t>
            </w:r>
          </w:p>
        </w:tc>
        <w:tc>
          <w:tcPr>
            <w:tcW w:type="dxa" w:w="2045"/>
            <w:vAlign w:val="center"/>
          </w:tcPr>
          <w:p>
            <w:pPr>
              <w:spacing w:after="0"/>
            </w:pPr>
            <w:r/>
            <w:r>
              <w:rPr>
                <w:b w:val="0"/>
                <w:sz w:val="18"/>
              </w:rPr>
              <w:t>353.50k</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KPI 02</w:t>
            </w:r>
          </w:p>
        </w:tc>
        <w:tc>
          <w:tcPr>
            <w:tcW w:type="dxa" w:w="2045"/>
            <w:vAlign w:val="center"/>
          </w:tcPr>
          <w:p>
            <w:pPr>
              <w:spacing w:after="0"/>
            </w:pPr>
            <w:r/>
            <w:r>
              <w:rPr>
                <w:b w:val="0"/>
                <w:sz w:val="18"/>
              </w:rPr>
              <w:t>Occupancy Rate %</w:t>
            </w:r>
          </w:p>
        </w:tc>
        <w:tc>
          <w:tcPr>
            <w:tcW w:type="dxa" w:w="2045"/>
            <w:vAlign w:val="center"/>
          </w:tcPr>
          <w:p>
            <w:pPr>
              <w:spacing w:after="0"/>
            </w:pPr>
            <w:r/>
            <w:r>
              <w:rPr>
                <w:b w:val="0"/>
                <w:sz w:val="18"/>
              </w:rPr>
              <w:t>0.6825</w:t>
            </w:r>
          </w:p>
        </w:tc>
        <w:tc>
          <w:tcPr>
            <w:tcW w:type="dxa" w:w="2045"/>
            <w:vAlign w:val="center"/>
          </w:tcPr>
          <w:p>
            <w:pPr>
              <w:spacing w:after="0"/>
            </w:pPr>
            <w:r/>
            <w:r>
              <w:rPr>
                <w:b w:val="0"/>
                <w:sz w:val="18"/>
              </w:rPr>
              <w:t>68..24 %</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KPI 03</w:t>
            </w:r>
          </w:p>
        </w:tc>
        <w:tc>
          <w:tcPr>
            <w:tcW w:type="dxa" w:w="2045"/>
            <w:vAlign w:val="center"/>
          </w:tcPr>
          <w:p>
            <w:pPr>
              <w:spacing w:after="0"/>
            </w:pPr>
            <w:r/>
            <w:r>
              <w:rPr>
                <w:b w:val="0"/>
                <w:sz w:val="18"/>
              </w:rPr>
              <w:t>Average Length of Stay</w:t>
            </w:r>
          </w:p>
        </w:tc>
        <w:tc>
          <w:tcPr>
            <w:tcW w:type="dxa" w:w="2045"/>
            <w:vAlign w:val="center"/>
          </w:tcPr>
          <w:p>
            <w:pPr>
              <w:spacing w:after="0"/>
            </w:pPr>
            <w:r/>
            <w:r>
              <w:rPr>
                <w:b w:val="0"/>
                <w:sz w:val="18"/>
              </w:rPr>
              <w:t>4.4</w:t>
            </w:r>
          </w:p>
        </w:tc>
        <w:tc>
          <w:tcPr>
            <w:tcW w:type="dxa" w:w="2045"/>
            <w:vAlign w:val="center"/>
          </w:tcPr>
          <w:p>
            <w:pPr>
              <w:spacing w:after="0"/>
            </w:pPr>
            <w:r/>
            <w:r>
              <w:rPr>
                <w:b w:val="0"/>
                <w:sz w:val="18"/>
              </w:rPr>
              <w:t>4.4</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KPI 04</w:t>
            </w:r>
          </w:p>
        </w:tc>
        <w:tc>
          <w:tcPr>
            <w:tcW w:type="dxa" w:w="2045"/>
            <w:vAlign w:val="center"/>
          </w:tcPr>
          <w:p>
            <w:pPr>
              <w:spacing w:after="0"/>
            </w:pPr>
            <w:r/>
            <w:r>
              <w:rPr>
                <w:b w:val="0"/>
                <w:sz w:val="18"/>
              </w:rPr>
              <w:t>Readmission Rate %</w:t>
            </w:r>
          </w:p>
        </w:tc>
        <w:tc>
          <w:tcPr>
            <w:tcW w:type="dxa" w:w="2045"/>
            <w:vAlign w:val="center"/>
          </w:tcPr>
          <w:p>
            <w:pPr>
              <w:spacing w:after="0"/>
            </w:pPr>
            <w:r/>
            <w:r>
              <w:rPr>
                <w:b w:val="0"/>
                <w:sz w:val="18"/>
              </w:rPr>
              <w:t>0.4612</w:t>
            </w:r>
          </w:p>
        </w:tc>
        <w:tc>
          <w:tcPr>
            <w:tcW w:type="dxa" w:w="2045"/>
            <w:vAlign w:val="center"/>
          </w:tcPr>
          <w:p>
            <w:pPr>
              <w:spacing w:after="0"/>
            </w:pPr>
            <w:r/>
            <w:r>
              <w:rPr>
                <w:b w:val="0"/>
                <w:sz w:val="18"/>
              </w:rPr>
              <w:t>0.4612</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KPI 05</w:t>
            </w:r>
          </w:p>
        </w:tc>
        <w:tc>
          <w:tcPr>
            <w:tcW w:type="dxa" w:w="2045"/>
            <w:vAlign w:val="center"/>
          </w:tcPr>
          <w:p>
            <w:pPr>
              <w:spacing w:after="0"/>
            </w:pPr>
            <w:r/>
            <w:r>
              <w:rPr>
                <w:b w:val="0"/>
                <w:sz w:val="18"/>
              </w:rPr>
              <w:t>Bed Utilization Rate %</w:t>
            </w:r>
          </w:p>
        </w:tc>
        <w:tc>
          <w:tcPr>
            <w:tcW w:type="dxa" w:w="2045"/>
            <w:vAlign w:val="center"/>
          </w:tcPr>
          <w:p>
            <w:pPr>
              <w:spacing w:after="0"/>
            </w:pPr>
            <w:r/>
            <w:r>
              <w:rPr>
                <w:b w:val="0"/>
                <w:sz w:val="18"/>
              </w:rPr>
              <w:t>0.6837</w:t>
            </w:r>
          </w:p>
        </w:tc>
        <w:tc>
          <w:tcPr>
            <w:tcW w:type="dxa" w:w="2045"/>
            <w:vAlign w:val="center"/>
          </w:tcPr>
          <w:p>
            <w:pPr>
              <w:spacing w:after="0"/>
            </w:pPr>
            <w:r/>
            <w:r>
              <w:rPr>
                <w:b w:val="0"/>
                <w:sz w:val="18"/>
              </w:rPr>
              <w:t>0.6825</w:t>
            </w:r>
          </w:p>
        </w:tc>
        <w:tc>
          <w:tcPr>
            <w:tcW w:type="dxa" w:w="2045"/>
            <w:vAlign w:val="center"/>
          </w:tcPr>
          <w:p>
            <w:pPr>
              <w:spacing w:after="0"/>
            </w:pPr>
            <w:r/>
            <w:r>
              <w:rPr>
                <w:b w:val="0"/>
                <w:sz w:val="18"/>
              </w:rPr>
              <w:t>PASS</w:t>
            </w:r>
          </w:p>
        </w:tc>
      </w:tr>
    </w:tbl>
    <w:p/>
    <w:p>
      <w:r>
        <w:rPr>
          <w:b/>
        </w:rPr>
        <w:t xml:space="preserve">Department Efficiency Score: </w:t>
      </w:r>
      <w:r>
        <w:t>The validation file contains separate checks for department IDs D01–D15. All 15 department-level checks are recorded as PASS.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b/>
                <w:sz w:val="18"/>
              </w:rPr>
              <w:t>Department ID</w:t>
            </w:r>
          </w:p>
        </w:tc>
        <w:tc>
          <w:tcPr>
            <w:tcW w:type="dxa" w:w="2556"/>
            <w:vAlign w:val="center"/>
            <w:shd w:fill="D9EAF7"/>
          </w:tcPr>
          <w:p>
            <w:pPr>
              <w:spacing w:after="0"/>
            </w:pPr>
            <w:r/>
            <w:r>
              <w:rPr>
                <w:b/>
                <w:sz w:val="18"/>
              </w:rPr>
              <w:t>Expected Result</w:t>
            </w:r>
          </w:p>
        </w:tc>
        <w:tc>
          <w:tcPr>
            <w:tcW w:type="dxa" w:w="2556"/>
            <w:vAlign w:val="center"/>
            <w:shd w:fill="D9EAF7"/>
          </w:tcPr>
          <w:p>
            <w:pPr>
              <w:spacing w:after="0"/>
            </w:pPr>
            <w:r/>
            <w:r>
              <w:rPr>
                <w:b/>
                <w:sz w:val="18"/>
              </w:rPr>
              <w:t>Actual Result</w:t>
            </w:r>
          </w:p>
        </w:tc>
        <w:tc>
          <w:tcPr>
            <w:tcW w:type="dxa" w:w="2556"/>
            <w:vAlign w:val="center"/>
            <w:shd w:fill="D9EAF7"/>
          </w:tcPr>
          <w:p>
            <w:pPr>
              <w:spacing w:after="0"/>
            </w:pPr>
            <w:r/>
            <w:r>
              <w:rPr>
                <w:b/>
                <w:sz w:val="18"/>
              </w:rPr>
              <w:t>Status</w:t>
            </w:r>
          </w:p>
        </w:tc>
      </w:tr>
      <w:tr>
        <w:tc>
          <w:tcPr>
            <w:tcW w:type="dxa" w:w="2556"/>
            <w:vAlign w:val="center"/>
          </w:tcPr>
          <w:p>
            <w:pPr>
              <w:spacing w:after="0"/>
            </w:pPr>
            <w:r/>
            <w:r>
              <w:rPr>
                <w:b w:val="0"/>
                <w:sz w:val="18"/>
              </w:rPr>
              <w:t>D01</w:t>
            </w:r>
          </w:p>
        </w:tc>
        <w:tc>
          <w:tcPr>
            <w:tcW w:type="dxa" w:w="2556"/>
            <w:vAlign w:val="center"/>
          </w:tcPr>
          <w:p>
            <w:pPr>
              <w:spacing w:after="0"/>
            </w:pPr>
            <w:r/>
            <w:r>
              <w:rPr>
                <w:b w:val="0"/>
                <w:sz w:val="18"/>
              </w:rPr>
              <w:t>0.3912</w:t>
            </w:r>
          </w:p>
        </w:tc>
        <w:tc>
          <w:tcPr>
            <w:tcW w:type="dxa" w:w="2556"/>
            <w:vAlign w:val="center"/>
          </w:tcPr>
          <w:p>
            <w:pPr>
              <w:spacing w:after="0"/>
            </w:pPr>
            <w:r/>
            <w:r>
              <w:rPr>
                <w:b w:val="0"/>
                <w:sz w:val="18"/>
              </w:rPr>
              <w:t>0.3912</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D02</w:t>
            </w:r>
          </w:p>
        </w:tc>
        <w:tc>
          <w:tcPr>
            <w:tcW w:type="dxa" w:w="2556"/>
            <w:vAlign w:val="center"/>
          </w:tcPr>
          <w:p>
            <w:pPr>
              <w:spacing w:after="0"/>
            </w:pPr>
            <w:r/>
            <w:r>
              <w:rPr>
                <w:b w:val="0"/>
                <w:sz w:val="18"/>
              </w:rPr>
              <w:t>0.4047</w:t>
            </w:r>
          </w:p>
        </w:tc>
        <w:tc>
          <w:tcPr>
            <w:tcW w:type="dxa" w:w="2556"/>
            <w:vAlign w:val="center"/>
          </w:tcPr>
          <w:p>
            <w:pPr>
              <w:spacing w:after="0"/>
            </w:pPr>
            <w:r/>
            <w:r>
              <w:rPr>
                <w:b w:val="0"/>
                <w:sz w:val="18"/>
              </w:rPr>
              <w:t>0.4047</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D03</w:t>
            </w:r>
          </w:p>
        </w:tc>
        <w:tc>
          <w:tcPr>
            <w:tcW w:type="dxa" w:w="2556"/>
            <w:vAlign w:val="center"/>
          </w:tcPr>
          <w:p>
            <w:pPr>
              <w:spacing w:after="0"/>
            </w:pPr>
            <w:r/>
            <w:r>
              <w:rPr>
                <w:b w:val="0"/>
                <w:sz w:val="18"/>
              </w:rPr>
              <w:t>0.4014</w:t>
            </w:r>
          </w:p>
        </w:tc>
        <w:tc>
          <w:tcPr>
            <w:tcW w:type="dxa" w:w="2556"/>
            <w:vAlign w:val="center"/>
          </w:tcPr>
          <w:p>
            <w:pPr>
              <w:spacing w:after="0"/>
            </w:pPr>
            <w:r/>
            <w:r>
              <w:rPr>
                <w:b w:val="0"/>
                <w:sz w:val="18"/>
              </w:rPr>
              <w:t>0.4014</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D04</w:t>
            </w:r>
          </w:p>
        </w:tc>
        <w:tc>
          <w:tcPr>
            <w:tcW w:type="dxa" w:w="2556"/>
            <w:vAlign w:val="center"/>
          </w:tcPr>
          <w:p>
            <w:pPr>
              <w:spacing w:after="0"/>
            </w:pPr>
            <w:r/>
            <w:r>
              <w:rPr>
                <w:b w:val="0"/>
                <w:sz w:val="18"/>
              </w:rPr>
              <w:t>0.3917</w:t>
            </w:r>
          </w:p>
        </w:tc>
        <w:tc>
          <w:tcPr>
            <w:tcW w:type="dxa" w:w="2556"/>
            <w:vAlign w:val="center"/>
          </w:tcPr>
          <w:p>
            <w:pPr>
              <w:spacing w:after="0"/>
            </w:pPr>
            <w:r/>
            <w:r>
              <w:rPr>
                <w:b w:val="0"/>
                <w:sz w:val="18"/>
              </w:rPr>
              <w:t>0.3917</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D05</w:t>
            </w:r>
          </w:p>
        </w:tc>
        <w:tc>
          <w:tcPr>
            <w:tcW w:type="dxa" w:w="2556"/>
            <w:vAlign w:val="center"/>
          </w:tcPr>
          <w:p>
            <w:pPr>
              <w:spacing w:after="0"/>
            </w:pPr>
            <w:r/>
            <w:r>
              <w:rPr>
                <w:b w:val="0"/>
                <w:sz w:val="18"/>
              </w:rPr>
              <w:t>0.394</w:t>
            </w:r>
          </w:p>
        </w:tc>
        <w:tc>
          <w:tcPr>
            <w:tcW w:type="dxa" w:w="2556"/>
            <w:vAlign w:val="center"/>
          </w:tcPr>
          <w:p>
            <w:pPr>
              <w:spacing w:after="0"/>
            </w:pPr>
            <w:r/>
            <w:r>
              <w:rPr>
                <w:b w:val="0"/>
                <w:sz w:val="18"/>
              </w:rPr>
              <w:t>0.394</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D06</w:t>
            </w:r>
          </w:p>
        </w:tc>
        <w:tc>
          <w:tcPr>
            <w:tcW w:type="dxa" w:w="2556"/>
            <w:vAlign w:val="center"/>
          </w:tcPr>
          <w:p>
            <w:pPr>
              <w:spacing w:after="0"/>
            </w:pPr>
            <w:r/>
            <w:r>
              <w:rPr>
                <w:b w:val="0"/>
                <w:sz w:val="18"/>
              </w:rPr>
              <w:t>0.3923</w:t>
            </w:r>
          </w:p>
        </w:tc>
        <w:tc>
          <w:tcPr>
            <w:tcW w:type="dxa" w:w="2556"/>
            <w:vAlign w:val="center"/>
          </w:tcPr>
          <w:p>
            <w:pPr>
              <w:spacing w:after="0"/>
            </w:pPr>
            <w:r/>
            <w:r>
              <w:rPr>
                <w:b w:val="0"/>
                <w:sz w:val="18"/>
              </w:rPr>
              <w:t>0.3923</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D07</w:t>
            </w:r>
          </w:p>
        </w:tc>
        <w:tc>
          <w:tcPr>
            <w:tcW w:type="dxa" w:w="2556"/>
            <w:vAlign w:val="center"/>
          </w:tcPr>
          <w:p>
            <w:pPr>
              <w:spacing w:after="0"/>
            </w:pPr>
            <w:r/>
            <w:r>
              <w:rPr>
                <w:b w:val="0"/>
                <w:sz w:val="18"/>
              </w:rPr>
              <w:t>0.3909</w:t>
            </w:r>
          </w:p>
        </w:tc>
        <w:tc>
          <w:tcPr>
            <w:tcW w:type="dxa" w:w="2556"/>
            <w:vAlign w:val="center"/>
          </w:tcPr>
          <w:p>
            <w:pPr>
              <w:spacing w:after="0"/>
            </w:pPr>
            <w:r/>
            <w:r>
              <w:rPr>
                <w:b w:val="0"/>
                <w:sz w:val="18"/>
              </w:rPr>
              <w:t>0.3909</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D08</w:t>
            </w:r>
          </w:p>
        </w:tc>
        <w:tc>
          <w:tcPr>
            <w:tcW w:type="dxa" w:w="2556"/>
            <w:vAlign w:val="center"/>
          </w:tcPr>
          <w:p>
            <w:pPr>
              <w:spacing w:after="0"/>
            </w:pPr>
            <w:r/>
            <w:r>
              <w:rPr>
                <w:b w:val="0"/>
                <w:sz w:val="18"/>
              </w:rPr>
              <w:t>0.3908</w:t>
            </w:r>
          </w:p>
        </w:tc>
        <w:tc>
          <w:tcPr>
            <w:tcW w:type="dxa" w:w="2556"/>
            <w:vAlign w:val="center"/>
          </w:tcPr>
          <w:p>
            <w:pPr>
              <w:spacing w:after="0"/>
            </w:pPr>
            <w:r/>
            <w:r>
              <w:rPr>
                <w:b w:val="0"/>
                <w:sz w:val="18"/>
              </w:rPr>
              <w:t>0.3908</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D09</w:t>
            </w:r>
          </w:p>
        </w:tc>
        <w:tc>
          <w:tcPr>
            <w:tcW w:type="dxa" w:w="2556"/>
            <w:vAlign w:val="center"/>
          </w:tcPr>
          <w:p>
            <w:pPr>
              <w:spacing w:after="0"/>
            </w:pPr>
            <w:r/>
            <w:r>
              <w:rPr>
                <w:b w:val="0"/>
                <w:sz w:val="18"/>
              </w:rPr>
              <w:t>0.3668</w:t>
            </w:r>
          </w:p>
        </w:tc>
        <w:tc>
          <w:tcPr>
            <w:tcW w:type="dxa" w:w="2556"/>
            <w:vAlign w:val="center"/>
          </w:tcPr>
          <w:p>
            <w:pPr>
              <w:spacing w:after="0"/>
            </w:pPr>
            <w:r/>
            <w:r>
              <w:rPr>
                <w:b w:val="0"/>
                <w:sz w:val="18"/>
              </w:rPr>
              <w:t>0.3668</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D10</w:t>
            </w:r>
          </w:p>
        </w:tc>
        <w:tc>
          <w:tcPr>
            <w:tcW w:type="dxa" w:w="2556"/>
            <w:vAlign w:val="center"/>
          </w:tcPr>
          <w:p>
            <w:pPr>
              <w:spacing w:after="0"/>
            </w:pPr>
            <w:r/>
            <w:r>
              <w:rPr>
                <w:b w:val="0"/>
                <w:sz w:val="18"/>
              </w:rPr>
              <w:t>0.3961</w:t>
            </w:r>
          </w:p>
        </w:tc>
        <w:tc>
          <w:tcPr>
            <w:tcW w:type="dxa" w:w="2556"/>
            <w:vAlign w:val="center"/>
          </w:tcPr>
          <w:p>
            <w:pPr>
              <w:spacing w:after="0"/>
            </w:pPr>
            <w:r/>
            <w:r>
              <w:rPr>
                <w:b w:val="0"/>
                <w:sz w:val="18"/>
              </w:rPr>
              <w:t>0.3961</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D11</w:t>
            </w:r>
          </w:p>
        </w:tc>
        <w:tc>
          <w:tcPr>
            <w:tcW w:type="dxa" w:w="2556"/>
            <w:vAlign w:val="center"/>
          </w:tcPr>
          <w:p>
            <w:pPr>
              <w:spacing w:after="0"/>
            </w:pPr>
            <w:r/>
            <w:r>
              <w:rPr>
                <w:b w:val="0"/>
                <w:sz w:val="18"/>
              </w:rPr>
              <w:t>0.399</w:t>
            </w:r>
          </w:p>
        </w:tc>
        <w:tc>
          <w:tcPr>
            <w:tcW w:type="dxa" w:w="2556"/>
            <w:vAlign w:val="center"/>
          </w:tcPr>
          <w:p>
            <w:pPr>
              <w:spacing w:after="0"/>
            </w:pPr>
            <w:r/>
            <w:r>
              <w:rPr>
                <w:b w:val="0"/>
                <w:sz w:val="18"/>
              </w:rPr>
              <w:t>0.399</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D12</w:t>
            </w:r>
          </w:p>
        </w:tc>
        <w:tc>
          <w:tcPr>
            <w:tcW w:type="dxa" w:w="2556"/>
            <w:vAlign w:val="center"/>
          </w:tcPr>
          <w:p>
            <w:pPr>
              <w:spacing w:after="0"/>
            </w:pPr>
            <w:r/>
            <w:r>
              <w:rPr>
                <w:b w:val="0"/>
                <w:sz w:val="18"/>
              </w:rPr>
              <w:t>0.3957</w:t>
            </w:r>
          </w:p>
        </w:tc>
        <w:tc>
          <w:tcPr>
            <w:tcW w:type="dxa" w:w="2556"/>
            <w:vAlign w:val="center"/>
          </w:tcPr>
          <w:p>
            <w:pPr>
              <w:spacing w:after="0"/>
            </w:pPr>
            <w:r/>
            <w:r>
              <w:rPr>
                <w:b w:val="0"/>
                <w:sz w:val="18"/>
              </w:rPr>
              <w:t>0.3957</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D13</w:t>
            </w:r>
          </w:p>
        </w:tc>
        <w:tc>
          <w:tcPr>
            <w:tcW w:type="dxa" w:w="2556"/>
            <w:vAlign w:val="center"/>
          </w:tcPr>
          <w:p>
            <w:pPr>
              <w:spacing w:after="0"/>
            </w:pPr>
            <w:r/>
            <w:r>
              <w:rPr>
                <w:b w:val="0"/>
                <w:sz w:val="18"/>
              </w:rPr>
              <w:t>0.3932</w:t>
            </w:r>
          </w:p>
        </w:tc>
        <w:tc>
          <w:tcPr>
            <w:tcW w:type="dxa" w:w="2556"/>
            <w:vAlign w:val="center"/>
          </w:tcPr>
          <w:p>
            <w:pPr>
              <w:spacing w:after="0"/>
            </w:pPr>
            <w:r/>
            <w:r>
              <w:rPr>
                <w:b w:val="0"/>
                <w:sz w:val="18"/>
              </w:rPr>
              <w:t>0.3932</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D14</w:t>
            </w:r>
          </w:p>
        </w:tc>
        <w:tc>
          <w:tcPr>
            <w:tcW w:type="dxa" w:w="2556"/>
            <w:vAlign w:val="center"/>
          </w:tcPr>
          <w:p>
            <w:pPr>
              <w:spacing w:after="0"/>
            </w:pPr>
            <w:r/>
            <w:r>
              <w:rPr>
                <w:b w:val="0"/>
                <w:sz w:val="18"/>
              </w:rPr>
              <w:t>0.3884</w:t>
            </w:r>
          </w:p>
        </w:tc>
        <w:tc>
          <w:tcPr>
            <w:tcW w:type="dxa" w:w="2556"/>
            <w:vAlign w:val="center"/>
          </w:tcPr>
          <w:p>
            <w:pPr>
              <w:spacing w:after="0"/>
            </w:pPr>
            <w:r/>
            <w:r>
              <w:rPr>
                <w:b w:val="0"/>
                <w:sz w:val="18"/>
              </w:rPr>
              <w:t>0.3884</w:t>
            </w:r>
          </w:p>
        </w:tc>
        <w:tc>
          <w:tcPr>
            <w:tcW w:type="dxa" w:w="2556"/>
            <w:vAlign w:val="center"/>
          </w:tcPr>
          <w:p>
            <w:pPr>
              <w:spacing w:after="0"/>
            </w:pPr>
            <w:r/>
            <w:r>
              <w:rPr>
                <w:b w:val="0"/>
                <w:sz w:val="18"/>
              </w:rPr>
              <w:t>PASS</w:t>
            </w:r>
          </w:p>
        </w:tc>
      </w:tr>
      <w:tr>
        <w:tc>
          <w:tcPr>
            <w:tcW w:type="dxa" w:w="2556"/>
            <w:vAlign w:val="center"/>
          </w:tcPr>
          <w:p>
            <w:pPr>
              <w:spacing w:after="0"/>
            </w:pPr>
            <w:r/>
            <w:r>
              <w:rPr>
                <w:b w:val="0"/>
                <w:sz w:val="18"/>
              </w:rPr>
              <w:t>D15</w:t>
            </w:r>
          </w:p>
        </w:tc>
        <w:tc>
          <w:tcPr>
            <w:tcW w:type="dxa" w:w="2556"/>
            <w:vAlign w:val="center"/>
          </w:tcPr>
          <w:p>
            <w:pPr>
              <w:spacing w:after="0"/>
            </w:pPr>
            <w:r/>
            <w:r>
              <w:rPr>
                <w:b w:val="0"/>
                <w:sz w:val="18"/>
              </w:rPr>
              <w:t>0.3974</w:t>
            </w:r>
          </w:p>
        </w:tc>
        <w:tc>
          <w:tcPr>
            <w:tcW w:type="dxa" w:w="2556"/>
            <w:vAlign w:val="center"/>
          </w:tcPr>
          <w:p>
            <w:pPr>
              <w:spacing w:after="0"/>
            </w:pPr>
            <w:r/>
            <w:r>
              <w:rPr>
                <w:b w:val="0"/>
                <w:sz w:val="18"/>
              </w:rPr>
              <w:t>0.3974</w:t>
            </w:r>
          </w:p>
        </w:tc>
        <w:tc>
          <w:tcPr>
            <w:tcW w:type="dxa" w:w="2556"/>
            <w:vAlign w:val="center"/>
          </w:tcPr>
          <w:p>
            <w:pPr>
              <w:spacing w:after="0"/>
            </w:pPr>
            <w:r/>
            <w:r>
              <w:rPr>
                <w:b w:val="0"/>
                <w:sz w:val="18"/>
              </w:rPr>
              <w:t>PASS</w:t>
            </w:r>
          </w:p>
        </w:tc>
      </w:tr>
    </w:tbl>
    <w:p>
      <w:pPr>
        <w:pStyle w:val="Heading1"/>
      </w:pPr>
      <w:r>
        <w:t>3. Healthcare Metrics Validation</w:t>
      </w:r>
    </w:p>
    <w:p>
      <w:r>
        <w:t>The formulas used for the major healthcare metrics were checked against the formulas recorded in the validation file.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
              <w:rPr>
                <w:b/>
                <w:sz w:val="18"/>
              </w:rPr>
              <w:t>Test ID</w:t>
            </w:r>
          </w:p>
        </w:tc>
        <w:tc>
          <w:tcPr>
            <w:tcW w:type="dxa" w:w="2045"/>
            <w:vAlign w:val="center"/>
            <w:shd w:fill="D9EAF7"/>
          </w:tcPr>
          <w:p>
            <w:pPr>
              <w:spacing w:after="0"/>
            </w:pPr>
            <w:r/>
            <w:r>
              <w:rPr>
                <w:b/>
                <w:sz w:val="18"/>
              </w:rPr>
              <w:t>Metric</w:t>
            </w:r>
          </w:p>
        </w:tc>
        <w:tc>
          <w:tcPr>
            <w:tcW w:type="dxa" w:w="2045"/>
            <w:vAlign w:val="center"/>
            <w:shd w:fill="D9EAF7"/>
          </w:tcPr>
          <w:p>
            <w:pPr>
              <w:spacing w:after="0"/>
            </w:pPr>
            <w:r/>
            <w:r>
              <w:rPr>
                <w:b/>
                <w:sz w:val="18"/>
              </w:rPr>
              <w:t>Expected Formula</w:t>
            </w:r>
          </w:p>
        </w:tc>
        <w:tc>
          <w:tcPr>
            <w:tcW w:type="dxa" w:w="2045"/>
            <w:vAlign w:val="center"/>
            <w:shd w:fill="D9EAF7"/>
          </w:tcPr>
          <w:p>
            <w:pPr>
              <w:spacing w:after="0"/>
            </w:pPr>
            <w:r/>
            <w:r>
              <w:rPr>
                <w:b/>
                <w:sz w:val="18"/>
              </w:rPr>
              <w:t>Used Formula</w:t>
            </w:r>
          </w:p>
        </w:tc>
        <w:tc>
          <w:tcPr>
            <w:tcW w:type="dxa" w:w="2045"/>
            <w:vAlign w:val="center"/>
            <w:shd w:fill="D9EAF7"/>
          </w:tcPr>
          <w:p>
            <w:pPr>
              <w:spacing w:after="0"/>
            </w:pPr>
            <w:r/>
            <w:r>
              <w:rPr>
                <w:b/>
                <w:sz w:val="18"/>
              </w:rPr>
              <w:t>Status</w:t>
            </w:r>
          </w:p>
        </w:tc>
      </w:tr>
      <w:tr>
        <w:tc>
          <w:tcPr>
            <w:tcW w:type="dxa" w:w="2045"/>
            <w:vAlign w:val="center"/>
          </w:tcPr>
          <w:p>
            <w:pPr>
              <w:spacing w:after="0"/>
            </w:pPr>
            <w:r/>
            <w:r>
              <w:rPr>
                <w:b w:val="0"/>
                <w:sz w:val="18"/>
              </w:rPr>
              <w:t>MATRICS 07</w:t>
            </w:r>
          </w:p>
        </w:tc>
        <w:tc>
          <w:tcPr>
            <w:tcW w:type="dxa" w:w="2045"/>
            <w:vAlign w:val="center"/>
          </w:tcPr>
          <w:p>
            <w:pPr>
              <w:spacing w:after="0"/>
            </w:pPr>
            <w:r/>
            <w:r>
              <w:rPr>
                <w:b w:val="0"/>
                <w:sz w:val="18"/>
              </w:rPr>
              <w:t>Total Admissions</w:t>
            </w:r>
          </w:p>
        </w:tc>
        <w:tc>
          <w:tcPr>
            <w:tcW w:type="dxa" w:w="2045"/>
            <w:vAlign w:val="center"/>
          </w:tcPr>
          <w:p>
            <w:pPr>
              <w:spacing w:after="0"/>
            </w:pPr>
            <w:r/>
            <w:r>
              <w:rPr>
                <w:b w:val="0"/>
                <w:sz w:val="18"/>
              </w:rPr>
              <w:t>COUNT(TOT ADMISSIONS)</w:t>
            </w:r>
          </w:p>
        </w:tc>
        <w:tc>
          <w:tcPr>
            <w:tcW w:type="dxa" w:w="2045"/>
            <w:vAlign w:val="center"/>
          </w:tcPr>
          <w:p>
            <w:pPr>
              <w:spacing w:after="0"/>
            </w:pPr>
            <w:r/>
            <w:r>
              <w:rPr>
                <w:b w:val="0"/>
                <w:sz w:val="18"/>
              </w:rPr>
              <w:t>COUNT(TOT ADMISSIONS)</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MATRICS 08</w:t>
            </w:r>
          </w:p>
        </w:tc>
        <w:tc>
          <w:tcPr>
            <w:tcW w:type="dxa" w:w="2045"/>
            <w:vAlign w:val="center"/>
          </w:tcPr>
          <w:p>
            <w:pPr>
              <w:spacing w:after="0"/>
            </w:pPr>
            <w:r/>
            <w:r>
              <w:rPr>
                <w:b w:val="0"/>
                <w:sz w:val="18"/>
              </w:rPr>
              <w:t>Occupancy Rate %</w:t>
            </w:r>
          </w:p>
        </w:tc>
        <w:tc>
          <w:tcPr>
            <w:tcW w:type="dxa" w:w="2045"/>
            <w:vAlign w:val="center"/>
          </w:tcPr>
          <w:p>
            <w:pPr>
              <w:spacing w:after="0"/>
            </w:pPr>
            <w:r/>
            <w:r>
              <w:rPr>
                <w:b w:val="0"/>
                <w:sz w:val="18"/>
              </w:rPr>
              <w:t>Occupied Beds / Total Beds × 100</w:t>
            </w:r>
          </w:p>
        </w:tc>
        <w:tc>
          <w:tcPr>
            <w:tcW w:type="dxa" w:w="2045"/>
            <w:vAlign w:val="center"/>
          </w:tcPr>
          <w:p>
            <w:pPr>
              <w:spacing w:after="0"/>
            </w:pPr>
            <w:r/>
            <w:r>
              <w:rPr>
                <w:b w:val="0"/>
                <w:sz w:val="18"/>
              </w:rPr>
              <w:t>Occupied Beds / Total Beds × 100</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MATRICS 09</w:t>
            </w:r>
          </w:p>
        </w:tc>
        <w:tc>
          <w:tcPr>
            <w:tcW w:type="dxa" w:w="2045"/>
            <w:vAlign w:val="center"/>
          </w:tcPr>
          <w:p>
            <w:pPr>
              <w:spacing w:after="0"/>
            </w:pPr>
            <w:r/>
            <w:r>
              <w:rPr>
                <w:b w:val="0"/>
                <w:sz w:val="18"/>
              </w:rPr>
              <w:t>Average Length of Stay</w:t>
            </w:r>
          </w:p>
        </w:tc>
        <w:tc>
          <w:tcPr>
            <w:tcW w:type="dxa" w:w="2045"/>
            <w:vAlign w:val="center"/>
          </w:tcPr>
          <w:p>
            <w:pPr>
              <w:spacing w:after="0"/>
            </w:pPr>
            <w:r/>
            <w:r>
              <w:rPr>
                <w:b w:val="0"/>
                <w:sz w:val="18"/>
              </w:rPr>
              <w:t>AVG(LOS)</w:t>
            </w:r>
          </w:p>
        </w:tc>
        <w:tc>
          <w:tcPr>
            <w:tcW w:type="dxa" w:w="2045"/>
            <w:vAlign w:val="center"/>
          </w:tcPr>
          <w:p>
            <w:pPr>
              <w:spacing w:after="0"/>
            </w:pPr>
            <w:r/>
            <w:r>
              <w:rPr>
                <w:b w:val="0"/>
                <w:sz w:val="18"/>
              </w:rPr>
              <w:t>AVG(LOS)</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MATRICS 10</w:t>
            </w:r>
          </w:p>
        </w:tc>
        <w:tc>
          <w:tcPr>
            <w:tcW w:type="dxa" w:w="2045"/>
            <w:vAlign w:val="center"/>
          </w:tcPr>
          <w:p>
            <w:pPr>
              <w:spacing w:after="0"/>
            </w:pPr>
            <w:r/>
            <w:r>
              <w:rPr>
                <w:b w:val="0"/>
                <w:sz w:val="18"/>
              </w:rPr>
              <w:t>Readmission Rate %</w:t>
            </w:r>
          </w:p>
        </w:tc>
        <w:tc>
          <w:tcPr>
            <w:tcW w:type="dxa" w:w="2045"/>
            <w:vAlign w:val="center"/>
          </w:tcPr>
          <w:p>
            <w:pPr>
              <w:spacing w:after="0"/>
            </w:pPr>
            <w:r/>
            <w:r>
              <w:rPr>
                <w:b w:val="0"/>
                <w:sz w:val="18"/>
              </w:rPr>
              <w:t>DIVIDE(READDMISSIONS, TOT ADMISSIONS) *100</w:t>
            </w:r>
          </w:p>
        </w:tc>
        <w:tc>
          <w:tcPr>
            <w:tcW w:type="dxa" w:w="2045"/>
            <w:vAlign w:val="center"/>
          </w:tcPr>
          <w:p>
            <w:pPr>
              <w:spacing w:after="0"/>
            </w:pPr>
            <w:r/>
            <w:r>
              <w:rPr>
                <w:b w:val="0"/>
                <w:sz w:val="18"/>
              </w:rPr>
              <w:t>DIVIDE(READDMISSIONS, TOT ADMISSIONS) *100</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MATRICS 11</w:t>
            </w:r>
          </w:p>
        </w:tc>
        <w:tc>
          <w:tcPr>
            <w:tcW w:type="dxa" w:w="2045"/>
            <w:vAlign w:val="center"/>
          </w:tcPr>
          <w:p>
            <w:pPr>
              <w:spacing w:after="0"/>
            </w:pPr>
            <w:r/>
            <w:r>
              <w:rPr>
                <w:b w:val="0"/>
                <w:sz w:val="18"/>
              </w:rPr>
              <w:t>Bed Utilization Rate %</w:t>
            </w:r>
          </w:p>
        </w:tc>
        <w:tc>
          <w:tcPr>
            <w:tcW w:type="dxa" w:w="2045"/>
            <w:vAlign w:val="center"/>
          </w:tcPr>
          <w:p>
            <w:pPr>
              <w:spacing w:after="0"/>
            </w:pPr>
            <w:r/>
            <w:r>
              <w:rPr>
                <w:b w:val="0"/>
                <w:sz w:val="18"/>
              </w:rPr>
              <w:t>DIVIDE(TOT BEDS USED, TOT BEDS AVAILABLE) *100</w:t>
            </w:r>
          </w:p>
        </w:tc>
        <w:tc>
          <w:tcPr>
            <w:tcW w:type="dxa" w:w="2045"/>
            <w:vAlign w:val="center"/>
          </w:tcPr>
          <w:p>
            <w:pPr>
              <w:spacing w:after="0"/>
            </w:pPr>
            <w:r/>
            <w:r>
              <w:rPr>
                <w:b w:val="0"/>
                <w:sz w:val="18"/>
              </w:rPr>
              <w:t>DIVIDE(TOT BEDS USED, TOT BEDS AVAILABLE) *100</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MATRICS 12</w:t>
            </w:r>
          </w:p>
        </w:tc>
        <w:tc>
          <w:tcPr>
            <w:tcW w:type="dxa" w:w="2045"/>
            <w:vAlign w:val="center"/>
          </w:tcPr>
          <w:p>
            <w:pPr>
              <w:spacing w:after="0"/>
            </w:pPr>
            <w:r/>
            <w:r>
              <w:rPr>
                <w:b w:val="0"/>
                <w:sz w:val="18"/>
              </w:rPr>
              <w:t>Department Efficiency Score</w:t>
            </w:r>
          </w:p>
        </w:tc>
        <w:tc>
          <w:tcPr>
            <w:tcW w:type="dxa" w:w="2045"/>
            <w:vAlign w:val="center"/>
          </w:tcPr>
          <w:p>
            <w:pPr>
              <w:spacing w:after="0"/>
            </w:pPr>
            <w:r/>
            <w:r>
              <w:rPr>
                <w:b w:val="0"/>
                <w:sz w:val="18"/>
              </w:rPr>
              <w:t>AVG( DEPT E SCORE)</w:t>
            </w:r>
          </w:p>
        </w:tc>
        <w:tc>
          <w:tcPr>
            <w:tcW w:type="dxa" w:w="2045"/>
            <w:vAlign w:val="center"/>
          </w:tcPr>
          <w:p>
            <w:pPr>
              <w:spacing w:after="0"/>
            </w:pPr>
            <w:r/>
            <w:r>
              <w:rPr>
                <w:b w:val="0"/>
                <w:sz w:val="18"/>
              </w:rPr>
              <w:t>AVG( DEPT E SCORE)</w:t>
            </w:r>
          </w:p>
        </w:tc>
        <w:tc>
          <w:tcPr>
            <w:tcW w:type="dxa" w:w="2045"/>
            <w:vAlign w:val="center"/>
          </w:tcPr>
          <w:p>
            <w:pPr>
              <w:spacing w:after="0"/>
            </w:pPr>
            <w:r/>
            <w:r>
              <w:rPr>
                <w:b w:val="0"/>
                <w:sz w:val="18"/>
              </w:rPr>
              <w:t>PASS</w:t>
            </w:r>
          </w:p>
        </w:tc>
      </w:tr>
    </w:tbl>
    <w:p>
      <w:pPr>
        <w:pStyle w:val="Heading1"/>
      </w:pPr>
      <w:r>
        <w:t>4. Dashboard Interaction Testing</w:t>
      </w:r>
    </w:p>
    <w:p>
      <w:r>
        <w:t>Dashboard navigation, filters, and interactive controls were tested using the expected behavior recorded in the validation file. Each listed interaction is marked PASS.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
              <w:rPr>
                <w:b/>
                <w:sz w:val="18"/>
              </w:rPr>
              <w:t>Test ID</w:t>
            </w:r>
          </w:p>
        </w:tc>
        <w:tc>
          <w:tcPr>
            <w:tcW w:type="dxa" w:w="2045"/>
            <w:vAlign w:val="center"/>
            <w:shd w:fill="D9EAF7"/>
          </w:tcPr>
          <w:p>
            <w:pPr>
              <w:spacing w:after="0"/>
            </w:pPr>
            <w:r/>
            <w:r>
              <w:rPr>
                <w:b/>
                <w:sz w:val="18"/>
              </w:rPr>
              <w:t>Navigation Test</w:t>
            </w:r>
          </w:p>
        </w:tc>
        <w:tc>
          <w:tcPr>
            <w:tcW w:type="dxa" w:w="2045"/>
            <w:vAlign w:val="center"/>
            <w:shd w:fill="D9EAF7"/>
          </w:tcPr>
          <w:p>
            <w:pPr>
              <w:spacing w:after="0"/>
            </w:pPr>
            <w:r/>
            <w:r>
              <w:rPr>
                <w:b/>
                <w:sz w:val="18"/>
              </w:rPr>
              <w:t>Expected Result</w:t>
            </w:r>
          </w:p>
        </w:tc>
        <w:tc>
          <w:tcPr>
            <w:tcW w:type="dxa" w:w="2045"/>
            <w:vAlign w:val="center"/>
            <w:shd w:fill="D9EAF7"/>
          </w:tcPr>
          <w:p>
            <w:pPr>
              <w:spacing w:after="0"/>
            </w:pPr>
            <w:r/>
            <w:r>
              <w:rPr>
                <w:b/>
                <w:sz w:val="18"/>
              </w:rPr>
              <w:t>Actual Result</w:t>
            </w:r>
          </w:p>
        </w:tc>
        <w:tc>
          <w:tcPr>
            <w:tcW w:type="dxa" w:w="2045"/>
            <w:vAlign w:val="center"/>
            <w:shd w:fill="D9EAF7"/>
          </w:tcPr>
          <w:p>
            <w:pPr>
              <w:spacing w:after="0"/>
            </w:pPr>
            <w:r/>
            <w:r>
              <w:rPr>
                <w:b/>
                <w:sz w:val="18"/>
              </w:rPr>
              <w:t>Status</w:t>
            </w:r>
          </w:p>
        </w:tc>
      </w:tr>
      <w:tr>
        <w:tc>
          <w:tcPr>
            <w:tcW w:type="dxa" w:w="2045"/>
            <w:vAlign w:val="center"/>
          </w:tcPr>
          <w:p>
            <w:pPr>
              <w:spacing w:after="0"/>
            </w:pPr>
            <w:r/>
            <w:r>
              <w:rPr>
                <w:b w:val="0"/>
                <w:sz w:val="18"/>
              </w:rPr>
              <w:t>NAV 13</w:t>
            </w:r>
          </w:p>
        </w:tc>
        <w:tc>
          <w:tcPr>
            <w:tcW w:type="dxa" w:w="2045"/>
            <w:vAlign w:val="center"/>
          </w:tcPr>
          <w:p>
            <w:pPr>
              <w:spacing w:after="0"/>
            </w:pPr>
            <w:r/>
            <w:r>
              <w:rPr>
                <w:b w:val="0"/>
                <w:sz w:val="18"/>
              </w:rPr>
              <w:t>Home Navigation</w:t>
            </w:r>
          </w:p>
        </w:tc>
        <w:tc>
          <w:tcPr>
            <w:tcW w:type="dxa" w:w="2045"/>
            <w:vAlign w:val="center"/>
          </w:tcPr>
          <w:p>
            <w:pPr>
              <w:spacing w:after="0"/>
            </w:pPr>
            <w:r/>
            <w:r>
              <w:rPr>
                <w:b w:val="0"/>
                <w:sz w:val="18"/>
              </w:rPr>
              <w:t>Click to return Home Page</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NAV 14</w:t>
            </w:r>
          </w:p>
        </w:tc>
        <w:tc>
          <w:tcPr>
            <w:tcW w:type="dxa" w:w="2045"/>
            <w:vAlign w:val="center"/>
          </w:tcPr>
          <w:p>
            <w:pPr>
              <w:spacing w:after="0"/>
            </w:pPr>
            <w:r/>
            <w:r>
              <w:rPr>
                <w:b w:val="0"/>
                <w:sz w:val="18"/>
              </w:rPr>
              <w:t>Hospital Overview Navigation</w:t>
            </w:r>
          </w:p>
        </w:tc>
        <w:tc>
          <w:tcPr>
            <w:tcW w:type="dxa" w:w="2045"/>
            <w:vAlign w:val="center"/>
          </w:tcPr>
          <w:p>
            <w:pPr>
              <w:spacing w:after="0"/>
            </w:pPr>
            <w:r/>
            <w:r>
              <w:rPr>
                <w:b w:val="0"/>
                <w:sz w:val="18"/>
              </w:rPr>
              <w:t>Click to return HOS_OV_PAGE</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NAV 15</w:t>
            </w:r>
          </w:p>
        </w:tc>
        <w:tc>
          <w:tcPr>
            <w:tcW w:type="dxa" w:w="2045"/>
            <w:vAlign w:val="center"/>
          </w:tcPr>
          <w:p>
            <w:pPr>
              <w:spacing w:after="0"/>
            </w:pPr>
            <w:r/>
            <w:r>
              <w:rPr>
                <w:b w:val="0"/>
                <w:sz w:val="18"/>
              </w:rPr>
              <w:t>Patient Flow Navigation</w:t>
            </w:r>
          </w:p>
        </w:tc>
        <w:tc>
          <w:tcPr>
            <w:tcW w:type="dxa" w:w="2045"/>
            <w:vAlign w:val="center"/>
          </w:tcPr>
          <w:p>
            <w:pPr>
              <w:spacing w:after="0"/>
            </w:pPr>
            <w:r/>
            <w:r>
              <w:rPr>
                <w:b w:val="0"/>
                <w:sz w:val="18"/>
              </w:rPr>
              <w:t>Click to return PAT_FL_PAGE</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NAV 16</w:t>
            </w:r>
          </w:p>
        </w:tc>
        <w:tc>
          <w:tcPr>
            <w:tcW w:type="dxa" w:w="2045"/>
            <w:vAlign w:val="center"/>
          </w:tcPr>
          <w:p>
            <w:pPr>
              <w:spacing w:after="0"/>
            </w:pPr>
            <w:r/>
            <w:r>
              <w:rPr>
                <w:b w:val="0"/>
                <w:sz w:val="18"/>
              </w:rPr>
              <w:t>Department Analysis Navigation</w:t>
            </w:r>
          </w:p>
        </w:tc>
        <w:tc>
          <w:tcPr>
            <w:tcW w:type="dxa" w:w="2045"/>
            <w:vAlign w:val="center"/>
          </w:tcPr>
          <w:p>
            <w:pPr>
              <w:spacing w:after="0"/>
            </w:pPr>
            <w:r/>
            <w:r>
              <w:rPr>
                <w:b w:val="0"/>
                <w:sz w:val="18"/>
              </w:rPr>
              <w:t>Click to return DEP_AN_PAGE</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NAV 17</w:t>
            </w:r>
          </w:p>
        </w:tc>
        <w:tc>
          <w:tcPr>
            <w:tcW w:type="dxa" w:w="2045"/>
            <w:vAlign w:val="center"/>
          </w:tcPr>
          <w:p>
            <w:pPr>
              <w:spacing w:after="0"/>
            </w:pPr>
            <w:r/>
            <w:r>
              <w:rPr>
                <w:b w:val="0"/>
                <w:sz w:val="18"/>
              </w:rPr>
              <w:t>Resource Utilization Navigation</w:t>
            </w:r>
          </w:p>
        </w:tc>
        <w:tc>
          <w:tcPr>
            <w:tcW w:type="dxa" w:w="2045"/>
            <w:vAlign w:val="center"/>
          </w:tcPr>
          <w:p>
            <w:pPr>
              <w:spacing w:after="0"/>
            </w:pPr>
            <w:r/>
            <w:r>
              <w:rPr>
                <w:b w:val="0"/>
                <w:sz w:val="18"/>
              </w:rPr>
              <w:t>Click to return RES_UT_PAGE</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bl>
    <w:p/>
    <w:p>
      <w:r>
        <w:rPr>
          <w:b/>
        </w:rPr>
        <w:t>Filter Testing</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
              <w:rPr>
                <w:b/>
                <w:sz w:val="18"/>
              </w:rPr>
              <w:t>Test ID</w:t>
            </w:r>
          </w:p>
        </w:tc>
        <w:tc>
          <w:tcPr>
            <w:tcW w:type="dxa" w:w="2045"/>
            <w:vAlign w:val="center"/>
            <w:shd w:fill="D9EAF7"/>
          </w:tcPr>
          <w:p>
            <w:pPr>
              <w:spacing w:after="0"/>
            </w:pPr>
            <w:r/>
            <w:r>
              <w:rPr>
                <w:b/>
                <w:sz w:val="18"/>
              </w:rPr>
              <w:t>Filter</w:t>
            </w:r>
          </w:p>
        </w:tc>
        <w:tc>
          <w:tcPr>
            <w:tcW w:type="dxa" w:w="2045"/>
            <w:vAlign w:val="center"/>
            <w:shd w:fill="D9EAF7"/>
          </w:tcPr>
          <w:p>
            <w:pPr>
              <w:spacing w:after="0"/>
            </w:pPr>
            <w:r/>
            <w:r>
              <w:rPr>
                <w:b/>
                <w:sz w:val="18"/>
              </w:rPr>
              <w:t>Expected Result</w:t>
            </w:r>
          </w:p>
        </w:tc>
        <w:tc>
          <w:tcPr>
            <w:tcW w:type="dxa" w:w="2045"/>
            <w:vAlign w:val="center"/>
            <w:shd w:fill="D9EAF7"/>
          </w:tcPr>
          <w:p>
            <w:pPr>
              <w:spacing w:after="0"/>
            </w:pPr>
            <w:r/>
            <w:r>
              <w:rPr>
                <w:b/>
                <w:sz w:val="18"/>
              </w:rPr>
              <w:t>Actual Result</w:t>
            </w:r>
          </w:p>
        </w:tc>
        <w:tc>
          <w:tcPr>
            <w:tcW w:type="dxa" w:w="2045"/>
            <w:vAlign w:val="center"/>
            <w:shd w:fill="D9EAF7"/>
          </w:tcPr>
          <w:p>
            <w:pPr>
              <w:spacing w:after="0"/>
            </w:pPr>
            <w:r/>
            <w:r>
              <w:rPr>
                <w:b/>
                <w:sz w:val="18"/>
              </w:rPr>
              <w:t>Status</w:t>
            </w:r>
          </w:p>
        </w:tc>
      </w:tr>
      <w:tr>
        <w:tc>
          <w:tcPr>
            <w:tcW w:type="dxa" w:w="2045"/>
            <w:vAlign w:val="center"/>
          </w:tcPr>
          <w:p>
            <w:pPr>
              <w:spacing w:after="0"/>
            </w:pPr>
            <w:r/>
            <w:r>
              <w:rPr>
                <w:b w:val="0"/>
                <w:sz w:val="18"/>
              </w:rPr>
              <w:t>FIL 18</w:t>
            </w:r>
          </w:p>
        </w:tc>
        <w:tc>
          <w:tcPr>
            <w:tcW w:type="dxa" w:w="2045"/>
            <w:vAlign w:val="center"/>
          </w:tcPr>
          <w:p>
            <w:pPr>
              <w:spacing w:after="0"/>
            </w:pPr>
            <w:r/>
            <w:r>
              <w:rPr>
                <w:b w:val="0"/>
                <w:sz w:val="18"/>
              </w:rPr>
              <w:t>Date Range Filter</w:t>
            </w:r>
          </w:p>
        </w:tc>
        <w:tc>
          <w:tcPr>
            <w:tcW w:type="dxa" w:w="2045"/>
            <w:vAlign w:val="center"/>
          </w:tcPr>
          <w:p>
            <w:pPr>
              <w:spacing w:after="0"/>
            </w:pPr>
            <w:r/>
            <w:r>
              <w:rPr>
                <w:b w:val="0"/>
                <w:sz w:val="18"/>
              </w:rPr>
              <w:t>Adjustable range between dates</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FIL 19</w:t>
            </w:r>
          </w:p>
        </w:tc>
        <w:tc>
          <w:tcPr>
            <w:tcW w:type="dxa" w:w="2045"/>
            <w:vAlign w:val="center"/>
          </w:tcPr>
          <w:p>
            <w:pPr>
              <w:spacing w:after="0"/>
            </w:pPr>
            <w:r/>
            <w:r>
              <w:rPr>
                <w:b w:val="0"/>
                <w:sz w:val="18"/>
              </w:rPr>
              <w:t>Year Filter</w:t>
            </w:r>
          </w:p>
        </w:tc>
        <w:tc>
          <w:tcPr>
            <w:tcW w:type="dxa" w:w="2045"/>
            <w:vAlign w:val="center"/>
          </w:tcPr>
          <w:p>
            <w:pPr>
              <w:spacing w:after="0"/>
            </w:pPr>
            <w:r/>
            <w:r>
              <w:rPr>
                <w:b w:val="0"/>
                <w:sz w:val="18"/>
              </w:rPr>
              <w:t>Single selection year</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FIL 20</w:t>
            </w:r>
          </w:p>
        </w:tc>
        <w:tc>
          <w:tcPr>
            <w:tcW w:type="dxa" w:w="2045"/>
            <w:vAlign w:val="center"/>
          </w:tcPr>
          <w:p>
            <w:pPr>
              <w:spacing w:after="0"/>
            </w:pPr>
            <w:r/>
            <w:r>
              <w:rPr>
                <w:b w:val="0"/>
                <w:sz w:val="18"/>
              </w:rPr>
              <w:t>Month Filter</w:t>
            </w:r>
          </w:p>
        </w:tc>
        <w:tc>
          <w:tcPr>
            <w:tcW w:type="dxa" w:w="2045"/>
            <w:vAlign w:val="center"/>
          </w:tcPr>
          <w:p>
            <w:pPr>
              <w:spacing w:after="0"/>
            </w:pPr>
            <w:r/>
            <w:r>
              <w:rPr>
                <w:b w:val="0"/>
                <w:sz w:val="18"/>
              </w:rPr>
              <w:t>Single selection months</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FIL 21</w:t>
            </w:r>
          </w:p>
        </w:tc>
        <w:tc>
          <w:tcPr>
            <w:tcW w:type="dxa" w:w="2045"/>
            <w:vAlign w:val="center"/>
          </w:tcPr>
          <w:p>
            <w:pPr>
              <w:spacing w:after="0"/>
            </w:pPr>
            <w:r/>
            <w:r>
              <w:rPr>
                <w:b w:val="0"/>
                <w:sz w:val="18"/>
              </w:rPr>
              <w:t>Hospital Filter</w:t>
            </w:r>
          </w:p>
        </w:tc>
        <w:tc>
          <w:tcPr>
            <w:tcW w:type="dxa" w:w="2045"/>
            <w:vAlign w:val="center"/>
          </w:tcPr>
          <w:p>
            <w:pPr>
              <w:spacing w:after="0"/>
            </w:pPr>
            <w:r/>
            <w:r>
              <w:rPr>
                <w:b w:val="0"/>
                <w:sz w:val="18"/>
              </w:rPr>
              <w:t>Single selection hospitals</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FIL 22</w:t>
            </w:r>
          </w:p>
        </w:tc>
        <w:tc>
          <w:tcPr>
            <w:tcW w:type="dxa" w:w="2045"/>
            <w:vAlign w:val="center"/>
          </w:tcPr>
          <w:p>
            <w:pPr>
              <w:spacing w:after="0"/>
            </w:pPr>
            <w:r/>
            <w:r>
              <w:rPr>
                <w:b w:val="0"/>
                <w:sz w:val="18"/>
              </w:rPr>
              <w:t>Department Filter</w:t>
            </w:r>
          </w:p>
        </w:tc>
        <w:tc>
          <w:tcPr>
            <w:tcW w:type="dxa" w:w="2045"/>
            <w:vAlign w:val="center"/>
          </w:tcPr>
          <w:p>
            <w:pPr>
              <w:spacing w:after="0"/>
            </w:pPr>
            <w:r/>
            <w:r>
              <w:rPr>
                <w:b w:val="0"/>
                <w:sz w:val="18"/>
              </w:rPr>
              <w:t>Single selection departments</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FIL 23</w:t>
            </w:r>
          </w:p>
        </w:tc>
        <w:tc>
          <w:tcPr>
            <w:tcW w:type="dxa" w:w="2045"/>
            <w:vAlign w:val="center"/>
          </w:tcPr>
          <w:p>
            <w:pPr>
              <w:spacing w:after="0"/>
            </w:pPr>
            <w:r/>
            <w:r>
              <w:rPr>
                <w:b w:val="0"/>
                <w:sz w:val="18"/>
              </w:rPr>
              <w:t>Region Filter</w:t>
            </w:r>
          </w:p>
        </w:tc>
        <w:tc>
          <w:tcPr>
            <w:tcW w:type="dxa" w:w="2045"/>
            <w:vAlign w:val="center"/>
          </w:tcPr>
          <w:p>
            <w:pPr>
              <w:spacing w:after="0"/>
            </w:pPr>
            <w:r/>
            <w:r>
              <w:rPr>
                <w:b w:val="0"/>
                <w:sz w:val="18"/>
              </w:rPr>
              <w:t>Single selection region</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FIL 24</w:t>
            </w:r>
          </w:p>
        </w:tc>
        <w:tc>
          <w:tcPr>
            <w:tcW w:type="dxa" w:w="2045"/>
            <w:vAlign w:val="center"/>
          </w:tcPr>
          <w:p>
            <w:pPr>
              <w:spacing w:after="0"/>
            </w:pPr>
            <w:r/>
            <w:r>
              <w:rPr>
                <w:b w:val="0"/>
                <w:sz w:val="18"/>
              </w:rPr>
              <w:t>Resource Filter</w:t>
            </w:r>
          </w:p>
        </w:tc>
        <w:tc>
          <w:tcPr>
            <w:tcW w:type="dxa" w:w="2045"/>
            <w:vAlign w:val="center"/>
          </w:tcPr>
          <w:p>
            <w:pPr>
              <w:spacing w:after="0"/>
            </w:pPr>
            <w:r/>
            <w:r>
              <w:rPr>
                <w:b w:val="0"/>
                <w:sz w:val="18"/>
              </w:rPr>
              <w:t>Single selection resource</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FIL 25</w:t>
            </w:r>
          </w:p>
        </w:tc>
        <w:tc>
          <w:tcPr>
            <w:tcW w:type="dxa" w:w="2045"/>
            <w:vAlign w:val="center"/>
          </w:tcPr>
          <w:p>
            <w:pPr>
              <w:spacing w:after="0"/>
            </w:pPr>
            <w:r/>
            <w:r>
              <w:rPr>
                <w:b w:val="0"/>
                <w:sz w:val="18"/>
              </w:rPr>
              <w:t>Resource Category Filter</w:t>
            </w:r>
          </w:p>
        </w:tc>
        <w:tc>
          <w:tcPr>
            <w:tcW w:type="dxa" w:w="2045"/>
            <w:vAlign w:val="center"/>
          </w:tcPr>
          <w:p>
            <w:pPr>
              <w:spacing w:after="0"/>
            </w:pPr>
            <w:r/>
            <w:r>
              <w:rPr>
                <w:b w:val="0"/>
                <w:sz w:val="18"/>
              </w:rPr>
              <w:t>Single selection resource category</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FIL 26</w:t>
            </w:r>
          </w:p>
        </w:tc>
        <w:tc>
          <w:tcPr>
            <w:tcW w:type="dxa" w:w="2045"/>
            <w:vAlign w:val="center"/>
          </w:tcPr>
          <w:p>
            <w:pPr>
              <w:spacing w:after="0"/>
            </w:pPr>
            <w:r/>
            <w:r>
              <w:rPr>
                <w:b w:val="0"/>
                <w:sz w:val="18"/>
              </w:rPr>
              <w:t>Resource Condition Filter</w:t>
            </w:r>
          </w:p>
        </w:tc>
        <w:tc>
          <w:tcPr>
            <w:tcW w:type="dxa" w:w="2045"/>
            <w:vAlign w:val="center"/>
          </w:tcPr>
          <w:p>
            <w:pPr>
              <w:spacing w:after="0"/>
            </w:pPr>
            <w:r/>
            <w:r>
              <w:rPr>
                <w:b w:val="0"/>
                <w:sz w:val="18"/>
              </w:rPr>
              <w:t>Single selection resource condition</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bl>
    <w:p/>
    <w:p>
      <w:r>
        <w:rPr>
          <w:b/>
        </w:rPr>
        <w:t>Interactive Filter Controls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
              <w:rPr>
                <w:b/>
                <w:sz w:val="18"/>
              </w:rPr>
              <w:t>Test ID</w:t>
            </w:r>
          </w:p>
        </w:tc>
        <w:tc>
          <w:tcPr>
            <w:tcW w:type="dxa" w:w="2045"/>
            <w:vAlign w:val="center"/>
            <w:shd w:fill="D9EAF7"/>
          </w:tcPr>
          <w:p>
            <w:pPr>
              <w:spacing w:after="0"/>
            </w:pPr>
            <w:r/>
            <w:r>
              <w:rPr>
                <w:b/>
                <w:sz w:val="18"/>
              </w:rPr>
              <w:t>Interaction</w:t>
            </w:r>
          </w:p>
        </w:tc>
        <w:tc>
          <w:tcPr>
            <w:tcW w:type="dxa" w:w="2045"/>
            <w:vAlign w:val="center"/>
            <w:shd w:fill="D9EAF7"/>
          </w:tcPr>
          <w:p>
            <w:pPr>
              <w:spacing w:after="0"/>
            </w:pPr>
            <w:r/>
            <w:r>
              <w:rPr>
                <w:b/>
                <w:sz w:val="18"/>
              </w:rPr>
              <w:t>Expected Result</w:t>
            </w:r>
          </w:p>
        </w:tc>
        <w:tc>
          <w:tcPr>
            <w:tcW w:type="dxa" w:w="2045"/>
            <w:vAlign w:val="center"/>
            <w:shd w:fill="D9EAF7"/>
          </w:tcPr>
          <w:p>
            <w:pPr>
              <w:spacing w:after="0"/>
            </w:pPr>
            <w:r/>
            <w:r>
              <w:rPr>
                <w:b/>
                <w:sz w:val="18"/>
              </w:rPr>
              <w:t>Actual Result</w:t>
            </w:r>
          </w:p>
        </w:tc>
        <w:tc>
          <w:tcPr>
            <w:tcW w:type="dxa" w:w="2045"/>
            <w:vAlign w:val="center"/>
            <w:shd w:fill="D9EAF7"/>
          </w:tcPr>
          <w:p>
            <w:pPr>
              <w:spacing w:after="0"/>
            </w:pPr>
            <w:r/>
            <w:r>
              <w:rPr>
                <w:b/>
                <w:sz w:val="18"/>
              </w:rPr>
              <w:t>Status</w:t>
            </w:r>
          </w:p>
        </w:tc>
      </w:tr>
      <w:tr>
        <w:tc>
          <w:tcPr>
            <w:tcW w:type="dxa" w:w="2045"/>
            <w:vAlign w:val="center"/>
          </w:tcPr>
          <w:p>
            <w:pPr>
              <w:spacing w:after="0"/>
            </w:pPr>
            <w:r/>
            <w:r>
              <w:rPr>
                <w:b w:val="0"/>
                <w:sz w:val="18"/>
              </w:rPr>
              <w:t>INT 27</w:t>
            </w:r>
          </w:p>
        </w:tc>
        <w:tc>
          <w:tcPr>
            <w:tcW w:type="dxa" w:w="2045"/>
            <w:vAlign w:val="center"/>
          </w:tcPr>
          <w:p>
            <w:pPr>
              <w:spacing w:after="0"/>
            </w:pPr>
            <w:r/>
            <w:r>
              <w:rPr>
                <w:b w:val="0"/>
                <w:sz w:val="18"/>
              </w:rPr>
              <w:t>Filter Open Button</w:t>
            </w:r>
          </w:p>
        </w:tc>
        <w:tc>
          <w:tcPr>
            <w:tcW w:type="dxa" w:w="2045"/>
            <w:vAlign w:val="center"/>
          </w:tcPr>
          <w:p>
            <w:pPr>
              <w:spacing w:after="0"/>
            </w:pPr>
            <w:r/>
            <w:r>
              <w:rPr>
                <w:b w:val="0"/>
                <w:sz w:val="18"/>
              </w:rPr>
              <w:t>It has to be open</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INT 28</w:t>
            </w:r>
          </w:p>
        </w:tc>
        <w:tc>
          <w:tcPr>
            <w:tcW w:type="dxa" w:w="2045"/>
            <w:vAlign w:val="center"/>
          </w:tcPr>
          <w:p>
            <w:pPr>
              <w:spacing w:after="0"/>
            </w:pPr>
            <w:r/>
            <w:r>
              <w:rPr>
                <w:b w:val="0"/>
                <w:sz w:val="18"/>
              </w:rPr>
              <w:t>Filter Close Button</w:t>
            </w:r>
          </w:p>
        </w:tc>
        <w:tc>
          <w:tcPr>
            <w:tcW w:type="dxa" w:w="2045"/>
            <w:vAlign w:val="center"/>
          </w:tcPr>
          <w:p>
            <w:pPr>
              <w:spacing w:after="0"/>
            </w:pPr>
            <w:r/>
            <w:r>
              <w:rPr>
                <w:b w:val="0"/>
                <w:sz w:val="18"/>
              </w:rPr>
              <w:t>It has to be close</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INT 29</w:t>
            </w:r>
          </w:p>
        </w:tc>
        <w:tc>
          <w:tcPr>
            <w:tcW w:type="dxa" w:w="2045"/>
            <w:vAlign w:val="center"/>
          </w:tcPr>
          <w:p>
            <w:pPr>
              <w:spacing w:after="0"/>
            </w:pPr>
            <w:r/>
            <w:r>
              <w:rPr>
                <w:b w:val="0"/>
                <w:sz w:val="18"/>
              </w:rPr>
              <w:t>Filter Reset</w:t>
            </w:r>
          </w:p>
        </w:tc>
        <w:tc>
          <w:tcPr>
            <w:tcW w:type="dxa" w:w="2045"/>
            <w:vAlign w:val="center"/>
          </w:tcPr>
          <w:p>
            <w:pPr>
              <w:spacing w:after="0"/>
            </w:pPr>
            <w:r/>
            <w:r>
              <w:rPr>
                <w:b w:val="0"/>
                <w:sz w:val="18"/>
              </w:rPr>
              <w:t>Clear all the applied filters</w:t>
            </w:r>
          </w:p>
        </w:tc>
        <w:tc>
          <w:tcPr>
            <w:tcW w:type="dxa" w:w="2045"/>
            <w:vAlign w:val="center"/>
          </w:tcPr>
          <w:p>
            <w:pPr>
              <w:spacing w:after="0"/>
            </w:pPr>
            <w:r/>
            <w:r>
              <w:rPr>
                <w:b w:val="0"/>
                <w:sz w:val="18"/>
              </w:rPr>
              <w:t>WORKING</w:t>
            </w:r>
          </w:p>
        </w:tc>
        <w:tc>
          <w:tcPr>
            <w:tcW w:type="dxa" w:w="2045"/>
            <w:vAlign w:val="center"/>
          </w:tcPr>
          <w:p>
            <w:pPr>
              <w:spacing w:after="0"/>
            </w:pPr>
            <w:r/>
            <w:r>
              <w:rPr>
                <w:b w:val="0"/>
                <w:sz w:val="18"/>
              </w:rPr>
              <w:t>PASS</w:t>
            </w:r>
          </w:p>
        </w:tc>
      </w:tr>
    </w:tbl>
    <w:p>
      <w:pPr>
        <w:pStyle w:val="Heading1"/>
      </w:pPr>
      <w:r>
        <w:t>5. Patient Flow Analytics Validation</w:t>
      </w:r>
    </w:p>
    <w:p>
      <w:r>
        <w:t>The Patient Flow dashboard metrics were validated against the expected values recorded in the testing validation file.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
              <w:rPr>
                <w:b/>
                <w:sz w:val="18"/>
              </w:rPr>
              <w:t>Test ID</w:t>
            </w:r>
          </w:p>
        </w:tc>
        <w:tc>
          <w:tcPr>
            <w:tcW w:type="dxa" w:w="2045"/>
            <w:vAlign w:val="center"/>
            <w:shd w:fill="D9EAF7"/>
          </w:tcPr>
          <w:p>
            <w:pPr>
              <w:spacing w:after="0"/>
            </w:pPr>
            <w:r/>
            <w:r>
              <w:rPr>
                <w:b/>
                <w:sz w:val="18"/>
              </w:rPr>
              <w:t>Patient Flow Metric</w:t>
            </w:r>
          </w:p>
        </w:tc>
        <w:tc>
          <w:tcPr>
            <w:tcW w:type="dxa" w:w="2045"/>
            <w:vAlign w:val="center"/>
            <w:shd w:fill="D9EAF7"/>
          </w:tcPr>
          <w:p>
            <w:pPr>
              <w:spacing w:after="0"/>
            </w:pPr>
            <w:r/>
            <w:r>
              <w:rPr>
                <w:b/>
                <w:sz w:val="18"/>
              </w:rPr>
              <w:t>Expected Result</w:t>
            </w:r>
          </w:p>
        </w:tc>
        <w:tc>
          <w:tcPr>
            <w:tcW w:type="dxa" w:w="2045"/>
            <w:vAlign w:val="center"/>
            <w:shd w:fill="D9EAF7"/>
          </w:tcPr>
          <w:p>
            <w:pPr>
              <w:spacing w:after="0"/>
            </w:pPr>
            <w:r/>
            <w:r>
              <w:rPr>
                <w:b/>
                <w:sz w:val="18"/>
              </w:rPr>
              <w:t>Actual Result</w:t>
            </w:r>
          </w:p>
        </w:tc>
        <w:tc>
          <w:tcPr>
            <w:tcW w:type="dxa" w:w="2045"/>
            <w:vAlign w:val="center"/>
            <w:shd w:fill="D9EAF7"/>
          </w:tcPr>
          <w:p>
            <w:pPr>
              <w:spacing w:after="0"/>
            </w:pPr>
            <w:r/>
            <w:r>
              <w:rPr>
                <w:b/>
                <w:sz w:val="18"/>
              </w:rPr>
              <w:t>Status</w:t>
            </w:r>
          </w:p>
        </w:tc>
      </w:tr>
      <w:tr>
        <w:tc>
          <w:tcPr>
            <w:tcW w:type="dxa" w:w="2045"/>
            <w:vAlign w:val="center"/>
          </w:tcPr>
          <w:p>
            <w:pPr>
              <w:spacing w:after="0"/>
            </w:pPr>
            <w:r/>
            <w:r>
              <w:rPr>
                <w:b w:val="0"/>
                <w:sz w:val="18"/>
              </w:rPr>
              <w:t>PF 30</w:t>
            </w:r>
          </w:p>
        </w:tc>
        <w:tc>
          <w:tcPr>
            <w:tcW w:type="dxa" w:w="2045"/>
            <w:vAlign w:val="center"/>
          </w:tcPr>
          <w:p>
            <w:pPr>
              <w:spacing w:after="0"/>
            </w:pPr>
            <w:r/>
            <w:r>
              <w:rPr>
                <w:b w:val="0"/>
                <w:sz w:val="18"/>
              </w:rPr>
              <w:t>Total Movements</w:t>
            </w:r>
          </w:p>
        </w:tc>
        <w:tc>
          <w:tcPr>
            <w:tcW w:type="dxa" w:w="2045"/>
            <w:vAlign w:val="center"/>
          </w:tcPr>
          <w:p>
            <w:pPr>
              <w:spacing w:after="0"/>
            </w:pPr>
            <w:r/>
            <w:r>
              <w:rPr>
                <w:b w:val="0"/>
                <w:sz w:val="18"/>
              </w:rPr>
              <w:t>959980</w:t>
            </w:r>
          </w:p>
        </w:tc>
        <w:tc>
          <w:tcPr>
            <w:tcW w:type="dxa" w:w="2045"/>
            <w:vAlign w:val="center"/>
          </w:tcPr>
          <w:p>
            <w:pPr>
              <w:spacing w:after="0"/>
            </w:pPr>
            <w:r/>
            <w:r>
              <w:rPr>
                <w:b w:val="0"/>
                <w:sz w:val="18"/>
              </w:rPr>
              <w:t>959.98K</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PF 31</w:t>
            </w:r>
          </w:p>
        </w:tc>
        <w:tc>
          <w:tcPr>
            <w:tcW w:type="dxa" w:w="2045"/>
            <w:vAlign w:val="center"/>
          </w:tcPr>
          <w:p>
            <w:pPr>
              <w:spacing w:after="0"/>
            </w:pPr>
            <w:r/>
            <w:r>
              <w:rPr>
                <w:b w:val="0"/>
                <w:sz w:val="18"/>
              </w:rPr>
              <w:t>Avg LOS in Dept Hrs</w:t>
            </w:r>
          </w:p>
        </w:tc>
        <w:tc>
          <w:tcPr>
            <w:tcW w:type="dxa" w:w="2045"/>
            <w:vAlign w:val="center"/>
          </w:tcPr>
          <w:p>
            <w:pPr>
              <w:spacing w:after="0"/>
            </w:pPr>
            <w:r/>
            <w:r>
              <w:rPr>
                <w:b w:val="0"/>
                <w:sz w:val="18"/>
              </w:rPr>
              <w:t>112 HRS</w:t>
            </w:r>
          </w:p>
        </w:tc>
        <w:tc>
          <w:tcPr>
            <w:tcW w:type="dxa" w:w="2045"/>
            <w:vAlign w:val="center"/>
          </w:tcPr>
          <w:p>
            <w:pPr>
              <w:spacing w:after="0"/>
            </w:pPr>
            <w:r/>
            <w:r>
              <w:rPr>
                <w:b w:val="0"/>
                <w:sz w:val="18"/>
              </w:rPr>
              <w:t>112 HRS</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PF 32</w:t>
            </w:r>
          </w:p>
        </w:tc>
        <w:tc>
          <w:tcPr>
            <w:tcW w:type="dxa" w:w="2045"/>
            <w:vAlign w:val="center"/>
          </w:tcPr>
          <w:p>
            <w:pPr>
              <w:spacing w:after="0"/>
            </w:pPr>
            <w:r/>
            <w:r>
              <w:rPr>
                <w:b w:val="0"/>
                <w:sz w:val="18"/>
              </w:rPr>
              <w:t>ICU Transfer Rate %</w:t>
            </w:r>
          </w:p>
        </w:tc>
        <w:tc>
          <w:tcPr>
            <w:tcW w:type="dxa" w:w="2045"/>
            <w:vAlign w:val="center"/>
          </w:tcPr>
          <w:p>
            <w:pPr>
              <w:spacing w:after="0"/>
            </w:pPr>
            <w:r/>
            <w:r>
              <w:rPr>
                <w:b w:val="0"/>
                <w:sz w:val="18"/>
              </w:rPr>
              <w:t>0.0664</w:t>
            </w:r>
          </w:p>
        </w:tc>
        <w:tc>
          <w:tcPr>
            <w:tcW w:type="dxa" w:w="2045"/>
            <w:vAlign w:val="center"/>
          </w:tcPr>
          <w:p>
            <w:pPr>
              <w:spacing w:after="0"/>
            </w:pPr>
            <w:r/>
            <w:r>
              <w:rPr>
                <w:b w:val="0"/>
                <w:sz w:val="18"/>
              </w:rPr>
              <w:t>0.0664</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PF 33</w:t>
            </w:r>
          </w:p>
        </w:tc>
        <w:tc>
          <w:tcPr>
            <w:tcW w:type="dxa" w:w="2045"/>
            <w:vAlign w:val="center"/>
          </w:tcPr>
          <w:p>
            <w:pPr>
              <w:spacing w:after="0"/>
            </w:pPr>
            <w:r/>
            <w:r>
              <w:rPr>
                <w:b w:val="0"/>
                <w:sz w:val="18"/>
              </w:rPr>
              <w:t>Avg Ward Occupancy Rate %</w:t>
            </w:r>
          </w:p>
        </w:tc>
        <w:tc>
          <w:tcPr>
            <w:tcW w:type="dxa" w:w="2045"/>
            <w:vAlign w:val="center"/>
          </w:tcPr>
          <w:p>
            <w:pPr>
              <w:spacing w:after="0"/>
            </w:pPr>
            <w:r/>
            <w:r>
              <w:rPr>
                <w:b w:val="0"/>
                <w:sz w:val="18"/>
              </w:rPr>
              <w:t>0.6744</w:t>
            </w:r>
          </w:p>
        </w:tc>
        <w:tc>
          <w:tcPr>
            <w:tcW w:type="dxa" w:w="2045"/>
            <w:vAlign w:val="center"/>
          </w:tcPr>
          <w:p>
            <w:pPr>
              <w:spacing w:after="0"/>
            </w:pPr>
            <w:r/>
            <w:r>
              <w:rPr>
                <w:b w:val="0"/>
                <w:sz w:val="18"/>
              </w:rPr>
              <w:t>0.6744</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PF 34</w:t>
            </w:r>
          </w:p>
        </w:tc>
        <w:tc>
          <w:tcPr>
            <w:tcW w:type="dxa" w:w="2045"/>
            <w:vAlign w:val="center"/>
          </w:tcPr>
          <w:p>
            <w:pPr>
              <w:spacing w:after="0"/>
            </w:pPr>
            <w:r/>
            <w:r>
              <w:rPr>
                <w:b w:val="0"/>
                <w:sz w:val="18"/>
              </w:rPr>
              <w:t>Top Dept Movement</w:t>
            </w:r>
          </w:p>
        </w:tc>
        <w:tc>
          <w:tcPr>
            <w:tcW w:type="dxa" w:w="2045"/>
            <w:vAlign w:val="center"/>
          </w:tcPr>
          <w:p>
            <w:pPr>
              <w:spacing w:after="0"/>
            </w:pPr>
            <w:r/>
            <w:r>
              <w:rPr>
                <w:b w:val="0"/>
                <w:sz w:val="18"/>
              </w:rPr>
              <w:t>NEPHROLOGY TO HOME</w:t>
            </w:r>
          </w:p>
        </w:tc>
        <w:tc>
          <w:tcPr>
            <w:tcW w:type="dxa" w:w="2045"/>
            <w:vAlign w:val="center"/>
          </w:tcPr>
          <w:p>
            <w:pPr>
              <w:spacing w:after="0"/>
            </w:pPr>
            <w:r/>
            <w:r>
              <w:rPr>
                <w:b w:val="0"/>
                <w:sz w:val="18"/>
              </w:rPr>
              <w:t>NEPHROLOGY TO HOME</w:t>
            </w:r>
          </w:p>
        </w:tc>
        <w:tc>
          <w:tcPr>
            <w:tcW w:type="dxa" w:w="2045"/>
            <w:vAlign w:val="center"/>
          </w:tcPr>
          <w:p>
            <w:pPr>
              <w:spacing w:after="0"/>
            </w:pPr>
            <w:r/>
            <w:r>
              <w:rPr>
                <w:b w:val="0"/>
                <w:sz w:val="18"/>
              </w:rPr>
              <w:t>PASS</w:t>
            </w:r>
          </w:p>
        </w:tc>
      </w:tr>
      <w:tr>
        <w:tc>
          <w:tcPr>
            <w:tcW w:type="dxa" w:w="2045"/>
            <w:vAlign w:val="center"/>
          </w:tcPr>
          <w:p>
            <w:pPr>
              <w:spacing w:after="0"/>
            </w:pPr>
            <w:r/>
            <w:r>
              <w:rPr>
                <w:b w:val="0"/>
                <w:sz w:val="18"/>
              </w:rPr>
              <w:t>PF 35</w:t>
            </w:r>
          </w:p>
        </w:tc>
        <w:tc>
          <w:tcPr>
            <w:tcW w:type="dxa" w:w="2045"/>
            <w:vAlign w:val="center"/>
          </w:tcPr>
          <w:p>
            <w:pPr>
              <w:spacing w:after="0"/>
            </w:pPr>
            <w:r/>
            <w:r>
              <w:rPr>
                <w:b w:val="0"/>
                <w:sz w:val="18"/>
              </w:rPr>
              <w:t>Unique Patient Count</w:t>
            </w:r>
          </w:p>
        </w:tc>
        <w:tc>
          <w:tcPr>
            <w:tcW w:type="dxa" w:w="2045"/>
            <w:vAlign w:val="center"/>
          </w:tcPr>
          <w:p>
            <w:pPr>
              <w:spacing w:after="0"/>
            </w:pPr>
            <w:r/>
            <w:r>
              <w:rPr>
                <w:b w:val="0"/>
                <w:sz w:val="18"/>
              </w:rPr>
              <w:t>179810</w:t>
            </w:r>
          </w:p>
        </w:tc>
        <w:tc>
          <w:tcPr>
            <w:tcW w:type="dxa" w:w="2045"/>
            <w:vAlign w:val="center"/>
          </w:tcPr>
          <w:p>
            <w:pPr>
              <w:spacing w:after="0"/>
            </w:pPr>
            <w:r/>
            <w:r>
              <w:rPr>
                <w:b w:val="0"/>
                <w:sz w:val="18"/>
              </w:rPr>
              <w:t>179.81K</w:t>
            </w:r>
          </w:p>
        </w:tc>
        <w:tc>
          <w:tcPr>
            <w:tcW w:type="dxa" w:w="2045"/>
            <w:vAlign w:val="center"/>
          </w:tcPr>
          <w:p>
            <w:pPr>
              <w:spacing w:after="0"/>
            </w:pPr>
            <w:r/>
            <w:r>
              <w:rPr>
                <w:b w:val="0"/>
                <w:sz w:val="18"/>
              </w:rPr>
              <w:t>PASS</w:t>
            </w:r>
          </w:p>
        </w:tc>
      </w:tr>
    </w:tbl>
    <w:p>
      <w:pPr>
        <w:pStyle w:val="Heading1"/>
      </w:pPr>
      <w:r>
        <w:t>6. Issues Found / Validation Observations</w:t>
      </w:r>
    </w:p>
    <w:p>
      <w:r>
        <w:t>The validation file records PASS for every test row that has a status. No failed test item is recorded in the supplied validation file.</w:t>
      </w:r>
    </w:p>
    <w:p>
      <w:pPr>
        <w:pStyle w:val="ListBullet"/>
        <w:spacing w:after="40"/>
      </w:pPr>
      <w:r>
        <w:t>KPI 05 – Bed Utilization Rate %: the file records an expected result of 0.6837 and an actual result of 0.6825, while the status is recorded as PASS.</w:t>
      </w:r>
    </w:p>
    <w:p>
      <w:pPr>
        <w:pStyle w:val="ListBullet"/>
        <w:spacing w:after="40"/>
      </w:pPr>
      <w:r>
        <w:t>KPI 02 – Occupancy Rate %: the expected result is recorded as 0.6825 and the actual result is shown as '68..24 %' in the file; the status is recorded as PASS.</w:t>
      </w:r>
    </w:p>
    <w:p>
      <w:pPr>
        <w:pStyle w:val="ListBullet"/>
        <w:spacing w:after="40"/>
      </w:pPr>
      <w:r>
        <w:t>The report preserves these entries as recorded in the validation file rather than changing or reinterpreting the recorded results.</w:t>
      </w:r>
    </w:p>
    <w:p>
      <w:pPr>
        <w:pStyle w:val="Heading1"/>
      </w:pPr>
      <w:r>
        <w:t>7. Final Testing Status</w:t>
      </w:r>
    </w:p>
    <w:p>
      <w:r>
        <w:t>Based on the supplied testing validation file, all test items that contain a recorded status are marked PASS. This includes KPI validation, healthcare metric formula validation, dashboard navigation, filter testing, interactive filter controls, and Patient Flow analytics validation.</w:t>
      </w:r>
    </w:p>
    <w:p>
      <w:r>
        <w:t>The validation file therefore records the tested dashboard functions and metrics as passing, with the specific KPI observations documented in the Issues Found / Validation Observations section above.</w:t>
      </w:r>
    </w:p>
    <w:p>
      <w:pPr>
        <w:pStyle w:val="Heading1"/>
      </w:pPr>
      <w:r>
        <w:t>8. Testing Coverage Summary</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8"/>
              </w:rPr>
              <w:t>Testing Area</w:t>
            </w:r>
          </w:p>
        </w:tc>
        <w:tc>
          <w:tcPr>
            <w:tcW w:type="dxa" w:w="3408"/>
            <w:vAlign w:val="center"/>
            <w:shd w:fill="D9EAF7"/>
          </w:tcPr>
          <w:p>
            <w:pPr>
              <w:spacing w:after="0"/>
            </w:pPr>
            <w:r/>
            <w:r>
              <w:rPr>
                <w:b/>
                <w:sz w:val="18"/>
              </w:rPr>
              <w:t>Coverage</w:t>
            </w:r>
          </w:p>
        </w:tc>
        <w:tc>
          <w:tcPr>
            <w:tcW w:type="dxa" w:w="3408"/>
            <w:vAlign w:val="center"/>
            <w:shd w:fill="D9EAF7"/>
          </w:tcPr>
          <w:p>
            <w:pPr>
              <w:spacing w:after="0"/>
            </w:pPr>
            <w:r/>
            <w:r>
              <w:rPr>
                <w:b/>
                <w:sz w:val="18"/>
              </w:rPr>
              <w:t>Recorded Status</w:t>
            </w:r>
          </w:p>
        </w:tc>
      </w:tr>
      <w:tr>
        <w:tc>
          <w:tcPr>
            <w:tcW w:type="dxa" w:w="3408"/>
            <w:vAlign w:val="center"/>
          </w:tcPr>
          <w:p>
            <w:pPr>
              <w:spacing w:after="0"/>
            </w:pPr>
            <w:r/>
            <w:r>
              <w:rPr>
                <w:b w:val="0"/>
                <w:sz w:val="18"/>
              </w:rPr>
              <w:t>KPI Validation</w:t>
            </w:r>
          </w:p>
        </w:tc>
        <w:tc>
          <w:tcPr>
            <w:tcW w:type="dxa" w:w="3408"/>
            <w:vAlign w:val="center"/>
          </w:tcPr>
          <w:p>
            <w:pPr>
              <w:spacing w:after="0"/>
            </w:pPr>
            <w:r/>
            <w:r>
              <w:rPr>
                <w:b w:val="0"/>
                <w:sz w:val="18"/>
              </w:rPr>
              <w:t>KPI 01–KPI 05 + D01–D15 Department Efficiency Score</w:t>
            </w:r>
          </w:p>
        </w:tc>
        <w:tc>
          <w:tcPr>
            <w:tcW w:type="dxa" w:w="3408"/>
            <w:vAlign w:val="center"/>
          </w:tcPr>
          <w:p>
            <w:pPr>
              <w:spacing w:after="0"/>
            </w:pPr>
            <w:r/>
            <w:r>
              <w:rPr>
                <w:b w:val="0"/>
                <w:sz w:val="18"/>
              </w:rPr>
              <w:t>PASS recorded</w:t>
            </w:r>
          </w:p>
        </w:tc>
      </w:tr>
      <w:tr>
        <w:tc>
          <w:tcPr>
            <w:tcW w:type="dxa" w:w="3408"/>
            <w:vAlign w:val="center"/>
          </w:tcPr>
          <w:p>
            <w:pPr>
              <w:spacing w:after="0"/>
            </w:pPr>
            <w:r/>
            <w:r>
              <w:rPr>
                <w:b w:val="0"/>
                <w:sz w:val="18"/>
              </w:rPr>
              <w:t>Healthcare Metrics</w:t>
            </w:r>
          </w:p>
        </w:tc>
        <w:tc>
          <w:tcPr>
            <w:tcW w:type="dxa" w:w="3408"/>
            <w:vAlign w:val="center"/>
          </w:tcPr>
          <w:p>
            <w:pPr>
              <w:spacing w:after="0"/>
            </w:pPr>
            <w:r/>
            <w:r>
              <w:rPr>
                <w:b w:val="0"/>
                <w:sz w:val="18"/>
              </w:rPr>
              <w:t>MATRICS 07–MATRICS 12</w:t>
            </w:r>
          </w:p>
        </w:tc>
        <w:tc>
          <w:tcPr>
            <w:tcW w:type="dxa" w:w="3408"/>
            <w:vAlign w:val="center"/>
          </w:tcPr>
          <w:p>
            <w:pPr>
              <w:spacing w:after="0"/>
            </w:pPr>
            <w:r/>
            <w:r>
              <w:rPr>
                <w:b w:val="0"/>
                <w:sz w:val="18"/>
              </w:rPr>
              <w:t>PASS recorded</w:t>
            </w:r>
          </w:p>
        </w:tc>
      </w:tr>
      <w:tr>
        <w:tc>
          <w:tcPr>
            <w:tcW w:type="dxa" w:w="3408"/>
            <w:vAlign w:val="center"/>
          </w:tcPr>
          <w:p>
            <w:pPr>
              <w:spacing w:after="0"/>
            </w:pPr>
            <w:r/>
            <w:r>
              <w:rPr>
                <w:b w:val="0"/>
                <w:sz w:val="18"/>
              </w:rPr>
              <w:t>Dashboard Navigation</w:t>
            </w:r>
          </w:p>
        </w:tc>
        <w:tc>
          <w:tcPr>
            <w:tcW w:type="dxa" w:w="3408"/>
            <w:vAlign w:val="center"/>
          </w:tcPr>
          <w:p>
            <w:pPr>
              <w:spacing w:after="0"/>
            </w:pPr>
            <w:r/>
            <w:r>
              <w:rPr>
                <w:b w:val="0"/>
                <w:sz w:val="18"/>
              </w:rPr>
              <w:t>NAV 13–NAV 17</w:t>
            </w:r>
          </w:p>
        </w:tc>
        <w:tc>
          <w:tcPr>
            <w:tcW w:type="dxa" w:w="3408"/>
            <w:vAlign w:val="center"/>
          </w:tcPr>
          <w:p>
            <w:pPr>
              <w:spacing w:after="0"/>
            </w:pPr>
            <w:r/>
            <w:r>
              <w:rPr>
                <w:b w:val="0"/>
                <w:sz w:val="18"/>
              </w:rPr>
              <w:t>PASS recorded</w:t>
            </w:r>
          </w:p>
        </w:tc>
      </w:tr>
      <w:tr>
        <w:tc>
          <w:tcPr>
            <w:tcW w:type="dxa" w:w="3408"/>
            <w:vAlign w:val="center"/>
          </w:tcPr>
          <w:p>
            <w:pPr>
              <w:spacing w:after="0"/>
            </w:pPr>
            <w:r/>
            <w:r>
              <w:rPr>
                <w:b w:val="0"/>
                <w:sz w:val="18"/>
              </w:rPr>
              <w:t>Dashboard Filters</w:t>
            </w:r>
          </w:p>
        </w:tc>
        <w:tc>
          <w:tcPr>
            <w:tcW w:type="dxa" w:w="3408"/>
            <w:vAlign w:val="center"/>
          </w:tcPr>
          <w:p>
            <w:pPr>
              <w:spacing w:after="0"/>
            </w:pPr>
            <w:r/>
            <w:r>
              <w:rPr>
                <w:b w:val="0"/>
                <w:sz w:val="18"/>
              </w:rPr>
              <w:t>FIL 18–FIL 26</w:t>
            </w:r>
          </w:p>
        </w:tc>
        <w:tc>
          <w:tcPr>
            <w:tcW w:type="dxa" w:w="3408"/>
            <w:vAlign w:val="center"/>
          </w:tcPr>
          <w:p>
            <w:pPr>
              <w:spacing w:after="0"/>
            </w:pPr>
            <w:r/>
            <w:r>
              <w:rPr>
                <w:b w:val="0"/>
                <w:sz w:val="18"/>
              </w:rPr>
              <w:t>PASS recorded</w:t>
            </w:r>
          </w:p>
        </w:tc>
      </w:tr>
      <w:tr>
        <w:tc>
          <w:tcPr>
            <w:tcW w:type="dxa" w:w="3408"/>
            <w:vAlign w:val="center"/>
          </w:tcPr>
          <w:p>
            <w:pPr>
              <w:spacing w:after="0"/>
            </w:pPr>
            <w:r/>
            <w:r>
              <w:rPr>
                <w:b w:val="0"/>
                <w:sz w:val="18"/>
              </w:rPr>
              <w:t>Interactive Controls</w:t>
            </w:r>
          </w:p>
        </w:tc>
        <w:tc>
          <w:tcPr>
            <w:tcW w:type="dxa" w:w="3408"/>
            <w:vAlign w:val="center"/>
          </w:tcPr>
          <w:p>
            <w:pPr>
              <w:spacing w:after="0"/>
            </w:pPr>
            <w:r/>
            <w:r>
              <w:rPr>
                <w:b w:val="0"/>
                <w:sz w:val="18"/>
              </w:rPr>
              <w:t>INT 27–INT 29</w:t>
            </w:r>
          </w:p>
        </w:tc>
        <w:tc>
          <w:tcPr>
            <w:tcW w:type="dxa" w:w="3408"/>
            <w:vAlign w:val="center"/>
          </w:tcPr>
          <w:p>
            <w:pPr>
              <w:spacing w:after="0"/>
            </w:pPr>
            <w:r/>
            <w:r>
              <w:rPr>
                <w:b w:val="0"/>
                <w:sz w:val="18"/>
              </w:rPr>
              <w:t>PASS recorded</w:t>
            </w:r>
          </w:p>
        </w:tc>
      </w:tr>
      <w:tr>
        <w:tc>
          <w:tcPr>
            <w:tcW w:type="dxa" w:w="3408"/>
            <w:vAlign w:val="center"/>
          </w:tcPr>
          <w:p>
            <w:pPr>
              <w:spacing w:after="0"/>
            </w:pPr>
            <w:r/>
            <w:r>
              <w:rPr>
                <w:b w:val="0"/>
                <w:sz w:val="18"/>
              </w:rPr>
              <w:t>Patient Flow Analytics</w:t>
            </w:r>
          </w:p>
        </w:tc>
        <w:tc>
          <w:tcPr>
            <w:tcW w:type="dxa" w:w="3408"/>
            <w:vAlign w:val="center"/>
          </w:tcPr>
          <w:p>
            <w:pPr>
              <w:spacing w:after="0"/>
            </w:pPr>
            <w:r/>
            <w:r>
              <w:rPr>
                <w:b w:val="0"/>
                <w:sz w:val="18"/>
              </w:rPr>
              <w:t>PF 30–PF 35</w:t>
            </w:r>
          </w:p>
        </w:tc>
        <w:tc>
          <w:tcPr>
            <w:tcW w:type="dxa" w:w="3408"/>
            <w:vAlign w:val="center"/>
          </w:tcPr>
          <w:p>
            <w:pPr>
              <w:spacing w:after="0"/>
            </w:pPr>
            <w:r/>
            <w:r>
              <w:rPr>
                <w:b w:val="0"/>
                <w:sz w:val="18"/>
              </w:rPr>
              <w:t>PASS recorded</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MedTrack_DV – Dashboard Testing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