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0532" w14:textId="77777777" w:rsidR="00506364" w:rsidRDefault="00000000">
      <w:pPr>
        <w:jc w:val="center"/>
      </w:pPr>
      <w:r>
        <w:rPr>
          <w:b/>
          <w:sz w:val="48"/>
        </w:rPr>
        <w:t>KPI Engineering Documentation</w:t>
      </w:r>
    </w:p>
    <w:p w14:paraId="54383810" w14:textId="77777777" w:rsidR="00506364" w:rsidRDefault="00000000">
      <w:pPr>
        <w:jc w:val="center"/>
      </w:pPr>
      <w:r>
        <w:rPr>
          <w:i/>
          <w:sz w:val="24"/>
        </w:rPr>
        <w:t>Healthcare KPI Calculation and Department Efficiency Scoring</w:t>
      </w:r>
    </w:p>
    <w:p w14:paraId="0BCBA30B" w14:textId="77777777" w:rsidR="00506364" w:rsidRDefault="00000000">
      <w:pPr>
        <w:jc w:val="center"/>
      </w:pPr>
      <w:r>
        <w:rPr>
          <w:b/>
        </w:rPr>
        <w:t>Prepared from the KPI_Engineering.ipynb notebook</w:t>
      </w:r>
    </w:p>
    <w:p w14:paraId="4A0CC960" w14:textId="760D3B45" w:rsidR="00506364" w:rsidRPr="00BA4C62" w:rsidRDefault="00000000" w:rsidP="00BA4C62">
      <w:pPr>
        <w:rPr>
          <w:rFonts w:asciiTheme="majorHAnsi" w:eastAsiaTheme="majorEastAsia" w:hAnsiTheme="majorHAnsi" w:cstheme="majorBidi"/>
          <w:b/>
          <w:bCs/>
          <w:color w:val="365F91" w:themeColor="accent1" w:themeShade="BF"/>
          <w:sz w:val="28"/>
          <w:szCs w:val="28"/>
        </w:rPr>
      </w:pPr>
      <w:r w:rsidRPr="00BA4C62">
        <w:rPr>
          <w:rFonts w:asciiTheme="majorHAnsi" w:eastAsiaTheme="majorEastAsia" w:hAnsiTheme="majorHAnsi" w:cstheme="majorBidi"/>
          <w:b/>
          <w:bCs/>
          <w:color w:val="365F91" w:themeColor="accent1" w:themeShade="BF"/>
          <w:sz w:val="28"/>
          <w:szCs w:val="28"/>
        </w:rPr>
        <w:t>1. Introduction</w:t>
      </w:r>
    </w:p>
    <w:p w14:paraId="679648AE" w14:textId="77777777" w:rsidR="00506364" w:rsidRDefault="00000000">
      <w:r>
        <w:t>In this notebook, I worked on the KPI engineering part of the healthcare analytics project. My main objective was to calculate the required healthcare KPIs from the cleaned datasets and then build a department-level efficiency score using multiple operational indicators.</w:t>
      </w:r>
    </w:p>
    <w:p w14:paraId="0B6F2F21" w14:textId="77777777" w:rsidR="00506364" w:rsidRDefault="00000000">
      <w:r>
        <w:t>I used the notebook comments and the explanations written along with the code to document not only what I calculated, but also why I performed each step. The overall flow is to load the cleaned data, calculate the major KPIs, construct a department efficiency score through normalization and weighting, and finally assign an understandable performance interpretation to each department.</w:t>
      </w:r>
    </w:p>
    <w:p w14:paraId="436FB864" w14:textId="77777777" w:rsidR="00506364" w:rsidRDefault="00000000">
      <w:pPr>
        <w:pStyle w:val="Heading1"/>
      </w:pPr>
      <w:r>
        <w:t>2. Notebook Scope and Overall Flow</w:t>
      </w:r>
    </w:p>
    <w:p w14:paraId="30019F08" w14:textId="77777777" w:rsidR="00506364" w:rsidRDefault="00000000">
      <w:pPr>
        <w:pStyle w:val="ListNumber"/>
      </w:pPr>
      <w:r>
        <w:t>Import the required Python libraries.</w:t>
      </w:r>
    </w:p>
    <w:p w14:paraId="493ED36B" w14:textId="77777777" w:rsidR="00506364" w:rsidRDefault="00000000">
      <w:pPr>
        <w:pStyle w:val="ListNumber"/>
      </w:pPr>
      <w:r>
        <w:t>Read the cleaned Hospital, Patient, Department, and Resources datasets into DataFrames.</w:t>
      </w:r>
    </w:p>
    <w:p w14:paraId="0A417DBA" w14:textId="77777777" w:rsidR="00506364" w:rsidRDefault="00000000">
      <w:pPr>
        <w:pStyle w:val="ListNumber"/>
      </w:pPr>
      <w:r>
        <w:t>Calculate the overall Total Admissions KPI.</w:t>
      </w:r>
    </w:p>
    <w:p w14:paraId="0D80F17C" w14:textId="77777777" w:rsidR="00506364" w:rsidRDefault="00000000">
      <w:pPr>
        <w:pStyle w:val="ListNumber"/>
      </w:pPr>
      <w:r>
        <w:t>Calculate the overall Occupancy Rate KPI.</w:t>
      </w:r>
    </w:p>
    <w:p w14:paraId="26BCDC45" w14:textId="77777777" w:rsidR="00506364" w:rsidRDefault="00000000">
      <w:pPr>
        <w:pStyle w:val="ListNumber"/>
      </w:pPr>
      <w:r>
        <w:t>Calculate the Average Length of Stay KPI.</w:t>
      </w:r>
    </w:p>
    <w:p w14:paraId="365AFBB7" w14:textId="77777777" w:rsidR="00506364" w:rsidRDefault="00000000">
      <w:pPr>
        <w:pStyle w:val="ListNumber"/>
      </w:pPr>
      <w:r>
        <w:t>Calculate the Readmission Rate KPI.</w:t>
      </w:r>
    </w:p>
    <w:p w14:paraId="5B775B3E" w14:textId="77777777" w:rsidR="00506364" w:rsidRDefault="00000000">
      <w:pPr>
        <w:pStyle w:val="ListNumber"/>
      </w:pPr>
      <w:r>
        <w:t>Calculate the Bed Utilization Rate KPI.</w:t>
      </w:r>
    </w:p>
    <w:p w14:paraId="0CF44978" w14:textId="77777777" w:rsidR="00506364" w:rsidRDefault="00000000">
      <w:pPr>
        <w:pStyle w:val="ListNumber"/>
      </w:pPr>
      <w:r>
        <w:t>Build department-level component scores for occupancy, length of stay, readmission, and equipment downtime.</w:t>
      </w:r>
    </w:p>
    <w:p w14:paraId="12B3424F" w14:textId="77777777" w:rsidR="00506364" w:rsidRDefault="00000000">
      <w:pPr>
        <w:pStyle w:val="ListNumber"/>
      </w:pPr>
      <w:r>
        <w:t>Normalize the component metrics using higher-is-better or lower-is-better min-max scoring.</w:t>
      </w:r>
    </w:p>
    <w:p w14:paraId="02038FA5" w14:textId="77777777" w:rsidR="00506364" w:rsidRDefault="00000000">
      <w:pPr>
        <w:pStyle w:val="ListNumber"/>
      </w:pPr>
      <w:r>
        <w:t>Assign weights to the normalized component scores.</w:t>
      </w:r>
    </w:p>
    <w:p w14:paraId="5DAA503B" w14:textId="77777777" w:rsidR="00506364" w:rsidRDefault="00000000">
      <w:pPr>
        <w:pStyle w:val="ListNumber"/>
      </w:pPr>
      <w:r>
        <w:t>Calculate the weighted Department Efficiency Score.</w:t>
      </w:r>
    </w:p>
    <w:p w14:paraId="69D4D67A" w14:textId="77777777" w:rsidR="00506364" w:rsidRDefault="00000000">
      <w:pPr>
        <w:pStyle w:val="ListNumber"/>
      </w:pPr>
      <w:r>
        <w:t>Translate the numerical score into a textual performance category.</w:t>
      </w:r>
    </w:p>
    <w:p w14:paraId="2534FE82" w14:textId="77777777" w:rsidR="00506364" w:rsidRDefault="00000000">
      <w:pPr>
        <w:pStyle w:val="ListNumber"/>
      </w:pPr>
      <w:r>
        <w:t>Perform additional checks on department-level data and equipment downtime values.</w:t>
      </w:r>
    </w:p>
    <w:p w14:paraId="7D148230" w14:textId="77777777" w:rsidR="00506364" w:rsidRDefault="00000000">
      <w:pPr>
        <w:pStyle w:val="Heading1"/>
      </w:pPr>
      <w:r>
        <w:t>3. Libraries Used</w:t>
      </w:r>
    </w:p>
    <w:p w14:paraId="16D357C9" w14:textId="77777777" w:rsidR="00506364" w:rsidRDefault="00000000">
      <w:r>
        <w:t>I imported the following libraries as needed:</w:t>
      </w:r>
    </w:p>
    <w:p w14:paraId="44DB86AC" w14:textId="77777777" w:rsidR="00506364" w:rsidRDefault="00000000">
      <w:pPr>
        <w:pStyle w:val="ListBullet"/>
      </w:pPr>
      <w:r>
        <w:t>pandas (pd) – used for reading CSV files, DataFrame operations, grouping, aggregation, filtering, and KPI calculations.</w:t>
      </w:r>
    </w:p>
    <w:p w14:paraId="34CA475B" w14:textId="77777777" w:rsidR="00506364" w:rsidRDefault="00000000">
      <w:pPr>
        <w:pStyle w:val="ListBullet"/>
      </w:pPr>
      <w:r>
        <w:t>numpy (np) – used for conditional selection when assigning the department efficiency interpretation.</w:t>
      </w:r>
    </w:p>
    <w:p w14:paraId="4F2043DA" w14:textId="77777777" w:rsidR="00506364" w:rsidRDefault="00000000">
      <w:pPr>
        <w:pStyle w:val="Heading1"/>
      </w:pPr>
      <w:r>
        <w:t>4. Input Data Sources</w:t>
      </w:r>
    </w:p>
    <w:p w14:paraId="23D7DB36" w14:textId="77777777" w:rsidR="00506364" w:rsidRDefault="00000000">
      <w:r>
        <w:t>I read four cleaned CSV datasets into their respective DataFrame variables:</w:t>
      </w:r>
    </w:p>
    <w:tbl>
      <w:tblPr>
        <w:tblStyle w:val="TableGrid"/>
        <w:tblW w:w="0" w:type="auto"/>
        <w:jc w:val="center"/>
        <w:tblLook w:val="04A0" w:firstRow="1" w:lastRow="0" w:firstColumn="1" w:lastColumn="0" w:noHBand="0" w:noVBand="1"/>
      </w:tblPr>
      <w:tblGrid>
        <w:gridCol w:w="3312"/>
        <w:gridCol w:w="3312"/>
        <w:gridCol w:w="3312"/>
      </w:tblGrid>
      <w:tr w:rsidR="00506364" w14:paraId="51CD5010" w14:textId="77777777">
        <w:trPr>
          <w:jc w:val="center"/>
        </w:trPr>
        <w:tc>
          <w:tcPr>
            <w:tcW w:w="3312" w:type="dxa"/>
            <w:shd w:val="clear" w:color="auto" w:fill="D9EAF7"/>
          </w:tcPr>
          <w:p w14:paraId="2B01785E" w14:textId="77777777" w:rsidR="00506364" w:rsidRDefault="00000000">
            <w:r>
              <w:t>DataFrame</w:t>
            </w:r>
          </w:p>
        </w:tc>
        <w:tc>
          <w:tcPr>
            <w:tcW w:w="3312" w:type="dxa"/>
            <w:shd w:val="clear" w:color="auto" w:fill="D9EAF7"/>
          </w:tcPr>
          <w:p w14:paraId="72736824" w14:textId="77777777" w:rsidR="00506364" w:rsidRDefault="00000000">
            <w:r>
              <w:t>Source dataset</w:t>
            </w:r>
          </w:p>
        </w:tc>
        <w:tc>
          <w:tcPr>
            <w:tcW w:w="3312" w:type="dxa"/>
            <w:shd w:val="clear" w:color="auto" w:fill="D9EAF7"/>
          </w:tcPr>
          <w:p w14:paraId="506F1D8B" w14:textId="77777777" w:rsidR="00506364" w:rsidRDefault="00000000">
            <w:r>
              <w:t>Purpose in this notebook</w:t>
            </w:r>
          </w:p>
        </w:tc>
      </w:tr>
      <w:tr w:rsidR="00506364" w14:paraId="2B37B5AE" w14:textId="77777777">
        <w:trPr>
          <w:jc w:val="center"/>
        </w:trPr>
        <w:tc>
          <w:tcPr>
            <w:tcW w:w="3312" w:type="dxa"/>
          </w:tcPr>
          <w:p w14:paraId="4C85453C" w14:textId="77777777" w:rsidR="00506364" w:rsidRDefault="00000000">
            <w:r>
              <w:lastRenderedPageBreak/>
              <w:t>hospital_df</w:t>
            </w:r>
          </w:p>
        </w:tc>
        <w:tc>
          <w:tcPr>
            <w:tcW w:w="3312" w:type="dxa"/>
          </w:tcPr>
          <w:p w14:paraId="2FBDFD51" w14:textId="77777777" w:rsidR="00506364" w:rsidRDefault="00000000">
            <w:r>
              <w:t>Hospital_cleaned.csv</w:t>
            </w:r>
          </w:p>
        </w:tc>
        <w:tc>
          <w:tcPr>
            <w:tcW w:w="3312" w:type="dxa"/>
          </w:tcPr>
          <w:p w14:paraId="26ABE332" w14:textId="77777777" w:rsidR="00506364" w:rsidRDefault="00000000">
            <w:r>
              <w:t>Used for admissions, length of stay, and readmission calculations.</w:t>
            </w:r>
          </w:p>
        </w:tc>
      </w:tr>
      <w:tr w:rsidR="00506364" w14:paraId="15715ACC" w14:textId="77777777">
        <w:trPr>
          <w:jc w:val="center"/>
        </w:trPr>
        <w:tc>
          <w:tcPr>
            <w:tcW w:w="3312" w:type="dxa"/>
          </w:tcPr>
          <w:p w14:paraId="134196C0" w14:textId="77777777" w:rsidR="00506364" w:rsidRDefault="00000000">
            <w:r>
              <w:t>patient_df</w:t>
            </w:r>
          </w:p>
        </w:tc>
        <w:tc>
          <w:tcPr>
            <w:tcW w:w="3312" w:type="dxa"/>
          </w:tcPr>
          <w:p w14:paraId="5641029D" w14:textId="77777777" w:rsidR="00506364" w:rsidRDefault="00000000">
            <w:r>
              <w:t>Patient_cleaned.csv</w:t>
            </w:r>
          </w:p>
        </w:tc>
        <w:tc>
          <w:tcPr>
            <w:tcW w:w="3312" w:type="dxa"/>
          </w:tcPr>
          <w:p w14:paraId="170E2A16" w14:textId="77777777" w:rsidR="00506364" w:rsidRDefault="00000000">
            <w:r>
              <w:t>Loaded as part of the cleaned data layer; no KPI calculation in the visible notebook uses it directly.</w:t>
            </w:r>
          </w:p>
        </w:tc>
      </w:tr>
      <w:tr w:rsidR="00506364" w14:paraId="1E7E6464" w14:textId="77777777">
        <w:trPr>
          <w:jc w:val="center"/>
        </w:trPr>
        <w:tc>
          <w:tcPr>
            <w:tcW w:w="3312" w:type="dxa"/>
          </w:tcPr>
          <w:p w14:paraId="38B4FE8E" w14:textId="77777777" w:rsidR="00506364" w:rsidRDefault="00000000">
            <w:r>
              <w:t>department_df</w:t>
            </w:r>
          </w:p>
        </w:tc>
        <w:tc>
          <w:tcPr>
            <w:tcW w:w="3312" w:type="dxa"/>
          </w:tcPr>
          <w:p w14:paraId="12965B24" w14:textId="77777777" w:rsidR="00506364" w:rsidRDefault="00000000">
            <w:r>
              <w:t>Department_cleaned.csv</w:t>
            </w:r>
          </w:p>
        </w:tc>
        <w:tc>
          <w:tcPr>
            <w:tcW w:w="3312" w:type="dxa"/>
          </w:tcPr>
          <w:p w14:paraId="2D33277B" w14:textId="77777777" w:rsidR="00506364" w:rsidRDefault="00000000">
            <w:r>
              <w:t>Used for occupancy, department-level KPI averages, efficiency scoring, and validation checks.</w:t>
            </w:r>
          </w:p>
        </w:tc>
      </w:tr>
      <w:tr w:rsidR="00506364" w14:paraId="6EE47881" w14:textId="77777777">
        <w:trPr>
          <w:jc w:val="center"/>
        </w:trPr>
        <w:tc>
          <w:tcPr>
            <w:tcW w:w="3312" w:type="dxa"/>
          </w:tcPr>
          <w:p w14:paraId="71DE0779" w14:textId="77777777" w:rsidR="00506364" w:rsidRDefault="00000000">
            <w:r>
              <w:t>resource_df</w:t>
            </w:r>
          </w:p>
        </w:tc>
        <w:tc>
          <w:tcPr>
            <w:tcW w:w="3312" w:type="dxa"/>
          </w:tcPr>
          <w:p w14:paraId="6DD1A12B" w14:textId="77777777" w:rsidR="00506364" w:rsidRDefault="00000000">
            <w:r>
              <w:t>Resources_cleaned.csv</w:t>
            </w:r>
          </w:p>
        </w:tc>
        <w:tc>
          <w:tcPr>
            <w:tcW w:w="3312" w:type="dxa"/>
          </w:tcPr>
          <w:p w14:paraId="1E20E456" w14:textId="77777777" w:rsidR="00506364" w:rsidRDefault="00000000">
            <w:r>
              <w:t>Loaded as part of the cleaned data layer; no KPI calculation in the visible notebook uses it directly.</w:t>
            </w:r>
          </w:p>
        </w:tc>
      </w:tr>
    </w:tbl>
    <w:p w14:paraId="4DEFCEB8" w14:textId="77777777" w:rsidR="00506364" w:rsidRDefault="00000000">
      <w:r>
        <w:t>The notebook reads the datasets from a local Windows project path under the MedTrack_DV processed-data folder. The notebook itself does not show the upstream cleaning steps, so this documentation treats these CSV files as the already-cleaned inputs.</w:t>
      </w:r>
    </w:p>
    <w:p w14:paraId="03DA4B61" w14:textId="77777777" w:rsidR="00506364" w:rsidRDefault="00000000">
      <w:pPr>
        <w:pStyle w:val="Heading1"/>
      </w:pPr>
      <w:r>
        <w:t>5. KPI Calculations</w:t>
      </w:r>
    </w:p>
    <w:p w14:paraId="688A763E" w14:textId="77777777" w:rsidR="00506364" w:rsidRDefault="00000000">
      <w:pPr>
        <w:pStyle w:val="Heading2"/>
      </w:pPr>
      <w:r>
        <w:t>5.1 Total Admissions</w:t>
      </w:r>
    </w:p>
    <w:p w14:paraId="22E71698" w14:textId="77777777" w:rsidR="00506364" w:rsidRDefault="00000000">
      <w:r>
        <w:t>I created the total admission count from the hospital overview dataset by counting the values in the Admission_id column.</w:t>
      </w:r>
    </w:p>
    <w:p w14:paraId="165A988B" w14:textId="77777777" w:rsidR="00506364" w:rsidRDefault="00000000">
      <w:pPr>
        <w:jc w:val="center"/>
      </w:pPr>
      <w:r>
        <w:rPr>
          <w:rFonts w:ascii="Consolas" w:hAnsi="Consolas"/>
          <w:b/>
          <w:sz w:val="20"/>
        </w:rPr>
        <w:t>Total Admissions = count(Admission_id)</w:t>
      </w:r>
    </w:p>
    <w:p w14:paraId="2C9ABF60" w14:textId="77777777" w:rsidR="00506364" w:rsidRDefault="00000000">
      <w:r>
        <w:t>The notebook output gives a total admission count of 353,500.</w:t>
      </w:r>
    </w:p>
    <w:p w14:paraId="47AC862A" w14:textId="77777777" w:rsidR="00506364" w:rsidRDefault="00000000">
      <w:r>
        <w:t>The notebook explanation states that these admissions cover the period from 2021 to 2025. I used the count() function because the purpose here is to count the available admission records.</w:t>
      </w:r>
    </w:p>
    <w:p w14:paraId="40A3CD41" w14:textId="77777777" w:rsidR="00506364" w:rsidRDefault="00000000">
      <w:pPr>
        <w:pStyle w:val="Heading2"/>
      </w:pPr>
      <w:r>
        <w:t>5.2 Occupancy Rate</w:t>
      </w:r>
    </w:p>
    <w:p w14:paraId="670601D7" w14:textId="77777777" w:rsidR="00506364" w:rsidRDefault="00000000">
      <w:r>
        <w:t>For the overall occupancy rate, I first calculated the total occupied beds and the total number of beds from the department dataset.</w:t>
      </w:r>
    </w:p>
    <w:p w14:paraId="6C817D07" w14:textId="77777777" w:rsidR="00506364" w:rsidRDefault="00000000">
      <w:pPr>
        <w:jc w:val="center"/>
      </w:pPr>
      <w:r>
        <w:rPr>
          <w:rFonts w:ascii="Consolas" w:hAnsi="Consolas"/>
          <w:b/>
          <w:sz w:val="20"/>
        </w:rPr>
        <w:t>Occupancy Rate (%) = (Total Occupied Beds / Total Beds) × 100</w:t>
      </w:r>
    </w:p>
    <w:p w14:paraId="3EA67346" w14:textId="77777777" w:rsidR="00506364" w:rsidRDefault="00000000">
      <w:r>
        <w:t>The calculated overall occupancy rate is 68.25%.</w:t>
      </w:r>
    </w:p>
    <w:p w14:paraId="12A1167B" w14:textId="77777777" w:rsidR="00506364" w:rsidRDefault="00000000">
      <w:r>
        <w:t>The logic is straightforward: I sum the occupied-bed values, sum the total-bed values, divide the former by the latter, and multiply by 100 to convert the result into a percentage.</w:t>
      </w:r>
    </w:p>
    <w:p w14:paraId="48E81C30" w14:textId="77777777" w:rsidR="00506364" w:rsidRDefault="00000000">
      <w:pPr>
        <w:pStyle w:val="Heading2"/>
      </w:pPr>
      <w:r>
        <w:t>5.3 Average Length of Stay (LOS)</w:t>
      </w:r>
    </w:p>
    <w:p w14:paraId="0B8E3D6D" w14:textId="77777777" w:rsidR="00506364" w:rsidRDefault="00000000">
      <w:r>
        <w:t>I calculated the average length of stay by applying the mean() function to Length_of_stay_days in the hospital dataset.</w:t>
      </w:r>
    </w:p>
    <w:p w14:paraId="6AD725DC" w14:textId="77777777" w:rsidR="00506364" w:rsidRDefault="00000000">
      <w:pPr>
        <w:jc w:val="center"/>
      </w:pPr>
      <w:r>
        <w:rPr>
          <w:rFonts w:ascii="Consolas" w:hAnsi="Consolas"/>
          <w:b/>
          <w:sz w:val="20"/>
        </w:rPr>
        <w:t>Average LOS = mean(Length_of_stay_days)</w:t>
      </w:r>
    </w:p>
    <w:p w14:paraId="5AD449A7" w14:textId="77777777" w:rsidR="00506364" w:rsidRDefault="00000000">
      <w:r>
        <w:t>The notebook output gives an average LOS of 4.4 days.</w:t>
      </w:r>
    </w:p>
    <w:p w14:paraId="1D1A78B1" w14:textId="77777777" w:rsidR="00506364" w:rsidRDefault="00000000">
      <w:r>
        <w:lastRenderedPageBreak/>
        <w:t>The notebook explanation interprets this as patients staying in the hospital for roughly four days on average from the admission date.</w:t>
      </w:r>
    </w:p>
    <w:p w14:paraId="1B94DCCB" w14:textId="77777777" w:rsidR="00506364" w:rsidRDefault="00000000">
      <w:pPr>
        <w:pStyle w:val="Heading2"/>
      </w:pPr>
      <w:r>
        <w:t>5.4 Readmission Rate</w:t>
      </w:r>
    </w:p>
    <w:p w14:paraId="38E71DF4" w14:textId="77777777" w:rsidR="00506364" w:rsidRDefault="00000000">
      <w:r>
        <w:t>For the readmission KPI, I first filtered the hospital data using the Readmission_within_30_days field and then summed the Readmission_flag values. I divided this count by the total admission count and converted it into a percentage.</w:t>
      </w:r>
    </w:p>
    <w:p w14:paraId="1574FB0D" w14:textId="77777777" w:rsidR="00506364" w:rsidRDefault="00000000">
      <w:pPr>
        <w:jc w:val="center"/>
      </w:pPr>
      <w:r>
        <w:rPr>
          <w:rFonts w:ascii="Consolas" w:hAnsi="Consolas"/>
          <w:b/>
          <w:sz w:val="20"/>
        </w:rPr>
        <w:t>Readmission Rate (%) = (Readmission Count / Total Admissions) × 100</w:t>
      </w:r>
    </w:p>
    <w:p w14:paraId="43CFDA4B" w14:textId="77777777" w:rsidR="00506364" w:rsidRDefault="00000000">
      <w:r>
        <w:t>The notebook output gives a readmission rate of 46.12%.</w:t>
      </w:r>
    </w:p>
    <w:p w14:paraId="17F64E68" w14:textId="77777777" w:rsidR="00506364" w:rsidRDefault="00000000">
      <w:r>
        <w:t>The notebook comments explain that a readmission is being considered using the 30-day readmission condition. The implementation filters records where Readmission_within_30_days == 0 before summing Readmission_flag.</w:t>
      </w:r>
    </w:p>
    <w:p w14:paraId="5F2AB97B" w14:textId="77777777" w:rsidR="00506364" w:rsidRDefault="00000000">
      <w:r>
        <w:t>This implementation detail is documented exactly as present in the notebook rather than changing or correcting the condition, because the requested documentation is based on the notebook's actual logic.</w:t>
      </w:r>
    </w:p>
    <w:p w14:paraId="051A8B63" w14:textId="77777777" w:rsidR="00506364" w:rsidRDefault="00000000">
      <w:pPr>
        <w:pStyle w:val="Heading2"/>
      </w:pPr>
      <w:r>
        <w:t>5.5 Bed Utilization Rate</w:t>
      </w:r>
    </w:p>
    <w:p w14:paraId="6662176D" w14:textId="77777777" w:rsidR="00506364" w:rsidRDefault="00000000">
      <w:r>
        <w:t>I calculated an available-bed value by subtracting occupied beds from total beds. I then divided occupied beds by this available-bed value.</w:t>
      </w:r>
    </w:p>
    <w:p w14:paraId="5C298EDB" w14:textId="77777777" w:rsidR="00506364" w:rsidRDefault="00000000">
      <w:pPr>
        <w:jc w:val="center"/>
      </w:pPr>
      <w:r>
        <w:rPr>
          <w:rFonts w:ascii="Consolas" w:hAnsi="Consolas"/>
          <w:b/>
          <w:sz w:val="20"/>
        </w:rPr>
        <w:t>Available Beds = Total Beds − Occupied Beds</w:t>
      </w:r>
    </w:p>
    <w:p w14:paraId="415A54BB" w14:textId="77777777" w:rsidR="00506364" w:rsidRDefault="00000000">
      <w:pPr>
        <w:jc w:val="center"/>
      </w:pPr>
      <w:r>
        <w:rPr>
          <w:rFonts w:ascii="Consolas" w:hAnsi="Consolas"/>
          <w:b/>
          <w:sz w:val="20"/>
        </w:rPr>
        <w:t>Bed Utilization Rate (%) = (Occupied Beds / Available Beds) × 100</w:t>
      </w:r>
    </w:p>
    <w:p w14:paraId="4171565C" w14:textId="77777777" w:rsidR="00506364" w:rsidRDefault="00000000">
      <w:r>
        <w:t>The notebook output gives a bed utilization rate of 214.92%.</w:t>
      </w:r>
    </w:p>
    <w:p w14:paraId="340AEBC0" w14:textId="77777777" w:rsidR="00506364" w:rsidRDefault="00000000">
      <w:r>
        <w:t>The notebook interprets this value as showing more than 100% utilization. I have retained that interpretation here. The calculation is based on available beds as the denominator, not total bed capacity.</w:t>
      </w:r>
    </w:p>
    <w:p w14:paraId="220306E9" w14:textId="77777777" w:rsidR="00506364" w:rsidRDefault="00000000">
      <w:pPr>
        <w:pStyle w:val="Heading1"/>
      </w:pPr>
      <w:r>
        <w:t>6. Department Efficiency Score</w:t>
      </w:r>
    </w:p>
    <w:p w14:paraId="692CCA2C" w14:textId="77777777" w:rsidR="00506364" w:rsidRDefault="00000000">
      <w:r>
        <w:t>The department efficiency score is the main composite KPI in this notebook. I built it by taking four department-level indicators, converting them into comparable 0–100 scores, assigning different weights, and combining them into one score for each department.</w:t>
      </w:r>
    </w:p>
    <w:p w14:paraId="7654D64B" w14:textId="77777777" w:rsidR="00506364" w:rsidRDefault="00000000">
      <w:pPr>
        <w:pStyle w:val="Heading2"/>
      </w:pPr>
      <w:r>
        <w:t>6.1 Department-Level Aggregation</w:t>
      </w:r>
    </w:p>
    <w:p w14:paraId="2FADF30F" w14:textId="77777777" w:rsidR="00506364" w:rsidRDefault="00000000">
      <w:r>
        <w:t>I grouped the department dataset by Department_name and calculated the mean of four indicators:</w:t>
      </w:r>
    </w:p>
    <w:p w14:paraId="3F524B02" w14:textId="77777777" w:rsidR="00506364" w:rsidRDefault="00000000">
      <w:pPr>
        <w:pStyle w:val="ListBullet"/>
      </w:pPr>
      <w:r>
        <w:t>Bed_occupancy_rate_pct</w:t>
      </w:r>
    </w:p>
    <w:p w14:paraId="53146D48" w14:textId="77777777" w:rsidR="00506364" w:rsidRDefault="00000000">
      <w:pPr>
        <w:pStyle w:val="ListBullet"/>
      </w:pPr>
      <w:r>
        <w:t>Avg_length_of_stay_days</w:t>
      </w:r>
    </w:p>
    <w:p w14:paraId="51B15007" w14:textId="77777777" w:rsidR="00506364" w:rsidRDefault="00000000">
      <w:pPr>
        <w:pStyle w:val="ListBullet"/>
      </w:pPr>
      <w:r>
        <w:t>Readmission_rate_pct</w:t>
      </w:r>
    </w:p>
    <w:p w14:paraId="1A57F376" w14:textId="77777777" w:rsidR="00506364" w:rsidRDefault="00000000">
      <w:pPr>
        <w:pStyle w:val="ListBullet"/>
      </w:pPr>
      <w:r>
        <w:t>Equipment_downtime_hours</w:t>
      </w:r>
    </w:p>
    <w:p w14:paraId="3B23C451" w14:textId="77777777" w:rsidR="00506364" w:rsidRDefault="00000000">
      <w:r>
        <w:t>The resulting grouped table is the basis for the component-score calculations.</w:t>
      </w:r>
    </w:p>
    <w:p w14:paraId="662F3815" w14:textId="77777777" w:rsidR="00506364" w:rsidRDefault="00000000">
      <w:pPr>
        <w:pStyle w:val="Heading2"/>
      </w:pPr>
      <w:r>
        <w:lastRenderedPageBreak/>
        <w:t>6.2 Min-Max Normalization</w:t>
      </w:r>
    </w:p>
    <w:p w14:paraId="3C87639B" w14:textId="77777777" w:rsidR="00506364" w:rsidRDefault="00000000">
      <w:r>
        <w:t>Because the four indicators do not naturally have the same scale or the same preferred direction, I normalized each metric into a 0–100 score. I used two approaches depending on whether a higher value or a lower value is considered better.</w:t>
      </w:r>
    </w:p>
    <w:p w14:paraId="31051351" w14:textId="77777777" w:rsidR="00506364" w:rsidRDefault="00000000">
      <w:pPr>
        <w:jc w:val="center"/>
      </w:pPr>
      <w:r>
        <w:rPr>
          <w:rFonts w:ascii="Consolas" w:hAnsi="Consolas"/>
          <w:b/>
          <w:sz w:val="20"/>
        </w:rPr>
        <w:t>Higher-is-better score = ((x − min(x)) / (max(x) − min(x))) × 100</w:t>
      </w:r>
    </w:p>
    <w:p w14:paraId="2AC2D462" w14:textId="77777777" w:rsidR="00506364" w:rsidRDefault="00000000">
      <w:pPr>
        <w:jc w:val="center"/>
      </w:pPr>
      <w:r>
        <w:rPr>
          <w:rFonts w:ascii="Consolas" w:hAnsi="Consolas"/>
          <w:b/>
          <w:sz w:val="20"/>
        </w:rPr>
        <w:t>Lower-is-better score = ((max(x) − x) / (max(x) − min(x))) × 100</w:t>
      </w:r>
    </w:p>
    <w:p w14:paraId="0F5A71CC" w14:textId="77777777" w:rsidR="00506364" w:rsidRDefault="00000000">
      <w:r>
        <w:t>I applied the direction assumptions as follows:</w:t>
      </w:r>
    </w:p>
    <w:tbl>
      <w:tblPr>
        <w:tblStyle w:val="TableGrid"/>
        <w:tblW w:w="0" w:type="auto"/>
        <w:jc w:val="center"/>
        <w:tblLook w:val="04A0" w:firstRow="1" w:lastRow="0" w:firstColumn="1" w:lastColumn="0" w:noHBand="0" w:noVBand="1"/>
      </w:tblPr>
      <w:tblGrid>
        <w:gridCol w:w="3312"/>
        <w:gridCol w:w="3312"/>
        <w:gridCol w:w="3312"/>
      </w:tblGrid>
      <w:tr w:rsidR="00506364" w14:paraId="08F3CFCC" w14:textId="77777777">
        <w:trPr>
          <w:jc w:val="center"/>
        </w:trPr>
        <w:tc>
          <w:tcPr>
            <w:tcW w:w="3312" w:type="dxa"/>
            <w:shd w:val="clear" w:color="auto" w:fill="D9EAF7"/>
          </w:tcPr>
          <w:p w14:paraId="1BCC4972" w14:textId="77777777" w:rsidR="00506364" w:rsidRDefault="00000000">
            <w:r>
              <w:t>Metric</w:t>
            </w:r>
          </w:p>
        </w:tc>
        <w:tc>
          <w:tcPr>
            <w:tcW w:w="3312" w:type="dxa"/>
            <w:shd w:val="clear" w:color="auto" w:fill="D9EAF7"/>
          </w:tcPr>
          <w:p w14:paraId="072A65F2" w14:textId="77777777" w:rsidR="00506364" w:rsidRDefault="00000000">
            <w:r>
              <w:t>Direction used</w:t>
            </w:r>
          </w:p>
        </w:tc>
        <w:tc>
          <w:tcPr>
            <w:tcW w:w="3312" w:type="dxa"/>
            <w:shd w:val="clear" w:color="auto" w:fill="D9EAF7"/>
          </w:tcPr>
          <w:p w14:paraId="0095ABFE" w14:textId="77777777" w:rsidR="00506364" w:rsidRDefault="00000000">
            <w:r>
              <w:t>Reason stated in notebook</w:t>
            </w:r>
          </w:p>
        </w:tc>
      </w:tr>
      <w:tr w:rsidR="00506364" w14:paraId="59EF5358" w14:textId="77777777">
        <w:trPr>
          <w:jc w:val="center"/>
        </w:trPr>
        <w:tc>
          <w:tcPr>
            <w:tcW w:w="3312" w:type="dxa"/>
          </w:tcPr>
          <w:p w14:paraId="0C777225" w14:textId="77777777" w:rsidR="00506364" w:rsidRDefault="00000000">
            <w:r>
              <w:t>Bed occupancy</w:t>
            </w:r>
          </w:p>
        </w:tc>
        <w:tc>
          <w:tcPr>
            <w:tcW w:w="3312" w:type="dxa"/>
          </w:tcPr>
          <w:p w14:paraId="5D62BAC9" w14:textId="77777777" w:rsidR="00506364" w:rsidRDefault="00000000">
            <w:r>
              <w:t>Higher is better</w:t>
            </w:r>
          </w:p>
        </w:tc>
        <w:tc>
          <w:tcPr>
            <w:tcW w:w="3312" w:type="dxa"/>
          </w:tcPr>
          <w:p w14:paraId="2FA4A233" w14:textId="77777777" w:rsidR="00506364" w:rsidRDefault="00000000">
            <w:r>
              <w:t>The notebook assumes higher occupancy represents better performance.</w:t>
            </w:r>
          </w:p>
        </w:tc>
      </w:tr>
      <w:tr w:rsidR="00506364" w14:paraId="27F0E7B8" w14:textId="77777777">
        <w:trPr>
          <w:jc w:val="center"/>
        </w:trPr>
        <w:tc>
          <w:tcPr>
            <w:tcW w:w="3312" w:type="dxa"/>
          </w:tcPr>
          <w:p w14:paraId="4D5D487C" w14:textId="77777777" w:rsidR="00506364" w:rsidRDefault="00000000">
            <w:r>
              <w:t>Average LOS</w:t>
            </w:r>
          </w:p>
        </w:tc>
        <w:tc>
          <w:tcPr>
            <w:tcW w:w="3312" w:type="dxa"/>
          </w:tcPr>
          <w:p w14:paraId="0EB29E02" w14:textId="77777777" w:rsidR="00506364" w:rsidRDefault="00000000">
            <w:r>
              <w:t>Lower is better</w:t>
            </w:r>
          </w:p>
        </w:tc>
        <w:tc>
          <w:tcPr>
            <w:tcW w:w="3312" w:type="dxa"/>
          </w:tcPr>
          <w:p w14:paraId="756467D9" w14:textId="77777777" w:rsidR="00506364" w:rsidRDefault="00000000">
            <w:r>
              <w:t>Lower stay duration is treated as better operational efficiency.</w:t>
            </w:r>
          </w:p>
        </w:tc>
      </w:tr>
      <w:tr w:rsidR="00506364" w14:paraId="2A7E8317" w14:textId="77777777">
        <w:trPr>
          <w:jc w:val="center"/>
        </w:trPr>
        <w:tc>
          <w:tcPr>
            <w:tcW w:w="3312" w:type="dxa"/>
          </w:tcPr>
          <w:p w14:paraId="5FF6494B" w14:textId="77777777" w:rsidR="00506364" w:rsidRDefault="00000000">
            <w:r>
              <w:t>Readmission rate</w:t>
            </w:r>
          </w:p>
        </w:tc>
        <w:tc>
          <w:tcPr>
            <w:tcW w:w="3312" w:type="dxa"/>
          </w:tcPr>
          <w:p w14:paraId="0666BF15" w14:textId="77777777" w:rsidR="00506364" w:rsidRDefault="00000000">
            <w:r>
              <w:t>Lower is better</w:t>
            </w:r>
          </w:p>
        </w:tc>
        <w:tc>
          <w:tcPr>
            <w:tcW w:w="3312" w:type="dxa"/>
          </w:tcPr>
          <w:p w14:paraId="2EBD2D45" w14:textId="77777777" w:rsidR="00506364" w:rsidRDefault="00000000">
            <w:r>
              <w:t>Lower readmission is treated as better performance.</w:t>
            </w:r>
          </w:p>
        </w:tc>
      </w:tr>
      <w:tr w:rsidR="00506364" w14:paraId="50F2AE86" w14:textId="77777777">
        <w:trPr>
          <w:jc w:val="center"/>
        </w:trPr>
        <w:tc>
          <w:tcPr>
            <w:tcW w:w="3312" w:type="dxa"/>
          </w:tcPr>
          <w:p w14:paraId="5277C6B9" w14:textId="77777777" w:rsidR="00506364" w:rsidRDefault="00000000">
            <w:r>
              <w:t>Equipment downtime</w:t>
            </w:r>
          </w:p>
        </w:tc>
        <w:tc>
          <w:tcPr>
            <w:tcW w:w="3312" w:type="dxa"/>
          </w:tcPr>
          <w:p w14:paraId="580F77FB" w14:textId="77777777" w:rsidR="00506364" w:rsidRDefault="00000000">
            <w:r>
              <w:t>Lower is better</w:t>
            </w:r>
          </w:p>
        </w:tc>
        <w:tc>
          <w:tcPr>
            <w:tcW w:w="3312" w:type="dxa"/>
          </w:tcPr>
          <w:p w14:paraId="647AAAAE" w14:textId="77777777" w:rsidR="00506364" w:rsidRDefault="00000000">
            <w:r>
              <w:t>Less downtime means less lost operational capacity.</w:t>
            </w:r>
          </w:p>
        </w:tc>
      </w:tr>
    </w:tbl>
    <w:p w14:paraId="091E384E" w14:textId="77777777" w:rsidR="00506364" w:rsidRDefault="00000000">
      <w:pPr>
        <w:pStyle w:val="Heading2"/>
      </w:pPr>
      <w:r>
        <w:t>6.3 Component Score Columns</w:t>
      </w:r>
    </w:p>
    <w:p w14:paraId="6762B1D8" w14:textId="77777777" w:rsidR="00506364" w:rsidRDefault="00000000">
      <w:r>
        <w:t>After normalization, I added four new columns to the department-level table:</w:t>
      </w:r>
    </w:p>
    <w:p w14:paraId="504D9D6F" w14:textId="77777777" w:rsidR="00506364" w:rsidRDefault="00000000">
      <w:pPr>
        <w:pStyle w:val="ListBullet"/>
      </w:pPr>
      <w:r>
        <w:t>Bed_occp_score</w:t>
      </w:r>
    </w:p>
    <w:p w14:paraId="4C9D8FBA" w14:textId="77777777" w:rsidR="00506364" w:rsidRDefault="00000000">
      <w:pPr>
        <w:pStyle w:val="ListBullet"/>
      </w:pPr>
      <w:r>
        <w:t>Avg LOS score</w:t>
      </w:r>
    </w:p>
    <w:p w14:paraId="539FBBB2" w14:textId="77777777" w:rsidR="00506364" w:rsidRDefault="00000000">
      <w:pPr>
        <w:pStyle w:val="ListBullet"/>
      </w:pPr>
      <w:r>
        <w:t>Readm_score</w:t>
      </w:r>
    </w:p>
    <w:p w14:paraId="31F06F6F" w14:textId="77777777" w:rsidR="00506364" w:rsidRDefault="00000000">
      <w:pPr>
        <w:pStyle w:val="ListBullet"/>
      </w:pPr>
      <w:proofErr w:type="spellStart"/>
      <w:r>
        <w:t>Down_time_score</w:t>
      </w:r>
      <w:proofErr w:type="spellEnd"/>
    </w:p>
    <w:p w14:paraId="73AE40FD" w14:textId="77777777" w:rsidR="008B70CF" w:rsidRDefault="008B70CF" w:rsidP="008B70CF">
      <w:pPr>
        <w:pStyle w:val="ListBullet"/>
        <w:numPr>
          <w:ilvl w:val="0"/>
          <w:numId w:val="0"/>
        </w:numPr>
        <w:ind w:left="360" w:hanging="360"/>
      </w:pPr>
    </w:p>
    <w:p w14:paraId="45146401" w14:textId="41742BE1" w:rsidR="008B70CF" w:rsidRDefault="008B70CF" w:rsidP="008B70CF">
      <w:pPr>
        <w:pStyle w:val="ListBullet"/>
        <w:numPr>
          <w:ilvl w:val="0"/>
          <w:numId w:val="0"/>
        </w:numPr>
        <w:ind w:left="360" w:hanging="360"/>
        <w:jc w:val="both"/>
      </w:pPr>
      <w:r>
        <w:t xml:space="preserve">For know we are only focused on the above four components metrics only, if </w:t>
      </w:r>
      <w:proofErr w:type="gramStart"/>
      <w:r>
        <w:t>is there</w:t>
      </w:r>
      <w:proofErr w:type="gramEnd"/>
      <w:r>
        <w:t xml:space="preserve"> any need </w:t>
      </w:r>
      <w:proofErr w:type="gramStart"/>
      <w:r>
        <w:t>of</w:t>
      </w:r>
      <w:proofErr w:type="gramEnd"/>
      <w:r>
        <w:t xml:space="preserve"> more we can work on them and we will build as per the requirement.</w:t>
      </w:r>
    </w:p>
    <w:p w14:paraId="6FEFD202" w14:textId="77777777" w:rsidR="00506364" w:rsidRDefault="00000000">
      <w:pPr>
        <w:pStyle w:val="Heading2"/>
      </w:pPr>
      <w:r>
        <w:t>6.4 Weight Assignment</w:t>
      </w:r>
    </w:p>
    <w:p w14:paraId="5E588B04" w14:textId="77777777" w:rsidR="00506364" w:rsidRDefault="00000000">
      <w:r>
        <w:t>I assigned weights according to the importance of each component in the overall department efficiency score.</w:t>
      </w:r>
    </w:p>
    <w:tbl>
      <w:tblPr>
        <w:tblStyle w:val="TableGrid"/>
        <w:tblW w:w="0" w:type="auto"/>
        <w:jc w:val="center"/>
        <w:tblLook w:val="04A0" w:firstRow="1" w:lastRow="0" w:firstColumn="1" w:lastColumn="0" w:noHBand="0" w:noVBand="1"/>
      </w:tblPr>
      <w:tblGrid>
        <w:gridCol w:w="3312"/>
        <w:gridCol w:w="3312"/>
        <w:gridCol w:w="3312"/>
      </w:tblGrid>
      <w:tr w:rsidR="00506364" w14:paraId="523B8555" w14:textId="77777777">
        <w:trPr>
          <w:jc w:val="center"/>
        </w:trPr>
        <w:tc>
          <w:tcPr>
            <w:tcW w:w="3312" w:type="dxa"/>
            <w:shd w:val="clear" w:color="auto" w:fill="D9EAF7"/>
          </w:tcPr>
          <w:p w14:paraId="05D9EEB3" w14:textId="77777777" w:rsidR="00506364" w:rsidRDefault="00000000">
            <w:r>
              <w:t>Component</w:t>
            </w:r>
          </w:p>
        </w:tc>
        <w:tc>
          <w:tcPr>
            <w:tcW w:w="3312" w:type="dxa"/>
            <w:shd w:val="clear" w:color="auto" w:fill="D9EAF7"/>
          </w:tcPr>
          <w:p w14:paraId="14A6FF21" w14:textId="77777777" w:rsidR="00506364" w:rsidRDefault="00000000">
            <w:r>
              <w:t>Weight</w:t>
            </w:r>
          </w:p>
        </w:tc>
        <w:tc>
          <w:tcPr>
            <w:tcW w:w="3312" w:type="dxa"/>
            <w:shd w:val="clear" w:color="auto" w:fill="D9EAF7"/>
          </w:tcPr>
          <w:p w14:paraId="65964E02" w14:textId="77777777" w:rsidR="00506364" w:rsidRDefault="00000000">
            <w:r>
              <w:t>Notebook rationale</w:t>
            </w:r>
          </w:p>
        </w:tc>
      </w:tr>
      <w:tr w:rsidR="00506364" w14:paraId="2C25C653" w14:textId="77777777">
        <w:trPr>
          <w:jc w:val="center"/>
        </w:trPr>
        <w:tc>
          <w:tcPr>
            <w:tcW w:w="3312" w:type="dxa"/>
          </w:tcPr>
          <w:p w14:paraId="5076E937" w14:textId="77777777" w:rsidR="00506364" w:rsidRDefault="00000000">
            <w:r>
              <w:t>Bed occupancy score</w:t>
            </w:r>
          </w:p>
        </w:tc>
        <w:tc>
          <w:tcPr>
            <w:tcW w:w="3312" w:type="dxa"/>
          </w:tcPr>
          <w:p w14:paraId="7CDDCCED" w14:textId="77777777" w:rsidR="00506364" w:rsidRDefault="00000000">
            <w:r>
              <w:t>0.30 (30%)</w:t>
            </w:r>
          </w:p>
        </w:tc>
        <w:tc>
          <w:tcPr>
            <w:tcW w:w="3312" w:type="dxa"/>
          </w:tcPr>
          <w:p w14:paraId="640B9A27" w14:textId="77777777" w:rsidR="00506364" w:rsidRDefault="00000000">
            <w:r>
              <w:t>Directly reflects how effectively the department is utilizing available bed capacity; it receives the highest weight.</w:t>
            </w:r>
          </w:p>
        </w:tc>
      </w:tr>
      <w:tr w:rsidR="00506364" w14:paraId="5D0D517B" w14:textId="77777777">
        <w:trPr>
          <w:jc w:val="center"/>
        </w:trPr>
        <w:tc>
          <w:tcPr>
            <w:tcW w:w="3312" w:type="dxa"/>
          </w:tcPr>
          <w:p w14:paraId="4036372B" w14:textId="77777777" w:rsidR="00506364" w:rsidRDefault="00000000">
            <w:r>
              <w:t>Average LOS score</w:t>
            </w:r>
          </w:p>
        </w:tc>
        <w:tc>
          <w:tcPr>
            <w:tcW w:w="3312" w:type="dxa"/>
          </w:tcPr>
          <w:p w14:paraId="7AEF3E5D" w14:textId="77777777" w:rsidR="00506364" w:rsidRDefault="00000000">
            <w:r>
              <w:t>0.25 (25%)</w:t>
            </w:r>
          </w:p>
        </w:tc>
        <w:tc>
          <w:tcPr>
            <w:tcW w:w="3312" w:type="dxa"/>
          </w:tcPr>
          <w:p w14:paraId="47387C82" w14:textId="77777777" w:rsidR="00506364" w:rsidRDefault="00000000">
            <w:r>
              <w:t>Indicates how efficiently patients move through the department; long stays can reduce bed availability and increase operational burden.</w:t>
            </w:r>
          </w:p>
        </w:tc>
      </w:tr>
      <w:tr w:rsidR="00506364" w14:paraId="5A3F67D3" w14:textId="77777777">
        <w:trPr>
          <w:jc w:val="center"/>
        </w:trPr>
        <w:tc>
          <w:tcPr>
            <w:tcW w:w="3312" w:type="dxa"/>
          </w:tcPr>
          <w:p w14:paraId="62FBB5BF" w14:textId="77777777" w:rsidR="00506364" w:rsidRDefault="00000000">
            <w:r>
              <w:t>Readmission score</w:t>
            </w:r>
          </w:p>
        </w:tc>
        <w:tc>
          <w:tcPr>
            <w:tcW w:w="3312" w:type="dxa"/>
          </w:tcPr>
          <w:p w14:paraId="6D7846F6" w14:textId="77777777" w:rsidR="00506364" w:rsidRDefault="00000000">
            <w:r>
              <w:t>0.25 (25%)</w:t>
            </w:r>
          </w:p>
        </w:tc>
        <w:tc>
          <w:tcPr>
            <w:tcW w:w="3312" w:type="dxa"/>
          </w:tcPr>
          <w:p w14:paraId="3A473EC2" w14:textId="77777777" w:rsidR="00506364" w:rsidRDefault="00000000">
            <w:r>
              <w:t>Reflects potential issues with treatment effectiveness, discharge planning, or continuity of care.</w:t>
            </w:r>
          </w:p>
        </w:tc>
      </w:tr>
      <w:tr w:rsidR="00506364" w14:paraId="3FC9722B" w14:textId="77777777">
        <w:trPr>
          <w:jc w:val="center"/>
        </w:trPr>
        <w:tc>
          <w:tcPr>
            <w:tcW w:w="3312" w:type="dxa"/>
          </w:tcPr>
          <w:p w14:paraId="4D7EF134" w14:textId="77777777" w:rsidR="00506364" w:rsidRDefault="00000000">
            <w:r>
              <w:t>Downtime score</w:t>
            </w:r>
          </w:p>
        </w:tc>
        <w:tc>
          <w:tcPr>
            <w:tcW w:w="3312" w:type="dxa"/>
          </w:tcPr>
          <w:p w14:paraId="19F832C8" w14:textId="77777777" w:rsidR="00506364" w:rsidRDefault="00000000">
            <w:r>
              <w:t>0.20 (20%)</w:t>
            </w:r>
          </w:p>
        </w:tc>
        <w:tc>
          <w:tcPr>
            <w:tcW w:w="3312" w:type="dxa"/>
          </w:tcPr>
          <w:p w14:paraId="61C0E2CB" w14:textId="77777777" w:rsidR="00506364" w:rsidRDefault="00000000">
            <w:r>
              <w:t xml:space="preserve">Represents lost operational </w:t>
            </w:r>
            <w:r>
              <w:lastRenderedPageBreak/>
              <w:t>capacity from equipment/system/service downtime; important but considered more localized.</w:t>
            </w:r>
          </w:p>
        </w:tc>
      </w:tr>
    </w:tbl>
    <w:p w14:paraId="2E2DAF18" w14:textId="77777777" w:rsidR="00506364" w:rsidRDefault="00000000">
      <w:pPr>
        <w:pStyle w:val="Heading2"/>
      </w:pPr>
      <w:r>
        <w:lastRenderedPageBreak/>
        <w:t>6.5 Efficiency Score Formula</w:t>
      </w:r>
    </w:p>
    <w:p w14:paraId="29A2EC89" w14:textId="77777777" w:rsidR="00506364" w:rsidRDefault="00000000">
      <w:pPr>
        <w:jc w:val="center"/>
      </w:pPr>
      <w:r>
        <w:rPr>
          <w:rFonts w:ascii="Consolas" w:hAnsi="Consolas"/>
          <w:b/>
          <w:sz w:val="20"/>
        </w:rPr>
        <w:t>Efficiency Score = (Occupancy Score × 0.30) + (LOS Score × 0.25) + (Readmission Score × 0.25) + (Downtime Score × 0.20)</w:t>
      </w:r>
    </w:p>
    <w:p w14:paraId="6A58FBD0" w14:textId="77777777" w:rsidR="00506364" w:rsidRDefault="00000000">
      <w:r>
        <w:t>I used the normalized component columns, selected the columns represented in the weights dictionary, multiplied each component by its corresponding weight, and then summed the weighted values row by row. The final result is rounded to two decimal places.</w:t>
      </w:r>
    </w:p>
    <w:p w14:paraId="72C155AB" w14:textId="77777777" w:rsidR="00506364" w:rsidRDefault="00000000">
      <w:pPr>
        <w:pStyle w:val="Heading1"/>
      </w:pPr>
      <w:r>
        <w:t>7. Department Efficiency Results</w:t>
      </w:r>
    </w:p>
    <w:p w14:paraId="7E006BAA" w14:textId="77777777" w:rsidR="00506364" w:rsidRDefault="00000000">
      <w:r>
        <w:t>The notebook produced the following department-level efficiency scores and interpretations:</w:t>
      </w:r>
    </w:p>
    <w:tbl>
      <w:tblPr>
        <w:tblStyle w:val="TableGrid"/>
        <w:tblW w:w="0" w:type="auto"/>
        <w:jc w:val="center"/>
        <w:tblLook w:val="04A0" w:firstRow="1" w:lastRow="0" w:firstColumn="1" w:lastColumn="0" w:noHBand="0" w:noVBand="1"/>
      </w:tblPr>
      <w:tblGrid>
        <w:gridCol w:w="3312"/>
        <w:gridCol w:w="3312"/>
        <w:gridCol w:w="3312"/>
      </w:tblGrid>
      <w:tr w:rsidR="00506364" w14:paraId="47F510FD" w14:textId="77777777">
        <w:trPr>
          <w:jc w:val="center"/>
        </w:trPr>
        <w:tc>
          <w:tcPr>
            <w:tcW w:w="3312" w:type="dxa"/>
            <w:shd w:val="clear" w:color="auto" w:fill="D9EAF7"/>
          </w:tcPr>
          <w:p w14:paraId="712F6459" w14:textId="77777777" w:rsidR="00506364" w:rsidRDefault="00000000">
            <w:r>
              <w:t>Department</w:t>
            </w:r>
          </w:p>
        </w:tc>
        <w:tc>
          <w:tcPr>
            <w:tcW w:w="3312" w:type="dxa"/>
            <w:shd w:val="clear" w:color="auto" w:fill="D9EAF7"/>
          </w:tcPr>
          <w:p w14:paraId="42299375" w14:textId="77777777" w:rsidR="00506364" w:rsidRDefault="00000000">
            <w:r>
              <w:t>Efficiency Score</w:t>
            </w:r>
          </w:p>
        </w:tc>
        <w:tc>
          <w:tcPr>
            <w:tcW w:w="3312" w:type="dxa"/>
            <w:shd w:val="clear" w:color="auto" w:fill="D9EAF7"/>
          </w:tcPr>
          <w:p w14:paraId="500AC359" w14:textId="77777777" w:rsidR="00506364" w:rsidRDefault="00000000">
            <w:r>
              <w:t>Interpretation</w:t>
            </w:r>
          </w:p>
        </w:tc>
      </w:tr>
      <w:tr w:rsidR="00506364" w14:paraId="751012F5" w14:textId="77777777">
        <w:trPr>
          <w:jc w:val="center"/>
        </w:trPr>
        <w:tc>
          <w:tcPr>
            <w:tcW w:w="3312" w:type="dxa"/>
          </w:tcPr>
          <w:p w14:paraId="1F9983B8" w14:textId="77777777" w:rsidR="00506364" w:rsidRDefault="00000000">
            <w:r>
              <w:t>Emergency</w:t>
            </w:r>
          </w:p>
        </w:tc>
        <w:tc>
          <w:tcPr>
            <w:tcW w:w="3312" w:type="dxa"/>
          </w:tcPr>
          <w:p w14:paraId="5F5EDA19" w14:textId="77777777" w:rsidR="00506364" w:rsidRDefault="00000000">
            <w:r>
              <w:t>74.69</w:t>
            </w:r>
          </w:p>
        </w:tc>
        <w:tc>
          <w:tcPr>
            <w:tcW w:w="3312" w:type="dxa"/>
          </w:tcPr>
          <w:p w14:paraId="54E1CA05" w14:textId="77777777" w:rsidR="00506364" w:rsidRDefault="00000000">
            <w:r>
              <w:t>Moderately Efficient</w:t>
            </w:r>
          </w:p>
        </w:tc>
      </w:tr>
      <w:tr w:rsidR="00506364" w14:paraId="254D6881" w14:textId="77777777">
        <w:trPr>
          <w:jc w:val="center"/>
        </w:trPr>
        <w:tc>
          <w:tcPr>
            <w:tcW w:w="3312" w:type="dxa"/>
          </w:tcPr>
          <w:p w14:paraId="04B4257D" w14:textId="77777777" w:rsidR="00506364" w:rsidRDefault="00000000">
            <w:r>
              <w:t>Nephrology</w:t>
            </w:r>
          </w:p>
        </w:tc>
        <w:tc>
          <w:tcPr>
            <w:tcW w:w="3312" w:type="dxa"/>
          </w:tcPr>
          <w:p w14:paraId="0E0ECFDB" w14:textId="77777777" w:rsidR="00506364" w:rsidRDefault="00000000">
            <w:r>
              <w:t>72.24</w:t>
            </w:r>
          </w:p>
        </w:tc>
        <w:tc>
          <w:tcPr>
            <w:tcW w:w="3312" w:type="dxa"/>
          </w:tcPr>
          <w:p w14:paraId="6948B4CF" w14:textId="77777777" w:rsidR="00506364" w:rsidRDefault="00000000">
            <w:r>
              <w:t>Moderately Efficient</w:t>
            </w:r>
          </w:p>
        </w:tc>
      </w:tr>
      <w:tr w:rsidR="00506364" w14:paraId="72C5B45B" w14:textId="77777777">
        <w:trPr>
          <w:jc w:val="center"/>
        </w:trPr>
        <w:tc>
          <w:tcPr>
            <w:tcW w:w="3312" w:type="dxa"/>
          </w:tcPr>
          <w:p w14:paraId="25AEE7A5" w14:textId="77777777" w:rsidR="00506364" w:rsidRDefault="00000000">
            <w:r>
              <w:t>Icu</w:t>
            </w:r>
          </w:p>
        </w:tc>
        <w:tc>
          <w:tcPr>
            <w:tcW w:w="3312" w:type="dxa"/>
          </w:tcPr>
          <w:p w14:paraId="41F9630F" w14:textId="77777777" w:rsidR="00506364" w:rsidRDefault="00000000">
            <w:r>
              <w:t>68.68</w:t>
            </w:r>
          </w:p>
        </w:tc>
        <w:tc>
          <w:tcPr>
            <w:tcW w:w="3312" w:type="dxa"/>
          </w:tcPr>
          <w:p w14:paraId="175A002E" w14:textId="77777777" w:rsidR="00506364" w:rsidRDefault="00000000">
            <w:r>
              <w:t>Moderately Efficient</w:t>
            </w:r>
          </w:p>
        </w:tc>
      </w:tr>
      <w:tr w:rsidR="00506364" w14:paraId="0AAA046A" w14:textId="77777777">
        <w:trPr>
          <w:jc w:val="center"/>
        </w:trPr>
        <w:tc>
          <w:tcPr>
            <w:tcW w:w="3312" w:type="dxa"/>
          </w:tcPr>
          <w:p w14:paraId="25A50A7C" w14:textId="77777777" w:rsidR="00506364" w:rsidRDefault="00000000">
            <w:r>
              <w:t>Neurology</w:t>
            </w:r>
          </w:p>
        </w:tc>
        <w:tc>
          <w:tcPr>
            <w:tcW w:w="3312" w:type="dxa"/>
          </w:tcPr>
          <w:p w14:paraId="4790019A" w14:textId="77777777" w:rsidR="00506364" w:rsidRDefault="00000000">
            <w:r>
              <w:t>68.33</w:t>
            </w:r>
          </w:p>
        </w:tc>
        <w:tc>
          <w:tcPr>
            <w:tcW w:w="3312" w:type="dxa"/>
          </w:tcPr>
          <w:p w14:paraId="7A9A4084" w14:textId="77777777" w:rsidR="00506364" w:rsidRDefault="00000000">
            <w:r>
              <w:t>Moderately Efficient</w:t>
            </w:r>
          </w:p>
        </w:tc>
      </w:tr>
      <w:tr w:rsidR="00506364" w14:paraId="4F4F4F1B" w14:textId="77777777">
        <w:trPr>
          <w:jc w:val="center"/>
        </w:trPr>
        <w:tc>
          <w:tcPr>
            <w:tcW w:w="3312" w:type="dxa"/>
          </w:tcPr>
          <w:p w14:paraId="3777FEBF" w14:textId="77777777" w:rsidR="00506364" w:rsidRDefault="00000000">
            <w:r>
              <w:t>Gastroenterology</w:t>
            </w:r>
          </w:p>
        </w:tc>
        <w:tc>
          <w:tcPr>
            <w:tcW w:w="3312" w:type="dxa"/>
          </w:tcPr>
          <w:p w14:paraId="1174AD9F" w14:textId="77777777" w:rsidR="00506364" w:rsidRDefault="00000000">
            <w:r>
              <w:t>57.91</w:t>
            </w:r>
          </w:p>
        </w:tc>
        <w:tc>
          <w:tcPr>
            <w:tcW w:w="3312" w:type="dxa"/>
          </w:tcPr>
          <w:p w14:paraId="44356422" w14:textId="77777777" w:rsidR="00506364" w:rsidRDefault="00000000">
            <w:r>
              <w:t>Needs Improvement</w:t>
            </w:r>
          </w:p>
        </w:tc>
      </w:tr>
      <w:tr w:rsidR="00506364" w14:paraId="50AE709D" w14:textId="77777777">
        <w:trPr>
          <w:jc w:val="center"/>
        </w:trPr>
        <w:tc>
          <w:tcPr>
            <w:tcW w:w="3312" w:type="dxa"/>
          </w:tcPr>
          <w:p w14:paraId="309AA816" w14:textId="77777777" w:rsidR="00506364" w:rsidRDefault="00000000">
            <w:r>
              <w:t>Cardiology</w:t>
            </w:r>
          </w:p>
        </w:tc>
        <w:tc>
          <w:tcPr>
            <w:tcW w:w="3312" w:type="dxa"/>
          </w:tcPr>
          <w:p w14:paraId="382F0F56" w14:textId="77777777" w:rsidR="00506364" w:rsidRDefault="00000000">
            <w:r>
              <w:t>55.06</w:t>
            </w:r>
          </w:p>
        </w:tc>
        <w:tc>
          <w:tcPr>
            <w:tcW w:w="3312" w:type="dxa"/>
          </w:tcPr>
          <w:p w14:paraId="006C2AB1" w14:textId="77777777" w:rsidR="00506364" w:rsidRDefault="00000000">
            <w:r>
              <w:t>Needs Improvement</w:t>
            </w:r>
          </w:p>
        </w:tc>
      </w:tr>
      <w:tr w:rsidR="00506364" w14:paraId="436C5C74" w14:textId="77777777">
        <w:trPr>
          <w:jc w:val="center"/>
        </w:trPr>
        <w:tc>
          <w:tcPr>
            <w:tcW w:w="3312" w:type="dxa"/>
          </w:tcPr>
          <w:p w14:paraId="4F23063C" w14:textId="77777777" w:rsidR="00506364" w:rsidRDefault="00000000">
            <w:r>
              <w:t>Oncology</w:t>
            </w:r>
          </w:p>
        </w:tc>
        <w:tc>
          <w:tcPr>
            <w:tcW w:w="3312" w:type="dxa"/>
          </w:tcPr>
          <w:p w14:paraId="0DB310E1" w14:textId="77777777" w:rsidR="00506364" w:rsidRDefault="00000000">
            <w:r>
              <w:t>51.22</w:t>
            </w:r>
          </w:p>
        </w:tc>
        <w:tc>
          <w:tcPr>
            <w:tcW w:w="3312" w:type="dxa"/>
          </w:tcPr>
          <w:p w14:paraId="299B3C7D" w14:textId="77777777" w:rsidR="00506364" w:rsidRDefault="00000000">
            <w:r>
              <w:t>Needs Improvement</w:t>
            </w:r>
          </w:p>
        </w:tc>
      </w:tr>
      <w:tr w:rsidR="00506364" w14:paraId="66BA9C54" w14:textId="77777777">
        <w:trPr>
          <w:jc w:val="center"/>
        </w:trPr>
        <w:tc>
          <w:tcPr>
            <w:tcW w:w="3312" w:type="dxa"/>
          </w:tcPr>
          <w:p w14:paraId="2F23AE33" w14:textId="77777777" w:rsidR="00506364" w:rsidRDefault="00000000">
            <w:r>
              <w:t>Urology</w:t>
            </w:r>
          </w:p>
        </w:tc>
        <w:tc>
          <w:tcPr>
            <w:tcW w:w="3312" w:type="dxa"/>
          </w:tcPr>
          <w:p w14:paraId="06DEAF20" w14:textId="77777777" w:rsidR="00506364" w:rsidRDefault="00000000">
            <w:r>
              <w:t>51.18</w:t>
            </w:r>
          </w:p>
        </w:tc>
        <w:tc>
          <w:tcPr>
            <w:tcW w:w="3312" w:type="dxa"/>
          </w:tcPr>
          <w:p w14:paraId="27F114E0" w14:textId="77777777" w:rsidR="00506364" w:rsidRDefault="00000000">
            <w:r>
              <w:t>Needs Improvement</w:t>
            </w:r>
          </w:p>
        </w:tc>
      </w:tr>
      <w:tr w:rsidR="00506364" w14:paraId="3F487A9D" w14:textId="77777777">
        <w:trPr>
          <w:jc w:val="center"/>
        </w:trPr>
        <w:tc>
          <w:tcPr>
            <w:tcW w:w="3312" w:type="dxa"/>
          </w:tcPr>
          <w:p w14:paraId="200C433F" w14:textId="77777777" w:rsidR="00506364" w:rsidRDefault="00000000">
            <w:r>
              <w:t>Pulmonology</w:t>
            </w:r>
          </w:p>
        </w:tc>
        <w:tc>
          <w:tcPr>
            <w:tcW w:w="3312" w:type="dxa"/>
          </w:tcPr>
          <w:p w14:paraId="117C7D9D" w14:textId="77777777" w:rsidR="00506364" w:rsidRDefault="00000000">
            <w:r>
              <w:t>47.53</w:t>
            </w:r>
          </w:p>
        </w:tc>
        <w:tc>
          <w:tcPr>
            <w:tcW w:w="3312" w:type="dxa"/>
          </w:tcPr>
          <w:p w14:paraId="6FEBAC93" w14:textId="77777777" w:rsidR="00506364" w:rsidRDefault="00000000">
            <w:r>
              <w:t>Needs Improvement</w:t>
            </w:r>
          </w:p>
        </w:tc>
      </w:tr>
      <w:tr w:rsidR="00506364" w14:paraId="2842792A" w14:textId="77777777">
        <w:trPr>
          <w:jc w:val="center"/>
        </w:trPr>
        <w:tc>
          <w:tcPr>
            <w:tcW w:w="3312" w:type="dxa"/>
          </w:tcPr>
          <w:p w14:paraId="5A94B293" w14:textId="77777777" w:rsidR="00506364" w:rsidRDefault="00000000">
            <w:r>
              <w:t>Orthopedics</w:t>
            </w:r>
          </w:p>
        </w:tc>
        <w:tc>
          <w:tcPr>
            <w:tcW w:w="3312" w:type="dxa"/>
          </w:tcPr>
          <w:p w14:paraId="15938D91" w14:textId="77777777" w:rsidR="00506364" w:rsidRDefault="00000000">
            <w:r>
              <w:t>47.44</w:t>
            </w:r>
          </w:p>
        </w:tc>
        <w:tc>
          <w:tcPr>
            <w:tcW w:w="3312" w:type="dxa"/>
          </w:tcPr>
          <w:p w14:paraId="58AAB72F" w14:textId="77777777" w:rsidR="00506364" w:rsidRDefault="00000000">
            <w:r>
              <w:t>Needs Improvement</w:t>
            </w:r>
          </w:p>
        </w:tc>
      </w:tr>
      <w:tr w:rsidR="00506364" w14:paraId="4F174616" w14:textId="77777777">
        <w:trPr>
          <w:jc w:val="center"/>
        </w:trPr>
        <w:tc>
          <w:tcPr>
            <w:tcW w:w="3312" w:type="dxa"/>
          </w:tcPr>
          <w:p w14:paraId="192F1A19" w14:textId="77777777" w:rsidR="00506364" w:rsidRDefault="00000000">
            <w:r>
              <w:t>Pediatrics</w:t>
            </w:r>
          </w:p>
        </w:tc>
        <w:tc>
          <w:tcPr>
            <w:tcW w:w="3312" w:type="dxa"/>
          </w:tcPr>
          <w:p w14:paraId="3F0902C1" w14:textId="77777777" w:rsidR="00506364" w:rsidRDefault="00000000">
            <w:r>
              <w:t>45.5</w:t>
            </w:r>
          </w:p>
        </w:tc>
        <w:tc>
          <w:tcPr>
            <w:tcW w:w="3312" w:type="dxa"/>
          </w:tcPr>
          <w:p w14:paraId="57BB7F80" w14:textId="77777777" w:rsidR="00506364" w:rsidRDefault="00000000">
            <w:r>
              <w:t>Needs Improvement</w:t>
            </w:r>
          </w:p>
        </w:tc>
      </w:tr>
      <w:tr w:rsidR="00506364" w14:paraId="015B0876" w14:textId="77777777">
        <w:trPr>
          <w:jc w:val="center"/>
        </w:trPr>
        <w:tc>
          <w:tcPr>
            <w:tcW w:w="3312" w:type="dxa"/>
          </w:tcPr>
          <w:p w14:paraId="4AE8AC1C" w14:textId="77777777" w:rsidR="00506364" w:rsidRDefault="00000000">
            <w:r>
              <w:t>Obstetrics &amp; gynecology</w:t>
            </w:r>
          </w:p>
        </w:tc>
        <w:tc>
          <w:tcPr>
            <w:tcW w:w="3312" w:type="dxa"/>
          </w:tcPr>
          <w:p w14:paraId="5B1F7A26" w14:textId="77777777" w:rsidR="00506364" w:rsidRDefault="00000000">
            <w:r>
              <w:t>35.21</w:t>
            </w:r>
          </w:p>
        </w:tc>
        <w:tc>
          <w:tcPr>
            <w:tcW w:w="3312" w:type="dxa"/>
          </w:tcPr>
          <w:p w14:paraId="619DE4AF" w14:textId="77777777" w:rsidR="00506364" w:rsidRDefault="00000000">
            <w:r>
              <w:t>Low Efficiency</w:t>
            </w:r>
          </w:p>
        </w:tc>
      </w:tr>
      <w:tr w:rsidR="00506364" w14:paraId="4DB3201D" w14:textId="77777777">
        <w:trPr>
          <w:jc w:val="center"/>
        </w:trPr>
        <w:tc>
          <w:tcPr>
            <w:tcW w:w="3312" w:type="dxa"/>
          </w:tcPr>
          <w:p w14:paraId="1C604626" w14:textId="77777777" w:rsidR="00506364" w:rsidRDefault="00000000">
            <w:r>
              <w:t>Psychiatry</w:t>
            </w:r>
          </w:p>
        </w:tc>
        <w:tc>
          <w:tcPr>
            <w:tcW w:w="3312" w:type="dxa"/>
          </w:tcPr>
          <w:p w14:paraId="346FEAE3" w14:textId="77777777" w:rsidR="00506364" w:rsidRDefault="00000000">
            <w:r>
              <w:t>35.98</w:t>
            </w:r>
          </w:p>
        </w:tc>
        <w:tc>
          <w:tcPr>
            <w:tcW w:w="3312" w:type="dxa"/>
          </w:tcPr>
          <w:p w14:paraId="4492C598" w14:textId="77777777" w:rsidR="00506364" w:rsidRDefault="00000000">
            <w:r>
              <w:t>Low Efficiency</w:t>
            </w:r>
          </w:p>
        </w:tc>
      </w:tr>
      <w:tr w:rsidR="00506364" w14:paraId="650770D6" w14:textId="77777777">
        <w:trPr>
          <w:jc w:val="center"/>
        </w:trPr>
        <w:tc>
          <w:tcPr>
            <w:tcW w:w="3312" w:type="dxa"/>
          </w:tcPr>
          <w:p w14:paraId="6BE3CA0E" w14:textId="77777777" w:rsidR="00506364" w:rsidRDefault="00000000">
            <w:r>
              <w:t>General surgery</w:t>
            </w:r>
          </w:p>
        </w:tc>
        <w:tc>
          <w:tcPr>
            <w:tcW w:w="3312" w:type="dxa"/>
          </w:tcPr>
          <w:p w14:paraId="1CCB6CE8" w14:textId="77777777" w:rsidR="00506364" w:rsidRDefault="00000000">
            <w:r>
              <w:t>28.84</w:t>
            </w:r>
          </w:p>
        </w:tc>
        <w:tc>
          <w:tcPr>
            <w:tcW w:w="3312" w:type="dxa"/>
          </w:tcPr>
          <w:p w14:paraId="431DB076" w14:textId="77777777" w:rsidR="00506364" w:rsidRDefault="00000000">
            <w:r>
              <w:t>Low Efficiency</w:t>
            </w:r>
          </w:p>
        </w:tc>
      </w:tr>
      <w:tr w:rsidR="00506364" w14:paraId="4E2657B9" w14:textId="77777777">
        <w:trPr>
          <w:jc w:val="center"/>
        </w:trPr>
        <w:tc>
          <w:tcPr>
            <w:tcW w:w="3312" w:type="dxa"/>
          </w:tcPr>
          <w:p w14:paraId="6980B701" w14:textId="77777777" w:rsidR="00506364" w:rsidRDefault="00000000">
            <w:r>
              <w:t>General medicine</w:t>
            </w:r>
          </w:p>
        </w:tc>
        <w:tc>
          <w:tcPr>
            <w:tcW w:w="3312" w:type="dxa"/>
          </w:tcPr>
          <w:p w14:paraId="09F98579" w14:textId="77777777" w:rsidR="00506364" w:rsidRDefault="00000000">
            <w:r>
              <w:t>15.49</w:t>
            </w:r>
          </w:p>
        </w:tc>
        <w:tc>
          <w:tcPr>
            <w:tcW w:w="3312" w:type="dxa"/>
          </w:tcPr>
          <w:p w14:paraId="448219D8" w14:textId="77777777" w:rsidR="00506364" w:rsidRDefault="00000000">
            <w:r>
              <w:t>Low Efficiency</w:t>
            </w:r>
          </w:p>
        </w:tc>
      </w:tr>
    </w:tbl>
    <w:p w14:paraId="30002F65" w14:textId="77777777" w:rsidR="00506364" w:rsidRDefault="00000000">
      <w:pPr>
        <w:pStyle w:val="Heading1"/>
      </w:pPr>
      <w:r>
        <w:t>8. Efficiency Interpretation Logic</w:t>
      </w:r>
    </w:p>
    <w:p w14:paraId="122711B5" w14:textId="77777777" w:rsidR="00506364" w:rsidRDefault="00000000">
      <w:r>
        <w:t>I used numpy.select() to convert the numerical Department_Efficiency_Score into a text-based performance category. The conditions in the notebook are reproduced below in their implemented form.</w:t>
      </w:r>
    </w:p>
    <w:tbl>
      <w:tblPr>
        <w:tblStyle w:val="TableGrid"/>
        <w:tblW w:w="0" w:type="auto"/>
        <w:jc w:val="center"/>
        <w:tblLook w:val="04A0" w:firstRow="1" w:lastRow="0" w:firstColumn="1" w:lastColumn="0" w:noHBand="0" w:noVBand="1"/>
      </w:tblPr>
      <w:tblGrid>
        <w:gridCol w:w="4968"/>
        <w:gridCol w:w="4968"/>
      </w:tblGrid>
      <w:tr w:rsidR="00506364" w14:paraId="41CFDF49" w14:textId="77777777">
        <w:trPr>
          <w:jc w:val="center"/>
        </w:trPr>
        <w:tc>
          <w:tcPr>
            <w:tcW w:w="4968" w:type="dxa"/>
            <w:shd w:val="clear" w:color="auto" w:fill="D9EAF7"/>
          </w:tcPr>
          <w:p w14:paraId="7FDF0253" w14:textId="77777777" w:rsidR="00506364" w:rsidRDefault="00000000">
            <w:r>
              <w:t>Condition in notebook</w:t>
            </w:r>
          </w:p>
        </w:tc>
        <w:tc>
          <w:tcPr>
            <w:tcW w:w="4968" w:type="dxa"/>
            <w:shd w:val="clear" w:color="auto" w:fill="D9EAF7"/>
          </w:tcPr>
          <w:p w14:paraId="2969257C" w14:textId="77777777" w:rsidR="00506364" w:rsidRDefault="00000000">
            <w:r>
              <w:t>Assigned interpretation</w:t>
            </w:r>
          </w:p>
        </w:tc>
      </w:tr>
      <w:tr w:rsidR="00506364" w14:paraId="17DC716A" w14:textId="77777777">
        <w:trPr>
          <w:jc w:val="center"/>
        </w:trPr>
        <w:tc>
          <w:tcPr>
            <w:tcW w:w="4968" w:type="dxa"/>
          </w:tcPr>
          <w:p w14:paraId="5EB5DA2B" w14:textId="77777777" w:rsidR="00506364" w:rsidRDefault="00000000">
            <w:r>
              <w:t>&gt; 80</w:t>
            </w:r>
          </w:p>
        </w:tc>
        <w:tc>
          <w:tcPr>
            <w:tcW w:w="4968" w:type="dxa"/>
          </w:tcPr>
          <w:p w14:paraId="017F9DFC" w14:textId="77777777" w:rsidR="00506364" w:rsidRDefault="00000000">
            <w:r>
              <w:t>Highly Efficient</w:t>
            </w:r>
          </w:p>
        </w:tc>
      </w:tr>
      <w:tr w:rsidR="00506364" w14:paraId="5D0A905D" w14:textId="77777777">
        <w:trPr>
          <w:jc w:val="center"/>
        </w:trPr>
        <w:tc>
          <w:tcPr>
            <w:tcW w:w="4968" w:type="dxa"/>
          </w:tcPr>
          <w:p w14:paraId="7EF7B111" w14:textId="77777777" w:rsidR="00506364" w:rsidRDefault="00000000">
            <w:r>
              <w:t>&gt; 60 and &lt;= 79</w:t>
            </w:r>
          </w:p>
        </w:tc>
        <w:tc>
          <w:tcPr>
            <w:tcW w:w="4968" w:type="dxa"/>
          </w:tcPr>
          <w:p w14:paraId="7F50E267" w14:textId="77777777" w:rsidR="00506364" w:rsidRDefault="00000000">
            <w:r>
              <w:t>Moderately Efficient</w:t>
            </w:r>
          </w:p>
        </w:tc>
      </w:tr>
      <w:tr w:rsidR="00506364" w14:paraId="5C0DBFD8" w14:textId="77777777">
        <w:trPr>
          <w:jc w:val="center"/>
        </w:trPr>
        <w:tc>
          <w:tcPr>
            <w:tcW w:w="4968" w:type="dxa"/>
          </w:tcPr>
          <w:p w14:paraId="79511EDE" w14:textId="77777777" w:rsidR="00506364" w:rsidRDefault="00000000">
            <w:r>
              <w:t>&gt; 40 and &lt;= 59</w:t>
            </w:r>
          </w:p>
        </w:tc>
        <w:tc>
          <w:tcPr>
            <w:tcW w:w="4968" w:type="dxa"/>
          </w:tcPr>
          <w:p w14:paraId="381A17BF" w14:textId="77777777" w:rsidR="00506364" w:rsidRDefault="00000000">
            <w:r>
              <w:t>Needs Improvement</w:t>
            </w:r>
          </w:p>
        </w:tc>
      </w:tr>
      <w:tr w:rsidR="00506364" w14:paraId="12F87995" w14:textId="77777777">
        <w:trPr>
          <w:jc w:val="center"/>
        </w:trPr>
        <w:tc>
          <w:tcPr>
            <w:tcW w:w="4968" w:type="dxa"/>
          </w:tcPr>
          <w:p w14:paraId="1685A9EC" w14:textId="77777777" w:rsidR="00506364" w:rsidRDefault="00000000">
            <w:r>
              <w:t>&lt; 39</w:t>
            </w:r>
          </w:p>
        </w:tc>
        <w:tc>
          <w:tcPr>
            <w:tcW w:w="4968" w:type="dxa"/>
          </w:tcPr>
          <w:p w14:paraId="20D47E28" w14:textId="77777777" w:rsidR="00506364" w:rsidRDefault="00000000">
            <w:r>
              <w:t>Low Efficiency</w:t>
            </w:r>
          </w:p>
        </w:tc>
      </w:tr>
    </w:tbl>
    <w:p w14:paraId="615D13AE" w14:textId="77777777" w:rsidR="00506364" w:rsidRDefault="00000000">
      <w:r>
        <w:t>The implemented conditions leave boundary values such as 39–40 and 59–60 outside the explicitly stated categories. This documentation preserves the notebook logic rather than modifying it.</w:t>
      </w:r>
    </w:p>
    <w:p w14:paraId="4AC8F026" w14:textId="77777777" w:rsidR="00506364" w:rsidRDefault="00000000">
      <w:pPr>
        <w:pStyle w:val="Heading1"/>
      </w:pPr>
      <w:r>
        <w:lastRenderedPageBreak/>
        <w:t>9. Validation and Data Inspection</w:t>
      </w:r>
    </w:p>
    <w:p w14:paraId="19B1B7E6" w14:textId="77777777" w:rsidR="00506364" w:rsidRDefault="00000000">
      <w:r>
        <w:t>After the main KPI calculations, I performed additional checks on the department dataset. I displayed the department data with all 46 columns visible so I could inspect the available fields and values.</w:t>
      </w:r>
    </w:p>
    <w:p w14:paraId="51E8C114" w14:textId="77777777" w:rsidR="00506364" w:rsidRDefault="00000000">
      <w:pPr>
        <w:pStyle w:val="ListBullet"/>
      </w:pPr>
      <w:r>
        <w:t>I used pd.set_option('display.max_columns', 46) before displaying department_df.head().</w:t>
      </w:r>
    </w:p>
    <w:p w14:paraId="694403E4" w14:textId="77777777" w:rsidR="00506364" w:rsidRDefault="00000000">
      <w:pPr>
        <w:pStyle w:val="ListBullet"/>
      </w:pPr>
      <w:r>
        <w:t>The displayed sample shows operational, staffing, financial, KPI, source-system, and timestamp fields.</w:t>
      </w:r>
    </w:p>
    <w:p w14:paraId="715623AF" w14:textId="77777777" w:rsidR="00506364" w:rsidRDefault="00000000">
      <w:pPr>
        <w:pStyle w:val="ListBullet"/>
      </w:pPr>
      <w:r>
        <w:t>I also grouped Equipment_downtime_hours by Department_name using sum() and counted Department_name records as an additional check.</w:t>
      </w:r>
    </w:p>
    <w:p w14:paraId="10A3D2F5" w14:textId="77777777" w:rsidR="00506364" w:rsidRDefault="00000000">
      <w:pPr>
        <w:pStyle w:val="ListBullet"/>
      </w:pPr>
      <w:r>
        <w:t>Finally, I inspected the unique values of Equipment_downtime_hours to understand the range and values present in that field.</w:t>
      </w:r>
    </w:p>
    <w:p w14:paraId="77E0C782" w14:textId="570FA610" w:rsidR="00506364" w:rsidRDefault="00000000">
      <w:pPr>
        <w:pStyle w:val="Heading1"/>
      </w:pPr>
      <w:r>
        <w:t xml:space="preserve">10. Main Findings </w:t>
      </w:r>
    </w:p>
    <w:p w14:paraId="0552C383" w14:textId="77777777" w:rsidR="00506364" w:rsidRDefault="00000000">
      <w:pPr>
        <w:pStyle w:val="ListBullet"/>
      </w:pPr>
      <w:r>
        <w:t>Total admissions calculated: 353,500.</w:t>
      </w:r>
    </w:p>
    <w:p w14:paraId="532320AD" w14:textId="77777777" w:rsidR="00506364" w:rsidRDefault="00000000">
      <w:pPr>
        <w:pStyle w:val="ListBullet"/>
      </w:pPr>
      <w:r>
        <w:t>Overall occupancy rate calculated: 68.25%.</w:t>
      </w:r>
    </w:p>
    <w:p w14:paraId="05A96D82" w14:textId="77777777" w:rsidR="00506364" w:rsidRDefault="00000000">
      <w:pPr>
        <w:pStyle w:val="ListBullet"/>
      </w:pPr>
      <w:r>
        <w:t>Average length of stay calculated: 4.4 days.</w:t>
      </w:r>
    </w:p>
    <w:p w14:paraId="4FDAD3D7" w14:textId="77777777" w:rsidR="00506364" w:rsidRDefault="00000000">
      <w:pPr>
        <w:pStyle w:val="ListBullet"/>
      </w:pPr>
      <w:r>
        <w:t>Readmission rate calculated: 46.12% using the notebook's implemented filtering logic.</w:t>
      </w:r>
    </w:p>
    <w:p w14:paraId="18FDC11D" w14:textId="77777777" w:rsidR="00506364" w:rsidRDefault="00000000">
      <w:pPr>
        <w:pStyle w:val="ListBullet"/>
      </w:pPr>
      <w:r>
        <w:t>Bed utilization rate calculated: 214.92% using available beds as the denominator.</w:t>
      </w:r>
    </w:p>
    <w:p w14:paraId="59E63F7D" w14:textId="77777777" w:rsidR="00506364" w:rsidRDefault="00000000">
      <w:pPr>
        <w:pStyle w:val="ListBullet"/>
      </w:pPr>
      <w:r>
        <w:t>Emergency has the highest displayed department efficiency score at 74.69 and is classified as Moderately Efficient.</w:t>
      </w:r>
    </w:p>
    <w:p w14:paraId="711E82F6" w14:textId="77777777" w:rsidR="00506364" w:rsidRDefault="00000000">
      <w:pPr>
        <w:pStyle w:val="ListBullet"/>
      </w:pPr>
      <w:r>
        <w:t>Nephrology follows with 72.24, while ICU and Neurology have scores of 68.68 and 68.33 respectively.</w:t>
      </w:r>
    </w:p>
    <w:p w14:paraId="3A930E6E" w14:textId="77777777" w:rsidR="00506364" w:rsidRDefault="00000000">
      <w:pPr>
        <w:pStyle w:val="ListBullet"/>
      </w:pPr>
      <w:r>
        <w:t>General medicine has the lowest displayed efficiency score at 15.49 and is classified as Low Efficiency.</w:t>
      </w:r>
    </w:p>
    <w:p w14:paraId="369D5D91" w14:textId="77777777" w:rsidR="00506364" w:rsidRDefault="00000000">
      <w:pPr>
        <w:pStyle w:val="ListBullet"/>
      </w:pPr>
      <w:r>
        <w:t>General surgery, Psychiatry, and Obstetrics &amp; gynecology are also classified as Low Efficiency.</w:t>
      </w:r>
    </w:p>
    <w:p w14:paraId="4E1B41B7" w14:textId="77777777" w:rsidR="00506364" w:rsidRDefault="00000000">
      <w:pPr>
        <w:pStyle w:val="ListBullet"/>
      </w:pPr>
      <w:r>
        <w:t>Most remaining departments fall into the Needs Improvement category.</w:t>
      </w:r>
    </w:p>
    <w:sectPr w:rsidR="0050636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503416">
    <w:abstractNumId w:val="8"/>
  </w:num>
  <w:num w:numId="2" w16cid:durableId="2074548450">
    <w:abstractNumId w:val="6"/>
  </w:num>
  <w:num w:numId="3" w16cid:durableId="1069423898">
    <w:abstractNumId w:val="5"/>
  </w:num>
  <w:num w:numId="4" w16cid:durableId="1346445955">
    <w:abstractNumId w:val="4"/>
  </w:num>
  <w:num w:numId="5" w16cid:durableId="1864633067">
    <w:abstractNumId w:val="7"/>
  </w:num>
  <w:num w:numId="6" w16cid:durableId="1984970621">
    <w:abstractNumId w:val="3"/>
  </w:num>
  <w:num w:numId="7" w16cid:durableId="850877117">
    <w:abstractNumId w:val="2"/>
  </w:num>
  <w:num w:numId="8" w16cid:durableId="328094204">
    <w:abstractNumId w:val="1"/>
  </w:num>
  <w:num w:numId="9" w16cid:durableId="1971814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7AC"/>
    <w:rsid w:val="0015074B"/>
    <w:rsid w:val="0029639D"/>
    <w:rsid w:val="00326F90"/>
    <w:rsid w:val="00506364"/>
    <w:rsid w:val="0086708D"/>
    <w:rsid w:val="008B70CF"/>
    <w:rsid w:val="00AA1D8D"/>
    <w:rsid w:val="00B47730"/>
    <w:rsid w:val="00BA4C62"/>
    <w:rsid w:val="00C31432"/>
    <w:rsid w:val="00CB0664"/>
    <w:rsid w:val="00FC693F"/>
    <w:rsid w:val="00FE79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8E4EA"/>
  <w14:defaultImageDpi w14:val="300"/>
  <w15:docId w15:val="{D1EB67DD-1CF1-4BAE-A02B-BC40230C5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1666</Words>
  <Characters>9501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Nandhu Ch</cp:lastModifiedBy>
  <cp:revision>4</cp:revision>
  <dcterms:created xsi:type="dcterms:W3CDTF">2013-12-23T23:15:00Z</dcterms:created>
  <dcterms:modified xsi:type="dcterms:W3CDTF">2026-09-12T17:57:00Z</dcterms:modified>
  <cp:category/>
</cp:coreProperties>
</file>