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Milestone 3: Baseline Model Development (Logistic Regression)</w:t>
        <w:br/>
        <w:br/>
        <w:t>1. Objective</w:t>
        <w:br/>
        <w:t>The objective of this milestone is to develop a baseline machine learning model to predict loan default risk using engineered features. The model aims to identify high-risk borrowers effectively and support better decision-making.</w:t>
        <w:br/>
        <w:br/>
        <w:t>2. Dataset Used</w:t>
        <w:br/>
        <w:t>The dataset used is final_features.csv created after feature engineering.</w:t>
        <w:br/>
        <w:t>Target Variable: default_status</w:t>
        <w:br/>
        <w:br/>
        <w:t>3. Data Preparation</w:t>
        <w:br/>
        <w:t>- Feature-target split into X and y</w:t>
        <w:br/>
        <w:t>- Train-test split (80-20)</w:t>
        <w:br/>
        <w:t>- Feature scaling using StandardScaler</w:t>
        <w:br/>
        <w:br/>
        <w:t>4. Model Selection</w:t>
        <w:br/>
        <w:t>Logistic Regression was used due to simplicity and interpretability.</w:t>
        <w:br/>
        <w:t>Parameters:</w:t>
        <w:br/>
        <w:t>- max_iter = 1000</w:t>
        <w:br/>
        <w:t>- class_weight = 'balanced'</w:t>
        <w:br/>
        <w:br/>
        <w:t>5. Model Training</w:t>
        <w:br/>
        <w:t>The model was trained on training data.</w:t>
        <w:br/>
        <w:br/>
        <w:t>6. Evaluation Metric</w:t>
        <w:br/>
        <w:t>AUC-ROC Score was used as it is reliable for imbalanced datasets.</w:t>
        <w:br/>
        <w:br/>
        <w:t>7. Results</w:t>
        <w:br/>
        <w:t>AUC Score: 0.756</w:t>
        <w:br/>
        <w:t>This indicates very good performance.</w:t>
        <w:br/>
        <w:br/>
        <w:t>8. Feature Importance</w:t>
        <w:br/>
        <w:br/>
        <w:t>Features Increasing Risk:</w:t>
        <w:br/>
        <w:t>- Loan to Income Ratio</w:t>
        <w:br/>
        <w:t>- Interest Rate</w:t>
        <w:br/>
        <w:t>- Employment Type</w:t>
        <w:br/>
        <w:t>- Number of Credit Lines</w:t>
        <w:br/>
        <w:t>- Debt-to-Income Ratio</w:t>
        <w:br/>
        <w:br/>
        <w:t>Features Decreasing Risk:</w:t>
        <w:br/>
        <w:t>- Age</w:t>
        <w:br/>
        <w:t>- Months Employed</w:t>
        <w:br/>
        <w:t>- Has Co-signer</w:t>
        <w:br/>
        <w:t>- Credit Score</w:t>
        <w:br/>
        <w:t>- Has Dependents</w:t>
        <w:br/>
        <w:br/>
        <w:t>9. Conclusion</w:t>
        <w:br/>
        <w:t>The model performed well with strong predictive capability. Feature engineering improved performance significantly.</w:t>
        <w:br/>
        <w:br/>
        <w:t>10. Future Improvements</w:t>
        <w:br/>
        <w:t>- Use advanced models (XGBoost, LightGBM)</w:t>
        <w:br/>
        <w:t>- Hyperparameter tuning</w:t>
        <w:br/>
        <w:t>- Cross-validation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