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3BE0AA9" w:rsidR="00860E96" w:rsidRPr="00063F68" w:rsidRDefault="00063F68">
      <w:pPr>
        <w:rPr>
          <w:lang w:val="en-IN"/>
        </w:rPr>
      </w:pPr>
      <w:r>
        <w:rPr>
          <w:lang w:val="en-IN"/>
        </w:rPr>
        <w:t>Documentation</w:t>
      </w:r>
    </w:p>
    <w:sectPr w:rsidR="00860E96" w:rsidRPr="00063F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53E42E1-AA6E-482C-8E53-2B5C0367C7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70CAA38-898E-4566-A1D2-C988637F239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E96"/>
    <w:rsid w:val="00063F68"/>
    <w:rsid w:val="00860E96"/>
    <w:rsid w:val="00C64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AE8FF"/>
  <w15:docId w15:val="{392C3E8F-DCF5-4100-A8EA-BFCB7738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Abhilash B</cp:lastModifiedBy>
  <cp:revision>2</cp:revision>
  <dcterms:created xsi:type="dcterms:W3CDTF">2026-07-28T13:58:00Z</dcterms:created>
  <dcterms:modified xsi:type="dcterms:W3CDTF">2026-07-28T13:58:00Z</dcterms:modified>
</cp:coreProperties>
</file>