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19D101" w14:textId="77777777" w:rsidR="00F2000C" w:rsidRPr="00A84AB1" w:rsidRDefault="00000000" w:rsidP="00A84AB1">
      <w:pPr>
        <w:jc w:val="both"/>
        <w:rPr>
          <w:rFonts w:ascii="Times New Roman" w:hAnsi="Times New Roman" w:cs="Times New Roman"/>
          <w:sz w:val="36"/>
          <w:szCs w:val="36"/>
        </w:rPr>
      </w:pPr>
      <w:r w:rsidRPr="00A84AB1">
        <w:rPr>
          <w:rFonts w:ascii="Times New Roman" w:hAnsi="Times New Roman" w:cs="Times New Roman"/>
          <w:b/>
          <w:color w:val="1A365D"/>
          <w:sz w:val="36"/>
          <w:szCs w:val="36"/>
        </w:rPr>
        <w:t>Milestone 1 Comprehensive Project Report: Objectives, Dataset Analysis, System Architecture and UI Wireframes</w:t>
      </w:r>
    </w:p>
    <w:tbl>
      <w:tblPr>
        <w:tblW w:w="0" w:type="auto"/>
        <w:jc w:val="center"/>
        <w:tblLook w:val="04A0" w:firstRow="1" w:lastRow="0" w:firstColumn="1" w:lastColumn="0" w:noHBand="0" w:noVBand="1"/>
      </w:tblPr>
      <w:tblGrid>
        <w:gridCol w:w="2592"/>
        <w:gridCol w:w="6768"/>
      </w:tblGrid>
      <w:tr w:rsidR="00F2000C" w:rsidRPr="00A84AB1" w14:paraId="2F60C03D" w14:textId="77777777">
        <w:trPr>
          <w:jc w:val="center"/>
        </w:trPr>
        <w:tc>
          <w:tcPr>
            <w:tcW w:w="2592" w:type="dxa"/>
            <w:shd w:val="clear" w:color="auto" w:fill="EDF2F7"/>
            <w:tcMar>
              <w:top w:w="50" w:type="dxa"/>
              <w:left w:w="90" w:type="dxa"/>
              <w:bottom w:w="50" w:type="dxa"/>
              <w:right w:w="90" w:type="dxa"/>
            </w:tcMar>
          </w:tcPr>
          <w:p w14:paraId="1A73D4DA"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b/>
                <w:color w:val="1A365D"/>
                <w:sz w:val="20"/>
                <w:szCs w:val="20"/>
              </w:rPr>
              <w:t>Internship:</w:t>
            </w:r>
          </w:p>
        </w:tc>
        <w:tc>
          <w:tcPr>
            <w:tcW w:w="6768" w:type="dxa"/>
            <w:shd w:val="clear" w:color="auto" w:fill="F7FAFC"/>
            <w:tcMar>
              <w:top w:w="50" w:type="dxa"/>
              <w:left w:w="90" w:type="dxa"/>
              <w:bottom w:w="50" w:type="dxa"/>
              <w:right w:w="90" w:type="dxa"/>
            </w:tcMar>
          </w:tcPr>
          <w:p w14:paraId="68B97F97"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sz w:val="20"/>
                <w:szCs w:val="20"/>
              </w:rPr>
              <w:t>Infosys Springboard Virtual Internship 7.0</w:t>
            </w:r>
          </w:p>
        </w:tc>
      </w:tr>
      <w:tr w:rsidR="00F2000C" w:rsidRPr="00A84AB1" w14:paraId="0065CD8E" w14:textId="77777777">
        <w:trPr>
          <w:jc w:val="center"/>
        </w:trPr>
        <w:tc>
          <w:tcPr>
            <w:tcW w:w="2592" w:type="dxa"/>
            <w:shd w:val="clear" w:color="auto" w:fill="EDF2F7"/>
            <w:tcMar>
              <w:top w:w="50" w:type="dxa"/>
              <w:left w:w="90" w:type="dxa"/>
              <w:bottom w:w="50" w:type="dxa"/>
              <w:right w:w="90" w:type="dxa"/>
            </w:tcMar>
          </w:tcPr>
          <w:p w14:paraId="2DBBABB8"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b/>
                <w:color w:val="1A365D"/>
                <w:sz w:val="20"/>
                <w:szCs w:val="20"/>
              </w:rPr>
              <w:t>Project Track:</w:t>
            </w:r>
          </w:p>
        </w:tc>
        <w:tc>
          <w:tcPr>
            <w:tcW w:w="6768" w:type="dxa"/>
            <w:shd w:val="clear" w:color="auto" w:fill="F7FAFC"/>
            <w:tcMar>
              <w:top w:w="50" w:type="dxa"/>
              <w:left w:w="90" w:type="dxa"/>
              <w:bottom w:w="50" w:type="dxa"/>
              <w:right w:w="90" w:type="dxa"/>
            </w:tcMar>
          </w:tcPr>
          <w:p w14:paraId="13B7773B"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sz w:val="20"/>
                <w:szCs w:val="20"/>
              </w:rPr>
              <w:t>Healthcare AI</w:t>
            </w:r>
            <w:r w:rsidR="00A84AB1" w:rsidRPr="00A84AB1">
              <w:rPr>
                <w:rFonts w:ascii="Times New Roman" w:hAnsi="Times New Roman" w:cs="Times New Roman"/>
                <w:sz w:val="20"/>
                <w:szCs w:val="20"/>
              </w:rPr>
              <w:t xml:space="preserve"> &amp;</w:t>
            </w:r>
            <w:r w:rsidRPr="00A84AB1">
              <w:rPr>
                <w:rFonts w:ascii="Times New Roman" w:hAnsi="Times New Roman" w:cs="Times New Roman"/>
                <w:sz w:val="20"/>
                <w:szCs w:val="20"/>
              </w:rPr>
              <w:t xml:space="preserve"> Medical Image Analysis</w:t>
            </w:r>
          </w:p>
        </w:tc>
      </w:tr>
      <w:tr w:rsidR="00F2000C" w:rsidRPr="00A84AB1" w14:paraId="363B2438" w14:textId="77777777">
        <w:trPr>
          <w:jc w:val="center"/>
        </w:trPr>
        <w:tc>
          <w:tcPr>
            <w:tcW w:w="2592" w:type="dxa"/>
            <w:shd w:val="clear" w:color="auto" w:fill="EDF2F7"/>
            <w:tcMar>
              <w:top w:w="50" w:type="dxa"/>
              <w:left w:w="90" w:type="dxa"/>
              <w:bottom w:w="50" w:type="dxa"/>
              <w:right w:w="90" w:type="dxa"/>
            </w:tcMar>
          </w:tcPr>
          <w:p w14:paraId="5C8B8020"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b/>
                <w:color w:val="1A365D"/>
                <w:sz w:val="20"/>
                <w:szCs w:val="20"/>
              </w:rPr>
              <w:t>Project Title:</w:t>
            </w:r>
          </w:p>
        </w:tc>
        <w:tc>
          <w:tcPr>
            <w:tcW w:w="6768" w:type="dxa"/>
            <w:shd w:val="clear" w:color="auto" w:fill="F7FAFC"/>
            <w:tcMar>
              <w:top w:w="50" w:type="dxa"/>
              <w:left w:w="90" w:type="dxa"/>
              <w:bottom w:w="50" w:type="dxa"/>
              <w:right w:w="90" w:type="dxa"/>
            </w:tcMar>
          </w:tcPr>
          <w:p w14:paraId="6EBF26A9"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sz w:val="20"/>
                <w:szCs w:val="20"/>
              </w:rPr>
              <w:t>Artery Segmentation and Stenosis Detection Using Advanced Deep Learning Techniques</w:t>
            </w:r>
          </w:p>
        </w:tc>
      </w:tr>
      <w:tr w:rsidR="00F2000C" w:rsidRPr="00A84AB1" w14:paraId="44AB3677" w14:textId="77777777">
        <w:trPr>
          <w:jc w:val="center"/>
        </w:trPr>
        <w:tc>
          <w:tcPr>
            <w:tcW w:w="2592" w:type="dxa"/>
            <w:shd w:val="clear" w:color="auto" w:fill="EDF2F7"/>
            <w:tcMar>
              <w:top w:w="50" w:type="dxa"/>
              <w:left w:w="90" w:type="dxa"/>
              <w:bottom w:w="50" w:type="dxa"/>
              <w:right w:w="90" w:type="dxa"/>
            </w:tcMar>
          </w:tcPr>
          <w:p w14:paraId="15E957E1"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b/>
                <w:color w:val="1A365D"/>
                <w:sz w:val="20"/>
                <w:szCs w:val="20"/>
              </w:rPr>
              <w:t>Application Name:</w:t>
            </w:r>
          </w:p>
        </w:tc>
        <w:tc>
          <w:tcPr>
            <w:tcW w:w="6768" w:type="dxa"/>
            <w:shd w:val="clear" w:color="auto" w:fill="F7FAFC"/>
            <w:tcMar>
              <w:top w:w="50" w:type="dxa"/>
              <w:left w:w="90" w:type="dxa"/>
              <w:bottom w:w="50" w:type="dxa"/>
              <w:right w:w="90" w:type="dxa"/>
            </w:tcMar>
          </w:tcPr>
          <w:p w14:paraId="33DD1CEB"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sz w:val="20"/>
                <w:szCs w:val="20"/>
              </w:rPr>
              <w:t>StenoVision</w:t>
            </w:r>
          </w:p>
        </w:tc>
      </w:tr>
      <w:tr w:rsidR="00F2000C" w:rsidRPr="00A84AB1" w14:paraId="48056B7B" w14:textId="77777777">
        <w:trPr>
          <w:jc w:val="center"/>
        </w:trPr>
        <w:tc>
          <w:tcPr>
            <w:tcW w:w="2592" w:type="dxa"/>
            <w:shd w:val="clear" w:color="auto" w:fill="EDF2F7"/>
            <w:tcMar>
              <w:top w:w="50" w:type="dxa"/>
              <w:left w:w="90" w:type="dxa"/>
              <w:bottom w:w="50" w:type="dxa"/>
              <w:right w:w="90" w:type="dxa"/>
            </w:tcMar>
          </w:tcPr>
          <w:p w14:paraId="77555DED"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b/>
                <w:color w:val="1A365D"/>
                <w:sz w:val="20"/>
                <w:szCs w:val="20"/>
              </w:rPr>
              <w:t>Milestone:</w:t>
            </w:r>
          </w:p>
        </w:tc>
        <w:tc>
          <w:tcPr>
            <w:tcW w:w="6768" w:type="dxa"/>
            <w:shd w:val="clear" w:color="auto" w:fill="F7FAFC"/>
            <w:tcMar>
              <w:top w:w="50" w:type="dxa"/>
              <w:left w:w="90" w:type="dxa"/>
              <w:bottom w:w="50" w:type="dxa"/>
              <w:right w:w="90" w:type="dxa"/>
            </w:tcMar>
          </w:tcPr>
          <w:p w14:paraId="2101401D"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sz w:val="20"/>
                <w:szCs w:val="20"/>
              </w:rPr>
              <w:t>Milestone 1 (Weeks 1 &amp; 2) — Project Definition, Modality Selection, Dataset Setup, Architecture &amp; UI Wireframes</w:t>
            </w:r>
          </w:p>
        </w:tc>
      </w:tr>
      <w:tr w:rsidR="00F2000C" w:rsidRPr="00A84AB1" w14:paraId="1556A4D3" w14:textId="77777777">
        <w:trPr>
          <w:jc w:val="center"/>
        </w:trPr>
        <w:tc>
          <w:tcPr>
            <w:tcW w:w="2592" w:type="dxa"/>
            <w:shd w:val="clear" w:color="auto" w:fill="EDF2F7"/>
            <w:tcMar>
              <w:top w:w="50" w:type="dxa"/>
              <w:left w:w="90" w:type="dxa"/>
              <w:bottom w:w="50" w:type="dxa"/>
              <w:right w:w="90" w:type="dxa"/>
            </w:tcMar>
          </w:tcPr>
          <w:p w14:paraId="12F92A73"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b/>
                <w:color w:val="1A365D"/>
                <w:sz w:val="20"/>
                <w:szCs w:val="20"/>
              </w:rPr>
              <w:t>Prepared by / Date:</w:t>
            </w:r>
          </w:p>
        </w:tc>
        <w:tc>
          <w:tcPr>
            <w:tcW w:w="6768" w:type="dxa"/>
            <w:shd w:val="clear" w:color="auto" w:fill="F7FAFC"/>
            <w:tcMar>
              <w:top w:w="50" w:type="dxa"/>
              <w:left w:w="90" w:type="dxa"/>
              <w:bottom w:w="50" w:type="dxa"/>
              <w:right w:w="90" w:type="dxa"/>
            </w:tcMar>
          </w:tcPr>
          <w:p w14:paraId="7BDE2C4E" w14:textId="77777777" w:rsidR="00F2000C" w:rsidRPr="00A84AB1" w:rsidRDefault="00000000" w:rsidP="00A84AB1">
            <w:pPr>
              <w:spacing w:after="0"/>
              <w:jc w:val="both"/>
              <w:rPr>
                <w:rFonts w:ascii="Times New Roman" w:hAnsi="Times New Roman" w:cs="Times New Roman"/>
                <w:sz w:val="20"/>
                <w:szCs w:val="20"/>
              </w:rPr>
            </w:pPr>
            <w:r w:rsidRPr="00A84AB1">
              <w:rPr>
                <w:rFonts w:ascii="Times New Roman" w:hAnsi="Times New Roman" w:cs="Times New Roman"/>
                <w:sz w:val="20"/>
                <w:szCs w:val="20"/>
              </w:rPr>
              <w:t>Individual Project Report | October 2026</w:t>
            </w:r>
          </w:p>
        </w:tc>
      </w:tr>
    </w:tbl>
    <w:p w14:paraId="37FDE920" w14:textId="77777777" w:rsidR="00F2000C" w:rsidRPr="00A84AB1" w:rsidRDefault="00000000" w:rsidP="00A84AB1">
      <w:pPr>
        <w:keepNext/>
        <w:spacing w:before="240" w:after="160"/>
        <w:jc w:val="both"/>
        <w:rPr>
          <w:rFonts w:ascii="Times New Roman" w:hAnsi="Times New Roman" w:cs="Times New Roman"/>
          <w:sz w:val="28"/>
          <w:szCs w:val="28"/>
        </w:rPr>
      </w:pPr>
      <w:r w:rsidRPr="00A84AB1">
        <w:rPr>
          <w:rFonts w:ascii="Times New Roman" w:hAnsi="Times New Roman" w:cs="Times New Roman"/>
          <w:b/>
          <w:color w:val="1A365D"/>
          <w:sz w:val="28"/>
          <w:szCs w:val="28"/>
        </w:rPr>
        <w:t>PART I: Project Objectives, Clinical Workflow &amp; Dataset Selection Analysis</w:t>
      </w:r>
    </w:p>
    <w:p w14:paraId="22E54C7D" w14:textId="77777777" w:rsidR="00F2000C" w:rsidRPr="00A84AB1" w:rsidRDefault="00000000" w:rsidP="00A84AB1">
      <w:pPr>
        <w:keepNext/>
        <w:spacing w:before="320" w:after="100"/>
        <w:jc w:val="both"/>
        <w:rPr>
          <w:rFonts w:ascii="Times New Roman" w:hAnsi="Times New Roman" w:cs="Times New Roman"/>
          <w:sz w:val="28"/>
          <w:szCs w:val="28"/>
        </w:rPr>
      </w:pPr>
      <w:r w:rsidRPr="00A84AB1">
        <w:rPr>
          <w:rFonts w:ascii="Times New Roman" w:hAnsi="Times New Roman" w:cs="Times New Roman"/>
          <w:b/>
          <w:color w:val="1A365D"/>
          <w:sz w:val="28"/>
          <w:szCs w:val="28"/>
        </w:rPr>
        <w:t>1. Project Objectives and End-to-End Workflow</w:t>
      </w:r>
    </w:p>
    <w:p w14:paraId="51B42569" w14:textId="77777777" w:rsidR="00F2000C" w:rsidRPr="00A84AB1" w:rsidRDefault="00000000" w:rsidP="00A84AB1">
      <w:pPr>
        <w:keepNext/>
        <w:spacing w:before="240" w:after="80"/>
        <w:jc w:val="both"/>
        <w:rPr>
          <w:rFonts w:ascii="Times New Roman" w:hAnsi="Times New Roman" w:cs="Times New Roman"/>
          <w:sz w:val="24"/>
          <w:szCs w:val="24"/>
        </w:rPr>
      </w:pPr>
      <w:r w:rsidRPr="00A84AB1">
        <w:rPr>
          <w:rFonts w:ascii="Times New Roman" w:hAnsi="Times New Roman" w:cs="Times New Roman"/>
          <w:b/>
          <w:color w:val="2B6CB0"/>
          <w:sz w:val="24"/>
          <w:szCs w:val="24"/>
        </w:rPr>
        <w:t>1.1 Clinical Background and Problem Statement</w:t>
      </w:r>
    </w:p>
    <w:p w14:paraId="070C0A5C"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Coronary Artery Disease (CAD) is a major cause of morbidity and mortality worldwide. It occurs when atherosclerotic plaque accumulates inside the coronary arteries, resulting in arterial lumen narrowing, known as stenosis. This narrowing can restrict blood flow to the heart muscle and lead to conditions such as angina and acute myocardial infarction.</w:t>
      </w:r>
    </w:p>
    <w:p w14:paraId="73F61D65"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In clinical practice, interventional cardiologists use X-ray Coronary Angiography (XCA) to assess coronary artery stenosis and make decisions regarding revascularization procedures, such as Percutaneous Coronary Intervention (PCI) with stent placement or Coronary Artery Bypass Grafting (CABG).</w:t>
      </w:r>
    </w:p>
    <w:p w14:paraId="43D2B1D0"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Through my project research, I identified several challenges associated with manual angiographic interpretation:</w:t>
      </w:r>
    </w:p>
    <w:p w14:paraId="04FC57CD" w14:textId="77777777" w:rsidR="00F2000C" w:rsidRPr="00A84AB1" w:rsidRDefault="00000000" w:rsidP="00E167E6">
      <w:pPr>
        <w:pStyle w:val="ListBullet"/>
        <w:numPr>
          <w:ilvl w:val="0"/>
          <w:numId w:val="17"/>
        </w:numPr>
        <w:spacing w:before="20" w:after="70"/>
        <w:jc w:val="both"/>
        <w:rPr>
          <w:rFonts w:ascii="Times New Roman" w:hAnsi="Times New Roman" w:cs="Times New Roman"/>
        </w:rPr>
      </w:pPr>
      <w:r w:rsidRPr="00A84AB1">
        <w:rPr>
          <w:rFonts w:ascii="Times New Roman" w:hAnsi="Times New Roman" w:cs="Times New Roman"/>
          <w:b/>
        </w:rPr>
        <w:t>Inter- and Intra-Observer Variability:</w:t>
      </w:r>
      <w:r w:rsidRPr="00A84AB1">
        <w:rPr>
          <w:rFonts w:ascii="Times New Roman" w:hAnsi="Times New Roman" w:cs="Times New Roman"/>
        </w:rPr>
        <w:t xml:space="preserve"> Visual estimation of stenosis severity may vary between clinicians, affecting the consistency of assessments.</w:t>
      </w:r>
    </w:p>
    <w:p w14:paraId="5FC101C7" w14:textId="77777777" w:rsidR="00F2000C" w:rsidRPr="00A84AB1" w:rsidRDefault="00000000" w:rsidP="00E167E6">
      <w:pPr>
        <w:pStyle w:val="ListBullet"/>
        <w:numPr>
          <w:ilvl w:val="0"/>
          <w:numId w:val="17"/>
        </w:numPr>
        <w:spacing w:before="20" w:after="70"/>
        <w:jc w:val="both"/>
        <w:rPr>
          <w:rFonts w:ascii="Times New Roman" w:hAnsi="Times New Roman" w:cs="Times New Roman"/>
        </w:rPr>
      </w:pPr>
      <w:r w:rsidRPr="00A84AB1">
        <w:rPr>
          <w:rFonts w:ascii="Times New Roman" w:hAnsi="Times New Roman" w:cs="Times New Roman"/>
          <w:b/>
        </w:rPr>
        <w:t>Visual Clutter and Overlapping Vessels:</w:t>
      </w:r>
      <w:r w:rsidRPr="00A84AB1">
        <w:rPr>
          <w:rFonts w:ascii="Times New Roman" w:hAnsi="Times New Roman" w:cs="Times New Roman"/>
        </w:rPr>
        <w:t xml:space="preserve"> Two-dimensional angiographic images may contain overlapping vessels, bones, diaphragmatic structures and catheters, making vessel identification more difficult.</w:t>
      </w:r>
    </w:p>
    <w:p w14:paraId="0A6E12E0" w14:textId="77777777" w:rsidR="00F2000C" w:rsidRPr="00A84AB1" w:rsidRDefault="00000000" w:rsidP="00E167E6">
      <w:pPr>
        <w:pStyle w:val="ListBullet"/>
        <w:numPr>
          <w:ilvl w:val="0"/>
          <w:numId w:val="17"/>
        </w:numPr>
        <w:spacing w:before="20" w:after="70"/>
        <w:jc w:val="both"/>
        <w:rPr>
          <w:rFonts w:ascii="Times New Roman" w:hAnsi="Times New Roman" w:cs="Times New Roman"/>
        </w:rPr>
      </w:pPr>
      <w:r w:rsidRPr="00A84AB1">
        <w:rPr>
          <w:rFonts w:ascii="Times New Roman" w:hAnsi="Times New Roman" w:cs="Times New Roman"/>
          <w:b/>
        </w:rPr>
        <w:t>Time-Critical Workload:</w:t>
      </w:r>
      <w:r w:rsidRPr="00A84AB1">
        <w:rPr>
          <w:rFonts w:ascii="Times New Roman" w:hAnsi="Times New Roman" w:cs="Times New Roman"/>
        </w:rPr>
        <w:t xml:space="preserve"> Manual frame-by-frame analysis can be time-consuming, particularly when rapid clinical assessment is required.</w:t>
      </w:r>
    </w:p>
    <w:p w14:paraId="3BD6DE36" w14:textId="77777777" w:rsidR="00F2000C" w:rsidRDefault="00000000" w:rsidP="00A84AB1">
      <w:pPr>
        <w:spacing w:after="120"/>
        <w:jc w:val="both"/>
        <w:rPr>
          <w:rFonts w:ascii="Times New Roman" w:hAnsi="Times New Roman" w:cs="Times New Roman"/>
        </w:rPr>
      </w:pPr>
      <w:r w:rsidRPr="00A84AB1">
        <w:rPr>
          <w:rFonts w:ascii="Times New Roman" w:hAnsi="Times New Roman" w:cs="Times New Roman"/>
        </w:rPr>
        <w:t>These challenges motivated me to explore deep learning techniques for automated coronary artery segmentation and stenosis detection.</w:t>
      </w:r>
    </w:p>
    <w:p w14:paraId="3D17985B" w14:textId="77777777" w:rsidR="00A84AB1" w:rsidRPr="00A84AB1" w:rsidRDefault="00A84AB1" w:rsidP="00A84AB1">
      <w:pPr>
        <w:spacing w:after="120"/>
        <w:jc w:val="both"/>
        <w:rPr>
          <w:rFonts w:ascii="Times New Roman" w:hAnsi="Times New Roman" w:cs="Times New Roman"/>
        </w:rPr>
      </w:pPr>
    </w:p>
    <w:p w14:paraId="4D3CB3A0" w14:textId="77777777" w:rsidR="00F2000C" w:rsidRPr="00A84AB1" w:rsidRDefault="00000000" w:rsidP="00A84AB1">
      <w:pPr>
        <w:keepNext/>
        <w:spacing w:before="240" w:after="80"/>
        <w:jc w:val="both"/>
        <w:rPr>
          <w:rFonts w:ascii="Times New Roman" w:hAnsi="Times New Roman" w:cs="Times New Roman"/>
          <w:sz w:val="24"/>
          <w:szCs w:val="24"/>
        </w:rPr>
      </w:pPr>
      <w:r w:rsidRPr="00A84AB1">
        <w:rPr>
          <w:rFonts w:ascii="Times New Roman" w:hAnsi="Times New Roman" w:cs="Times New Roman"/>
          <w:b/>
          <w:color w:val="2B6CB0"/>
          <w:sz w:val="24"/>
          <w:szCs w:val="24"/>
        </w:rPr>
        <w:lastRenderedPageBreak/>
        <w:t>1.2 Core Project Objectives</w:t>
      </w:r>
    </w:p>
    <w:p w14:paraId="2CC3CF6D"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My primary objective is to research, design and develop an AI-powered medical image analysis decision-support system that can assist in coronary artery assessment.</w:t>
      </w:r>
    </w:p>
    <w:p w14:paraId="6EF95B51"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specific objectives are:</w:t>
      </w:r>
    </w:p>
    <w:p w14:paraId="6F3120A5" w14:textId="77777777" w:rsidR="00F2000C" w:rsidRPr="00A84AB1" w:rsidRDefault="00000000" w:rsidP="00E167E6">
      <w:pPr>
        <w:pStyle w:val="ListBullet"/>
        <w:numPr>
          <w:ilvl w:val="0"/>
          <w:numId w:val="15"/>
        </w:numPr>
        <w:spacing w:before="20" w:after="70"/>
        <w:jc w:val="both"/>
        <w:rPr>
          <w:rFonts w:ascii="Times New Roman" w:hAnsi="Times New Roman" w:cs="Times New Roman"/>
        </w:rPr>
      </w:pPr>
      <w:r w:rsidRPr="00A84AB1">
        <w:rPr>
          <w:rFonts w:ascii="Times New Roman" w:hAnsi="Times New Roman" w:cs="Times New Roman"/>
          <w:b/>
        </w:rPr>
        <w:t>Automate Artery Segmentation:</w:t>
      </w:r>
      <w:r w:rsidRPr="00A84AB1">
        <w:rPr>
          <w:rFonts w:ascii="Times New Roman" w:hAnsi="Times New Roman" w:cs="Times New Roman"/>
        </w:rPr>
        <w:t xml:space="preserve"> I aim to extract coronary artery structures at the pixel level from angiographic images while minimizing background interference.</w:t>
      </w:r>
    </w:p>
    <w:p w14:paraId="4ABE3B46" w14:textId="77777777" w:rsidR="00F2000C" w:rsidRPr="00A84AB1" w:rsidRDefault="00000000" w:rsidP="00E167E6">
      <w:pPr>
        <w:pStyle w:val="ListBullet"/>
        <w:numPr>
          <w:ilvl w:val="0"/>
          <w:numId w:val="15"/>
        </w:numPr>
        <w:spacing w:before="20" w:after="70"/>
        <w:jc w:val="both"/>
        <w:rPr>
          <w:rFonts w:ascii="Times New Roman" w:hAnsi="Times New Roman" w:cs="Times New Roman"/>
        </w:rPr>
      </w:pPr>
      <w:r w:rsidRPr="00A84AB1">
        <w:rPr>
          <w:rFonts w:ascii="Times New Roman" w:hAnsi="Times New Roman" w:cs="Times New Roman"/>
          <w:b/>
        </w:rPr>
        <w:t>Classify Anatomical Vascular Branches:</w:t>
      </w:r>
      <w:r w:rsidRPr="00A84AB1">
        <w:rPr>
          <w:rFonts w:ascii="Times New Roman" w:hAnsi="Times New Roman" w:cs="Times New Roman"/>
        </w:rPr>
        <w:t xml:space="preserve"> I intend to identify and classify coronary artery branches, including the Left Anterior Descending artery (LAD), Right Coronary Artery (RCA) and Left Circumflex artery (LCx), according to the anatomical categories available in the dataset.</w:t>
      </w:r>
    </w:p>
    <w:p w14:paraId="7EF4C478" w14:textId="77777777" w:rsidR="00F2000C" w:rsidRPr="00A84AB1" w:rsidRDefault="00000000" w:rsidP="00E167E6">
      <w:pPr>
        <w:pStyle w:val="ListBullet"/>
        <w:numPr>
          <w:ilvl w:val="0"/>
          <w:numId w:val="15"/>
        </w:numPr>
        <w:spacing w:before="20" w:after="70"/>
        <w:jc w:val="both"/>
        <w:rPr>
          <w:rFonts w:ascii="Times New Roman" w:hAnsi="Times New Roman" w:cs="Times New Roman"/>
        </w:rPr>
      </w:pPr>
      <w:r w:rsidRPr="00A84AB1">
        <w:rPr>
          <w:rFonts w:ascii="Times New Roman" w:hAnsi="Times New Roman" w:cs="Times New Roman"/>
          <w:b/>
        </w:rPr>
        <w:t>Detect and Localize Stenosis:</w:t>
      </w:r>
      <w:r w:rsidRPr="00A84AB1">
        <w:rPr>
          <w:rFonts w:ascii="Times New Roman" w:hAnsi="Times New Roman" w:cs="Times New Roman"/>
        </w:rPr>
        <w:t xml:space="preserve"> I aim to identify stenotic regions and determine their spatial locations within angiographic images.</w:t>
      </w:r>
    </w:p>
    <w:p w14:paraId="0F2219D8" w14:textId="77777777" w:rsidR="00F2000C" w:rsidRPr="00A84AB1" w:rsidRDefault="00000000" w:rsidP="00E167E6">
      <w:pPr>
        <w:pStyle w:val="ListBullet"/>
        <w:numPr>
          <w:ilvl w:val="0"/>
          <w:numId w:val="15"/>
        </w:numPr>
        <w:spacing w:before="20" w:after="70"/>
        <w:jc w:val="both"/>
        <w:rPr>
          <w:rFonts w:ascii="Times New Roman" w:hAnsi="Times New Roman" w:cs="Times New Roman"/>
        </w:rPr>
      </w:pPr>
      <w:r w:rsidRPr="00A84AB1">
        <w:rPr>
          <w:rFonts w:ascii="Times New Roman" w:hAnsi="Times New Roman" w:cs="Times New Roman"/>
          <w:b/>
        </w:rPr>
        <w:t>Assess Narrowing Severity:</w:t>
      </w:r>
      <w:r w:rsidRPr="00A84AB1">
        <w:rPr>
          <w:rFonts w:ascii="Times New Roman" w:hAnsi="Times New Roman" w:cs="Times New Roman"/>
        </w:rPr>
        <w:t xml:space="preserve"> I plan to investigate methods for estimating the percentage of luminal narrowing and categorizing stenosis severity into appropriate clinical categories, subject to the availability of suitable ground-truth labels and validated measurement criteria.</w:t>
      </w:r>
    </w:p>
    <w:p w14:paraId="2A463CD3" w14:textId="77777777" w:rsidR="00F2000C" w:rsidRPr="00A84AB1" w:rsidRDefault="00000000" w:rsidP="00E167E6">
      <w:pPr>
        <w:pStyle w:val="ListBullet"/>
        <w:numPr>
          <w:ilvl w:val="0"/>
          <w:numId w:val="15"/>
        </w:numPr>
        <w:spacing w:before="20" w:after="70"/>
        <w:jc w:val="both"/>
        <w:rPr>
          <w:rFonts w:ascii="Times New Roman" w:hAnsi="Times New Roman" w:cs="Times New Roman"/>
        </w:rPr>
      </w:pPr>
      <w:r w:rsidRPr="00A84AB1">
        <w:rPr>
          <w:rFonts w:ascii="Times New Roman" w:hAnsi="Times New Roman" w:cs="Times New Roman"/>
          <w:b/>
        </w:rPr>
        <w:t>Develop an Explainable Interface:</w:t>
      </w:r>
      <w:r w:rsidRPr="00A84AB1">
        <w:rPr>
          <w:rFonts w:ascii="Times New Roman" w:hAnsi="Times New Roman" w:cs="Times New Roman"/>
        </w:rPr>
        <w:t xml:space="preserve"> I intend to present segmentation overlays, detection results and quantitative measurements through an understandable interface that supports clinical review.</w:t>
      </w:r>
    </w:p>
    <w:p w14:paraId="63983DD2" w14:textId="77777777" w:rsidR="00F2000C" w:rsidRPr="00A84AB1" w:rsidRDefault="00000000" w:rsidP="00A84AB1">
      <w:pPr>
        <w:keepNext/>
        <w:spacing w:before="240" w:after="80"/>
        <w:jc w:val="both"/>
        <w:rPr>
          <w:rFonts w:ascii="Times New Roman" w:hAnsi="Times New Roman" w:cs="Times New Roman"/>
          <w:sz w:val="24"/>
          <w:szCs w:val="24"/>
        </w:rPr>
      </w:pPr>
      <w:r w:rsidRPr="00A84AB1">
        <w:rPr>
          <w:rFonts w:ascii="Times New Roman" w:hAnsi="Times New Roman" w:cs="Times New Roman"/>
          <w:b/>
          <w:color w:val="2B6CB0"/>
          <w:sz w:val="24"/>
          <w:szCs w:val="24"/>
        </w:rPr>
        <w:t>1.3 End-to-End System Architecture and Workflow</w:t>
      </w:r>
    </w:p>
    <w:p w14:paraId="628892F4"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I have defined a modular workflow that connects image preprocessing, artery segmentation, vessel analysis, stenosis detection and result visualization.</w:t>
      </w:r>
    </w:p>
    <w:p w14:paraId="2C7A8989"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b/>
        </w:rPr>
        <w:t xml:space="preserve">Stage 1: Image Ingestion and Preprocessing — </w:t>
      </w:r>
      <w:r w:rsidRPr="00A84AB1">
        <w:rPr>
          <w:rFonts w:ascii="Times New Roman" w:hAnsi="Times New Roman" w:cs="Times New Roman"/>
        </w:rPr>
        <w:t>I will validate the input images, normalize pixel intensities to the range [0, 1] and investigate Contrast Limited Adaptive Histogram Equalization (CLAHE) to improve the visibility of coronary vessels.</w:t>
      </w:r>
    </w:p>
    <w:p w14:paraId="73FB2003"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b/>
        </w:rPr>
        <w:t xml:space="preserve">Stage 2: Artery Segmentation (Milestone 2) — </w:t>
      </w:r>
      <w:r w:rsidRPr="00A84AB1">
        <w:rPr>
          <w:rFonts w:ascii="Times New Roman" w:hAnsi="Times New Roman" w:cs="Times New Roman"/>
        </w:rPr>
        <w:t>I will investigate deep learning architectures such as U-Net and Attention U-Net to generate vessel segmentation masks. Depending on the task, I will explore binary segmentation and multi-class anatomical segmentation.</w:t>
      </w:r>
    </w:p>
    <w:p w14:paraId="04080BBA"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b/>
        </w:rPr>
        <w:t xml:space="preserve">Stage 3: Vessel Centerline and Diameter Analysis — </w:t>
      </w:r>
      <w:r w:rsidRPr="00A84AB1">
        <w:rPr>
          <w:rFonts w:ascii="Times New Roman" w:hAnsi="Times New Roman" w:cs="Times New Roman"/>
        </w:rPr>
        <w:t>I plan to investigate morphological skeletonization and centerline extraction to trace segmented vessels. Where image resolution and calibration permit, I will examine methods for estimating reference vessel diameter and minimum luminal diameter.</w:t>
      </w:r>
    </w:p>
    <w:p w14:paraId="43B6A321"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b/>
        </w:rPr>
        <w:t xml:space="preserve">Stage 4: Stenosis Detection and Localization (Milestone 3) — </w:t>
      </w:r>
      <w:r w:rsidRPr="00A84AB1">
        <w:rPr>
          <w:rFonts w:ascii="Times New Roman" w:hAnsi="Times New Roman" w:cs="Times New Roman"/>
        </w:rPr>
        <w:t>I will explore suitable object detection or instance segmentation models to localize stenotic regions using the available annotations. I will also evaluate whether the dataset supports reliable severity estimation.</w:t>
      </w:r>
    </w:p>
    <w:p w14:paraId="509D0A8B"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b/>
        </w:rPr>
        <w:t xml:space="preserve">Stage 5: Dashboard and Automated Reporting (Milestone 4) — </w:t>
      </w:r>
      <w:r w:rsidRPr="00A84AB1">
        <w:rPr>
          <w:rFonts w:ascii="Times New Roman" w:hAnsi="Times New Roman" w:cs="Times New Roman"/>
        </w:rPr>
        <w:t>I aim to integrate the trained models into a user interface that displays input images, segmentation overlays and detection results. I will investigate automated report generation and result logging as part of the final system.</w:t>
      </w:r>
    </w:p>
    <w:p w14:paraId="33AA635E" w14:textId="77777777" w:rsidR="00F2000C" w:rsidRPr="00A84AB1" w:rsidRDefault="00000000" w:rsidP="00A84AB1">
      <w:pPr>
        <w:keepNext/>
        <w:spacing w:before="320" w:after="100"/>
        <w:jc w:val="both"/>
        <w:rPr>
          <w:rFonts w:ascii="Times New Roman" w:hAnsi="Times New Roman" w:cs="Times New Roman"/>
        </w:rPr>
      </w:pPr>
      <w:r w:rsidRPr="00A84AB1">
        <w:rPr>
          <w:rFonts w:ascii="Times New Roman" w:hAnsi="Times New Roman" w:cs="Times New Roman"/>
          <w:b/>
          <w:color w:val="1A365D"/>
          <w:sz w:val="28"/>
        </w:rPr>
        <w:lastRenderedPageBreak/>
        <w:t>2. Selection of Medical Imaging Modality</w:t>
      </w:r>
    </w:p>
    <w:p w14:paraId="2AB2E411" w14:textId="77777777" w:rsidR="00F2000C" w:rsidRPr="00A84AB1" w:rsidRDefault="00000000" w:rsidP="00A84AB1">
      <w:pPr>
        <w:keepNext/>
        <w:spacing w:before="240" w:after="80"/>
        <w:jc w:val="both"/>
        <w:rPr>
          <w:rFonts w:ascii="Times New Roman" w:hAnsi="Times New Roman" w:cs="Times New Roman"/>
          <w:sz w:val="24"/>
          <w:szCs w:val="24"/>
        </w:rPr>
      </w:pPr>
      <w:r w:rsidRPr="00A84AB1">
        <w:rPr>
          <w:rFonts w:ascii="Times New Roman" w:hAnsi="Times New Roman" w:cs="Times New Roman"/>
          <w:b/>
          <w:color w:val="2B6CB0"/>
          <w:sz w:val="24"/>
          <w:szCs w:val="24"/>
        </w:rPr>
        <w:t>2.1 Comparative Analysis of Vascular Imaging Modalities</w:t>
      </w:r>
    </w:p>
    <w:p w14:paraId="2BE42EA1"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During my research, I compared four imaging modalities relevant to vascular analysis.</w:t>
      </w:r>
    </w:p>
    <w:tbl>
      <w:tblPr>
        <w:tblW w:w="0" w:type="auto"/>
        <w:jc w:val="center"/>
        <w:tblLook w:val="04A0" w:firstRow="1" w:lastRow="0" w:firstColumn="1" w:lastColumn="0" w:noHBand="0" w:noVBand="1"/>
      </w:tblPr>
      <w:tblGrid>
        <w:gridCol w:w="1418"/>
        <w:gridCol w:w="2326"/>
        <w:gridCol w:w="1872"/>
        <w:gridCol w:w="1872"/>
        <w:gridCol w:w="1872"/>
      </w:tblGrid>
      <w:tr w:rsidR="00F2000C" w:rsidRPr="00A84AB1" w14:paraId="274E2B70" w14:textId="77777777" w:rsidTr="00A84AB1">
        <w:trPr>
          <w:jc w:val="center"/>
        </w:trPr>
        <w:tc>
          <w:tcPr>
            <w:tcW w:w="1418" w:type="dxa"/>
            <w:shd w:val="clear" w:color="auto" w:fill="2B6CB0"/>
            <w:tcMar>
              <w:top w:w="70" w:type="dxa"/>
              <w:left w:w="70" w:type="dxa"/>
              <w:bottom w:w="70" w:type="dxa"/>
              <w:right w:w="70" w:type="dxa"/>
            </w:tcMar>
          </w:tcPr>
          <w:p w14:paraId="6BDD90C8"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Attribute</w:t>
            </w:r>
          </w:p>
        </w:tc>
        <w:tc>
          <w:tcPr>
            <w:tcW w:w="2326" w:type="dxa"/>
            <w:shd w:val="clear" w:color="auto" w:fill="2B6CB0"/>
            <w:tcMar>
              <w:top w:w="70" w:type="dxa"/>
              <w:left w:w="70" w:type="dxa"/>
              <w:bottom w:w="70" w:type="dxa"/>
              <w:right w:w="70" w:type="dxa"/>
            </w:tcMar>
          </w:tcPr>
          <w:p w14:paraId="2E082EA3"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b/>
                <w:color w:val="FFFFFF"/>
                <w:sz w:val="18"/>
              </w:rPr>
              <w:t>X-Ray Coronary Angiography (XCA)</w:t>
            </w:r>
          </w:p>
        </w:tc>
        <w:tc>
          <w:tcPr>
            <w:tcW w:w="1872" w:type="dxa"/>
            <w:shd w:val="clear" w:color="auto" w:fill="2B6CB0"/>
            <w:tcMar>
              <w:top w:w="70" w:type="dxa"/>
              <w:left w:w="70" w:type="dxa"/>
              <w:bottom w:w="70" w:type="dxa"/>
              <w:right w:w="70" w:type="dxa"/>
            </w:tcMar>
          </w:tcPr>
          <w:p w14:paraId="0AF1DEF0"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b/>
                <w:color w:val="FFFFFF"/>
                <w:sz w:val="18"/>
              </w:rPr>
              <w:t>Coronary CT Angiography (CCTA)</w:t>
            </w:r>
          </w:p>
        </w:tc>
        <w:tc>
          <w:tcPr>
            <w:tcW w:w="1872" w:type="dxa"/>
            <w:shd w:val="clear" w:color="auto" w:fill="2B6CB0"/>
            <w:tcMar>
              <w:top w:w="70" w:type="dxa"/>
              <w:left w:w="70" w:type="dxa"/>
              <w:bottom w:w="70" w:type="dxa"/>
              <w:right w:w="70" w:type="dxa"/>
            </w:tcMar>
          </w:tcPr>
          <w:p w14:paraId="7C0247BE"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b/>
                <w:color w:val="FFFFFF"/>
                <w:sz w:val="18"/>
              </w:rPr>
              <w:t>CT Pulmonary Angiography (CTPA)</w:t>
            </w:r>
          </w:p>
        </w:tc>
        <w:tc>
          <w:tcPr>
            <w:tcW w:w="1872" w:type="dxa"/>
            <w:shd w:val="clear" w:color="auto" w:fill="2B6CB0"/>
            <w:tcMar>
              <w:top w:w="70" w:type="dxa"/>
              <w:left w:w="70" w:type="dxa"/>
              <w:bottom w:w="70" w:type="dxa"/>
              <w:right w:w="70" w:type="dxa"/>
            </w:tcMar>
          </w:tcPr>
          <w:p w14:paraId="7E874AD1"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b/>
                <w:color w:val="FFFFFF"/>
                <w:sz w:val="18"/>
              </w:rPr>
              <w:t>Magnetic Resonance Angiography (MRA)</w:t>
            </w:r>
          </w:p>
        </w:tc>
      </w:tr>
      <w:tr w:rsidR="00F2000C" w:rsidRPr="00A84AB1" w14:paraId="7946FD0C" w14:textId="77777777" w:rsidTr="00A84AB1">
        <w:trPr>
          <w:jc w:val="center"/>
        </w:trPr>
        <w:tc>
          <w:tcPr>
            <w:tcW w:w="1418" w:type="dxa"/>
            <w:shd w:val="clear" w:color="auto" w:fill="FFFFFF"/>
            <w:tcMar>
              <w:top w:w="50" w:type="dxa"/>
              <w:left w:w="60" w:type="dxa"/>
              <w:bottom w:w="50" w:type="dxa"/>
              <w:right w:w="60" w:type="dxa"/>
            </w:tcMar>
          </w:tcPr>
          <w:p w14:paraId="7CE536BC"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Image type</w:t>
            </w:r>
          </w:p>
        </w:tc>
        <w:tc>
          <w:tcPr>
            <w:tcW w:w="2326" w:type="dxa"/>
            <w:shd w:val="clear" w:color="auto" w:fill="FFFFFF"/>
            <w:tcMar>
              <w:top w:w="50" w:type="dxa"/>
              <w:left w:w="60" w:type="dxa"/>
              <w:bottom w:w="50" w:type="dxa"/>
              <w:right w:w="60" w:type="dxa"/>
            </w:tcMar>
          </w:tcPr>
          <w:p w14:paraId="0071BC58"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2D dynamic projections</w:t>
            </w:r>
          </w:p>
        </w:tc>
        <w:tc>
          <w:tcPr>
            <w:tcW w:w="1872" w:type="dxa"/>
            <w:shd w:val="clear" w:color="auto" w:fill="FFFFFF"/>
            <w:tcMar>
              <w:top w:w="50" w:type="dxa"/>
              <w:left w:w="60" w:type="dxa"/>
              <w:bottom w:w="50" w:type="dxa"/>
              <w:right w:w="60" w:type="dxa"/>
            </w:tcMar>
          </w:tcPr>
          <w:p w14:paraId="26531AC4"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3D volumetric images</w:t>
            </w:r>
          </w:p>
        </w:tc>
        <w:tc>
          <w:tcPr>
            <w:tcW w:w="1872" w:type="dxa"/>
            <w:shd w:val="clear" w:color="auto" w:fill="FFFFFF"/>
            <w:tcMar>
              <w:top w:w="50" w:type="dxa"/>
              <w:left w:w="60" w:type="dxa"/>
              <w:bottom w:w="50" w:type="dxa"/>
              <w:right w:w="60" w:type="dxa"/>
            </w:tcMar>
          </w:tcPr>
          <w:p w14:paraId="5D369DC8"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3D volumetric images</w:t>
            </w:r>
          </w:p>
        </w:tc>
        <w:tc>
          <w:tcPr>
            <w:tcW w:w="1872" w:type="dxa"/>
            <w:shd w:val="clear" w:color="auto" w:fill="FFFFFF"/>
            <w:tcMar>
              <w:top w:w="50" w:type="dxa"/>
              <w:left w:w="60" w:type="dxa"/>
              <w:bottom w:w="50" w:type="dxa"/>
              <w:right w:w="60" w:type="dxa"/>
            </w:tcMar>
          </w:tcPr>
          <w:p w14:paraId="134FD910"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2D/3D or flow-based imaging</w:t>
            </w:r>
          </w:p>
        </w:tc>
      </w:tr>
      <w:tr w:rsidR="00F2000C" w:rsidRPr="00A84AB1" w14:paraId="27672345" w14:textId="77777777" w:rsidTr="00A84AB1">
        <w:trPr>
          <w:jc w:val="center"/>
        </w:trPr>
        <w:tc>
          <w:tcPr>
            <w:tcW w:w="1418" w:type="dxa"/>
            <w:shd w:val="clear" w:color="auto" w:fill="F7FAFC"/>
            <w:tcMar>
              <w:top w:w="50" w:type="dxa"/>
              <w:left w:w="60" w:type="dxa"/>
              <w:bottom w:w="50" w:type="dxa"/>
              <w:right w:w="60" w:type="dxa"/>
            </w:tcMar>
          </w:tcPr>
          <w:p w14:paraId="3366A514"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Primary application</w:t>
            </w:r>
          </w:p>
        </w:tc>
        <w:tc>
          <w:tcPr>
            <w:tcW w:w="2326" w:type="dxa"/>
            <w:shd w:val="clear" w:color="auto" w:fill="F7FAFC"/>
            <w:tcMar>
              <w:top w:w="50" w:type="dxa"/>
              <w:left w:w="60" w:type="dxa"/>
              <w:bottom w:w="50" w:type="dxa"/>
              <w:right w:w="60" w:type="dxa"/>
            </w:tcMar>
          </w:tcPr>
          <w:p w14:paraId="03D7C384"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Coronary artery assessment and catheter-based intervention</w:t>
            </w:r>
          </w:p>
        </w:tc>
        <w:tc>
          <w:tcPr>
            <w:tcW w:w="1872" w:type="dxa"/>
            <w:shd w:val="clear" w:color="auto" w:fill="F7FAFC"/>
            <w:tcMar>
              <w:top w:w="50" w:type="dxa"/>
              <w:left w:w="60" w:type="dxa"/>
              <w:bottom w:w="50" w:type="dxa"/>
              <w:right w:w="60" w:type="dxa"/>
            </w:tcMar>
          </w:tcPr>
          <w:p w14:paraId="07744ADD"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Non-invasive coronary artery assessment</w:t>
            </w:r>
          </w:p>
        </w:tc>
        <w:tc>
          <w:tcPr>
            <w:tcW w:w="1872" w:type="dxa"/>
            <w:shd w:val="clear" w:color="auto" w:fill="F7FAFC"/>
            <w:tcMar>
              <w:top w:w="50" w:type="dxa"/>
              <w:left w:w="60" w:type="dxa"/>
              <w:bottom w:w="50" w:type="dxa"/>
              <w:right w:w="60" w:type="dxa"/>
            </w:tcMar>
          </w:tcPr>
          <w:p w14:paraId="1368C4B3"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Pulmonary embolism assessment</w:t>
            </w:r>
          </w:p>
        </w:tc>
        <w:tc>
          <w:tcPr>
            <w:tcW w:w="1872" w:type="dxa"/>
            <w:shd w:val="clear" w:color="auto" w:fill="F7FAFC"/>
            <w:tcMar>
              <w:top w:w="50" w:type="dxa"/>
              <w:left w:w="60" w:type="dxa"/>
              <w:bottom w:w="50" w:type="dxa"/>
              <w:right w:w="60" w:type="dxa"/>
            </w:tcMar>
          </w:tcPr>
          <w:p w14:paraId="354EB449"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Vascular assessment without ionizing radiation</w:t>
            </w:r>
          </w:p>
        </w:tc>
      </w:tr>
      <w:tr w:rsidR="00F2000C" w:rsidRPr="00A84AB1" w14:paraId="185E385F" w14:textId="77777777" w:rsidTr="00A84AB1">
        <w:trPr>
          <w:jc w:val="center"/>
        </w:trPr>
        <w:tc>
          <w:tcPr>
            <w:tcW w:w="1418" w:type="dxa"/>
            <w:shd w:val="clear" w:color="auto" w:fill="FFFFFF"/>
            <w:tcMar>
              <w:top w:w="50" w:type="dxa"/>
              <w:left w:w="60" w:type="dxa"/>
              <w:bottom w:w="50" w:type="dxa"/>
              <w:right w:w="60" w:type="dxa"/>
            </w:tcMar>
          </w:tcPr>
          <w:p w14:paraId="3AC0E43C"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Target vessels</w:t>
            </w:r>
          </w:p>
        </w:tc>
        <w:tc>
          <w:tcPr>
            <w:tcW w:w="2326" w:type="dxa"/>
            <w:shd w:val="clear" w:color="auto" w:fill="FFFFFF"/>
            <w:tcMar>
              <w:top w:w="50" w:type="dxa"/>
              <w:left w:w="60" w:type="dxa"/>
              <w:bottom w:w="50" w:type="dxa"/>
              <w:right w:w="60" w:type="dxa"/>
            </w:tcMar>
          </w:tcPr>
          <w:p w14:paraId="1500A74B"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Coronary arteries</w:t>
            </w:r>
          </w:p>
        </w:tc>
        <w:tc>
          <w:tcPr>
            <w:tcW w:w="1872" w:type="dxa"/>
            <w:shd w:val="clear" w:color="auto" w:fill="FFFFFF"/>
            <w:tcMar>
              <w:top w:w="50" w:type="dxa"/>
              <w:left w:w="60" w:type="dxa"/>
              <w:bottom w:w="50" w:type="dxa"/>
              <w:right w:w="60" w:type="dxa"/>
            </w:tcMar>
          </w:tcPr>
          <w:p w14:paraId="551EA563"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Coronary arteries</w:t>
            </w:r>
          </w:p>
        </w:tc>
        <w:tc>
          <w:tcPr>
            <w:tcW w:w="1872" w:type="dxa"/>
            <w:shd w:val="clear" w:color="auto" w:fill="FFFFFF"/>
            <w:tcMar>
              <w:top w:w="50" w:type="dxa"/>
              <w:left w:w="60" w:type="dxa"/>
              <w:bottom w:w="50" w:type="dxa"/>
              <w:right w:w="60" w:type="dxa"/>
            </w:tcMar>
          </w:tcPr>
          <w:p w14:paraId="13BBA933"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Pulmonary arteries</w:t>
            </w:r>
          </w:p>
        </w:tc>
        <w:tc>
          <w:tcPr>
            <w:tcW w:w="1872" w:type="dxa"/>
            <w:shd w:val="clear" w:color="auto" w:fill="FFFFFF"/>
            <w:tcMar>
              <w:top w:w="50" w:type="dxa"/>
              <w:left w:w="60" w:type="dxa"/>
              <w:bottom w:w="50" w:type="dxa"/>
              <w:right w:w="60" w:type="dxa"/>
            </w:tcMar>
          </w:tcPr>
          <w:p w14:paraId="2156C207"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Various vascular structures</w:t>
            </w:r>
          </w:p>
        </w:tc>
      </w:tr>
      <w:tr w:rsidR="00F2000C" w:rsidRPr="00A84AB1" w14:paraId="1A8DF96F" w14:textId="77777777" w:rsidTr="00A84AB1">
        <w:trPr>
          <w:jc w:val="center"/>
        </w:trPr>
        <w:tc>
          <w:tcPr>
            <w:tcW w:w="1418" w:type="dxa"/>
            <w:shd w:val="clear" w:color="auto" w:fill="F7FAFC"/>
            <w:tcMar>
              <w:top w:w="50" w:type="dxa"/>
              <w:left w:w="60" w:type="dxa"/>
              <w:bottom w:w="50" w:type="dxa"/>
              <w:right w:w="60" w:type="dxa"/>
            </w:tcMar>
          </w:tcPr>
          <w:p w14:paraId="71A56655"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Relevant imaging features</w:t>
            </w:r>
          </w:p>
        </w:tc>
        <w:tc>
          <w:tcPr>
            <w:tcW w:w="2326" w:type="dxa"/>
            <w:shd w:val="clear" w:color="auto" w:fill="F7FAFC"/>
            <w:tcMar>
              <w:top w:w="50" w:type="dxa"/>
              <w:left w:w="60" w:type="dxa"/>
              <w:bottom w:w="50" w:type="dxa"/>
              <w:right w:w="60" w:type="dxa"/>
            </w:tcMar>
          </w:tcPr>
          <w:p w14:paraId="7153B234"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Contrast-filled vessel lumen and narrowing</w:t>
            </w:r>
          </w:p>
        </w:tc>
        <w:tc>
          <w:tcPr>
            <w:tcW w:w="1872" w:type="dxa"/>
            <w:shd w:val="clear" w:color="auto" w:fill="F7FAFC"/>
            <w:tcMar>
              <w:top w:w="50" w:type="dxa"/>
              <w:left w:w="60" w:type="dxa"/>
              <w:bottom w:w="50" w:type="dxa"/>
              <w:right w:w="60" w:type="dxa"/>
            </w:tcMar>
          </w:tcPr>
          <w:p w14:paraId="32E86150"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Coronary anatomy and plaque-related features</w:t>
            </w:r>
          </w:p>
        </w:tc>
        <w:tc>
          <w:tcPr>
            <w:tcW w:w="1872" w:type="dxa"/>
            <w:shd w:val="clear" w:color="auto" w:fill="F7FAFC"/>
            <w:tcMar>
              <w:top w:w="50" w:type="dxa"/>
              <w:left w:w="60" w:type="dxa"/>
              <w:bottom w:w="50" w:type="dxa"/>
              <w:right w:w="60" w:type="dxa"/>
            </w:tcMar>
          </w:tcPr>
          <w:p w14:paraId="17EA0D9C"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Pulmonary arterial filling defects</w:t>
            </w:r>
          </w:p>
        </w:tc>
        <w:tc>
          <w:tcPr>
            <w:tcW w:w="1872" w:type="dxa"/>
            <w:shd w:val="clear" w:color="auto" w:fill="F7FAFC"/>
            <w:tcMar>
              <w:top w:w="50" w:type="dxa"/>
              <w:left w:w="60" w:type="dxa"/>
              <w:bottom w:w="50" w:type="dxa"/>
              <w:right w:w="60" w:type="dxa"/>
            </w:tcMar>
          </w:tcPr>
          <w:p w14:paraId="0918E175"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Vascular anatomy and blood-flow-related features</w:t>
            </w:r>
          </w:p>
        </w:tc>
      </w:tr>
      <w:tr w:rsidR="00F2000C" w:rsidRPr="00A84AB1" w14:paraId="5EDFC9AF" w14:textId="77777777" w:rsidTr="00A84AB1">
        <w:trPr>
          <w:jc w:val="center"/>
        </w:trPr>
        <w:tc>
          <w:tcPr>
            <w:tcW w:w="1418" w:type="dxa"/>
            <w:shd w:val="clear" w:color="auto" w:fill="FFFFFF"/>
            <w:tcMar>
              <w:top w:w="50" w:type="dxa"/>
              <w:left w:w="60" w:type="dxa"/>
              <w:bottom w:w="50" w:type="dxa"/>
              <w:right w:w="60" w:type="dxa"/>
            </w:tcMar>
          </w:tcPr>
          <w:p w14:paraId="53A6C614"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Computational requirements</w:t>
            </w:r>
          </w:p>
        </w:tc>
        <w:tc>
          <w:tcPr>
            <w:tcW w:w="2326" w:type="dxa"/>
            <w:shd w:val="clear" w:color="auto" w:fill="FFFFFF"/>
            <w:tcMar>
              <w:top w:w="50" w:type="dxa"/>
              <w:left w:w="60" w:type="dxa"/>
              <w:bottom w:w="50" w:type="dxa"/>
              <w:right w:w="60" w:type="dxa"/>
            </w:tcMar>
          </w:tcPr>
          <w:p w14:paraId="4009D44B"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Generally lower for individual 2D frames</w:t>
            </w:r>
          </w:p>
        </w:tc>
        <w:tc>
          <w:tcPr>
            <w:tcW w:w="1872" w:type="dxa"/>
            <w:shd w:val="clear" w:color="auto" w:fill="FFFFFF"/>
            <w:tcMar>
              <w:top w:w="50" w:type="dxa"/>
              <w:left w:w="60" w:type="dxa"/>
              <w:bottom w:w="50" w:type="dxa"/>
              <w:right w:w="60" w:type="dxa"/>
            </w:tcMar>
          </w:tcPr>
          <w:p w14:paraId="542211B8"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Higher for volumetric processing</w:t>
            </w:r>
          </w:p>
        </w:tc>
        <w:tc>
          <w:tcPr>
            <w:tcW w:w="1872" w:type="dxa"/>
            <w:shd w:val="clear" w:color="auto" w:fill="FFFFFF"/>
            <w:tcMar>
              <w:top w:w="50" w:type="dxa"/>
              <w:left w:w="60" w:type="dxa"/>
              <w:bottom w:w="50" w:type="dxa"/>
              <w:right w:w="60" w:type="dxa"/>
            </w:tcMar>
          </w:tcPr>
          <w:p w14:paraId="3A0E9CD5"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Higher for volumetric processing</w:t>
            </w:r>
          </w:p>
        </w:tc>
        <w:tc>
          <w:tcPr>
            <w:tcW w:w="1872" w:type="dxa"/>
            <w:shd w:val="clear" w:color="auto" w:fill="FFFFFF"/>
            <w:tcMar>
              <w:top w:w="50" w:type="dxa"/>
              <w:left w:w="60" w:type="dxa"/>
              <w:bottom w:w="50" w:type="dxa"/>
              <w:right w:w="60" w:type="dxa"/>
            </w:tcMar>
          </w:tcPr>
          <w:p w14:paraId="5DA35AD0"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Depends on acquisition and reconstruction</w:t>
            </w:r>
          </w:p>
        </w:tc>
      </w:tr>
      <w:tr w:rsidR="00F2000C" w:rsidRPr="00A84AB1" w14:paraId="60F9C6FD" w14:textId="77777777" w:rsidTr="00A84AB1">
        <w:trPr>
          <w:jc w:val="center"/>
        </w:trPr>
        <w:tc>
          <w:tcPr>
            <w:tcW w:w="1418" w:type="dxa"/>
            <w:shd w:val="clear" w:color="auto" w:fill="F7FAFC"/>
            <w:tcMar>
              <w:top w:w="50" w:type="dxa"/>
              <w:left w:w="60" w:type="dxa"/>
              <w:bottom w:w="50" w:type="dxa"/>
              <w:right w:w="60" w:type="dxa"/>
            </w:tcMar>
          </w:tcPr>
          <w:p w14:paraId="4A491C89"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Suitability for my project</w:t>
            </w:r>
          </w:p>
        </w:tc>
        <w:tc>
          <w:tcPr>
            <w:tcW w:w="2326" w:type="dxa"/>
            <w:shd w:val="clear" w:color="auto" w:fill="F7FAFC"/>
            <w:tcMar>
              <w:top w:w="50" w:type="dxa"/>
              <w:left w:w="60" w:type="dxa"/>
              <w:bottom w:w="50" w:type="dxa"/>
              <w:right w:w="60" w:type="dxa"/>
            </w:tcMar>
          </w:tcPr>
          <w:p w14:paraId="71D88510"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Directly aligned with coronary artery segmentation and stenosis localization</w:t>
            </w:r>
          </w:p>
        </w:tc>
        <w:tc>
          <w:tcPr>
            <w:tcW w:w="1872" w:type="dxa"/>
            <w:shd w:val="clear" w:color="auto" w:fill="F7FAFC"/>
            <w:tcMar>
              <w:top w:w="50" w:type="dxa"/>
              <w:left w:w="60" w:type="dxa"/>
              <w:bottom w:w="50" w:type="dxa"/>
              <w:right w:w="60" w:type="dxa"/>
            </w:tcMar>
          </w:tcPr>
          <w:p w14:paraId="1A75BA17"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Relevant to coronary anatomy but requires a different processing workflow</w:t>
            </w:r>
          </w:p>
        </w:tc>
        <w:tc>
          <w:tcPr>
            <w:tcW w:w="1872" w:type="dxa"/>
            <w:shd w:val="clear" w:color="auto" w:fill="F7FAFC"/>
            <w:tcMar>
              <w:top w:w="50" w:type="dxa"/>
              <w:left w:w="60" w:type="dxa"/>
              <w:bottom w:w="50" w:type="dxa"/>
              <w:right w:w="60" w:type="dxa"/>
            </w:tcMar>
          </w:tcPr>
          <w:p w14:paraId="3170C0D3"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Focuses on pulmonary rather than coronary arteries</w:t>
            </w:r>
          </w:p>
        </w:tc>
        <w:tc>
          <w:tcPr>
            <w:tcW w:w="1872" w:type="dxa"/>
            <w:shd w:val="clear" w:color="auto" w:fill="F7FAFC"/>
            <w:tcMar>
              <w:top w:w="50" w:type="dxa"/>
              <w:left w:w="60" w:type="dxa"/>
              <w:bottom w:w="50" w:type="dxa"/>
              <w:right w:w="60" w:type="dxa"/>
            </w:tcMar>
          </w:tcPr>
          <w:p w14:paraId="4DA22888" w14:textId="77777777" w:rsidR="00F2000C" w:rsidRPr="00A84AB1" w:rsidRDefault="00000000" w:rsidP="00A84AB1">
            <w:pPr>
              <w:spacing w:after="0"/>
              <w:rPr>
                <w:rFonts w:ascii="Times New Roman" w:hAnsi="Times New Roman" w:cs="Times New Roman"/>
              </w:rPr>
            </w:pPr>
            <w:r w:rsidRPr="00A84AB1">
              <w:rPr>
                <w:rFonts w:ascii="Times New Roman" w:hAnsi="Times New Roman" w:cs="Times New Roman"/>
                <w:sz w:val="17"/>
              </w:rPr>
              <w:t>Relevant to vascular imaging but less directly aligned with the selected dataset</w:t>
            </w:r>
          </w:p>
        </w:tc>
      </w:tr>
    </w:tbl>
    <w:p w14:paraId="6953D317" w14:textId="77777777" w:rsidR="00F2000C" w:rsidRPr="00A84AB1" w:rsidRDefault="00F2000C" w:rsidP="00A84AB1">
      <w:pPr>
        <w:spacing w:after="80"/>
        <w:jc w:val="both"/>
        <w:rPr>
          <w:rFonts w:ascii="Times New Roman" w:hAnsi="Times New Roman" w:cs="Times New Roman"/>
        </w:rPr>
      </w:pPr>
    </w:p>
    <w:p w14:paraId="4FD60ADF" w14:textId="77777777" w:rsidR="00F2000C" w:rsidRPr="00A84AB1" w:rsidRDefault="00000000" w:rsidP="00A84AB1">
      <w:pPr>
        <w:keepNext/>
        <w:spacing w:before="240" w:after="80"/>
        <w:jc w:val="both"/>
        <w:rPr>
          <w:rFonts w:ascii="Times New Roman" w:hAnsi="Times New Roman" w:cs="Times New Roman"/>
          <w:sz w:val="24"/>
          <w:szCs w:val="24"/>
        </w:rPr>
      </w:pPr>
      <w:r w:rsidRPr="00A84AB1">
        <w:rPr>
          <w:rFonts w:ascii="Times New Roman" w:hAnsi="Times New Roman" w:cs="Times New Roman"/>
          <w:b/>
          <w:color w:val="2B6CB0"/>
          <w:sz w:val="24"/>
          <w:szCs w:val="24"/>
        </w:rPr>
        <w:t>2.2 Justification for Modality Selection</w:t>
      </w:r>
    </w:p>
    <w:p w14:paraId="616BEDF8"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Selected modality: 2D X-Ray Coronary Angiography (XCA).</w:t>
      </w:r>
    </w:p>
    <w:p w14:paraId="04951E96"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I selected XCA because it aligns directly with my project objectives and the ARCADE dataset:</w:t>
      </w:r>
    </w:p>
    <w:p w14:paraId="67C30BA6" w14:textId="77777777" w:rsidR="00F2000C" w:rsidRPr="00A84AB1" w:rsidRDefault="00000000" w:rsidP="00E167E6">
      <w:pPr>
        <w:pStyle w:val="ListBullet"/>
        <w:numPr>
          <w:ilvl w:val="0"/>
          <w:numId w:val="14"/>
        </w:numPr>
        <w:spacing w:before="20" w:after="70"/>
        <w:jc w:val="both"/>
        <w:rPr>
          <w:rFonts w:ascii="Times New Roman" w:hAnsi="Times New Roman" w:cs="Times New Roman"/>
        </w:rPr>
      </w:pPr>
      <w:r w:rsidRPr="00A84AB1">
        <w:rPr>
          <w:rFonts w:ascii="Times New Roman" w:hAnsi="Times New Roman" w:cs="Times New Roman"/>
          <w:b/>
        </w:rPr>
        <w:t>Clinical Relevance:</w:t>
      </w:r>
      <w:r w:rsidRPr="00A84AB1">
        <w:rPr>
          <w:rFonts w:ascii="Times New Roman" w:hAnsi="Times New Roman" w:cs="Times New Roman"/>
        </w:rPr>
        <w:t xml:space="preserve"> XCA is widely used to visualize coronary artery lumens and assess stenosis during catheter-based procedures.</w:t>
      </w:r>
    </w:p>
    <w:p w14:paraId="40A2D11F" w14:textId="77777777" w:rsidR="00F2000C" w:rsidRPr="00A84AB1" w:rsidRDefault="00000000" w:rsidP="00E167E6">
      <w:pPr>
        <w:pStyle w:val="ListBullet"/>
        <w:numPr>
          <w:ilvl w:val="0"/>
          <w:numId w:val="14"/>
        </w:numPr>
        <w:spacing w:before="20" w:after="70"/>
        <w:jc w:val="both"/>
        <w:rPr>
          <w:rFonts w:ascii="Times New Roman" w:hAnsi="Times New Roman" w:cs="Times New Roman"/>
        </w:rPr>
      </w:pPr>
      <w:r w:rsidRPr="00A84AB1">
        <w:rPr>
          <w:rFonts w:ascii="Times New Roman" w:hAnsi="Times New Roman" w:cs="Times New Roman"/>
          <w:b/>
        </w:rPr>
        <w:t>Alignment with Project Objectives:</w:t>
      </w:r>
      <w:r w:rsidRPr="00A84AB1">
        <w:rPr>
          <w:rFonts w:ascii="Times New Roman" w:hAnsi="Times New Roman" w:cs="Times New Roman"/>
        </w:rPr>
        <w:t xml:space="preserve"> The images provide the coronary artery structures needed for vessel segmentation and the visual information required to investigate stenosis localization.</w:t>
      </w:r>
    </w:p>
    <w:p w14:paraId="413D68BB" w14:textId="77777777" w:rsidR="00F2000C" w:rsidRPr="00A84AB1" w:rsidRDefault="00000000" w:rsidP="00E167E6">
      <w:pPr>
        <w:pStyle w:val="ListBullet"/>
        <w:numPr>
          <w:ilvl w:val="0"/>
          <w:numId w:val="14"/>
        </w:numPr>
        <w:spacing w:before="20" w:after="70"/>
        <w:jc w:val="both"/>
        <w:rPr>
          <w:rFonts w:ascii="Times New Roman" w:hAnsi="Times New Roman" w:cs="Times New Roman"/>
        </w:rPr>
      </w:pPr>
      <w:r w:rsidRPr="00A84AB1">
        <w:rPr>
          <w:rFonts w:ascii="Times New Roman" w:hAnsi="Times New Roman" w:cs="Times New Roman"/>
          <w:b/>
        </w:rPr>
        <w:t>Computational Feasibility:</w:t>
      </w:r>
      <w:r w:rsidRPr="00A84AB1">
        <w:rPr>
          <w:rFonts w:ascii="Times New Roman" w:hAnsi="Times New Roman" w:cs="Times New Roman"/>
        </w:rPr>
        <w:t xml:space="preserve"> Processing individual 2D images is generally less computationally demanding than processing large 3D imaging volumes.</w:t>
      </w:r>
    </w:p>
    <w:p w14:paraId="6BE798EF" w14:textId="77777777" w:rsidR="00F2000C" w:rsidRPr="00A84AB1" w:rsidRDefault="00000000" w:rsidP="00E167E6">
      <w:pPr>
        <w:pStyle w:val="ListBullet"/>
        <w:numPr>
          <w:ilvl w:val="0"/>
          <w:numId w:val="14"/>
        </w:numPr>
        <w:spacing w:before="20" w:after="70"/>
        <w:jc w:val="both"/>
        <w:rPr>
          <w:rFonts w:ascii="Times New Roman" w:hAnsi="Times New Roman" w:cs="Times New Roman"/>
        </w:rPr>
      </w:pPr>
      <w:r w:rsidRPr="00A84AB1">
        <w:rPr>
          <w:rFonts w:ascii="Times New Roman" w:hAnsi="Times New Roman" w:cs="Times New Roman"/>
          <w:b/>
        </w:rPr>
        <w:t>Dataset Compatibility:</w:t>
      </w:r>
      <w:r w:rsidRPr="00A84AB1">
        <w:rPr>
          <w:rFonts w:ascii="Times New Roman" w:hAnsi="Times New Roman" w:cs="Times New Roman"/>
        </w:rPr>
        <w:t xml:space="preserve"> The ARCADE dataset provides XCA images with annotations for both coronary artery segmentation and stenosis-related tasks.</w:t>
      </w:r>
    </w:p>
    <w:p w14:paraId="2EE30236" w14:textId="77777777" w:rsidR="00F2000C" w:rsidRPr="00A84AB1" w:rsidRDefault="00000000" w:rsidP="00A84AB1">
      <w:pPr>
        <w:keepNext/>
        <w:spacing w:before="320" w:after="100"/>
        <w:jc w:val="both"/>
        <w:rPr>
          <w:rFonts w:ascii="Times New Roman" w:hAnsi="Times New Roman" w:cs="Times New Roman"/>
        </w:rPr>
      </w:pPr>
      <w:r w:rsidRPr="00A84AB1">
        <w:rPr>
          <w:rFonts w:ascii="Times New Roman" w:hAnsi="Times New Roman" w:cs="Times New Roman"/>
          <w:b/>
          <w:color w:val="1A365D"/>
          <w:sz w:val="28"/>
        </w:rPr>
        <w:t>3. Dataset Selection and Comparative Evaluation</w:t>
      </w:r>
    </w:p>
    <w:p w14:paraId="55D88EFC" w14:textId="77777777" w:rsidR="00F2000C" w:rsidRPr="00A84AB1" w:rsidRDefault="00000000" w:rsidP="00A84AB1">
      <w:pPr>
        <w:keepNext/>
        <w:spacing w:before="240" w:after="80"/>
        <w:jc w:val="both"/>
        <w:rPr>
          <w:rFonts w:ascii="Times New Roman" w:hAnsi="Times New Roman" w:cs="Times New Roman"/>
          <w:sz w:val="24"/>
          <w:szCs w:val="24"/>
        </w:rPr>
      </w:pPr>
      <w:r w:rsidRPr="00A84AB1">
        <w:rPr>
          <w:rFonts w:ascii="Times New Roman" w:hAnsi="Times New Roman" w:cs="Times New Roman"/>
          <w:b/>
          <w:color w:val="2B6CB0"/>
          <w:sz w:val="24"/>
          <w:szCs w:val="24"/>
        </w:rPr>
        <w:t>3.1 Evaluation of Candidate Datasets</w:t>
      </w:r>
    </w:p>
    <w:p w14:paraId="6FF22A51"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I evaluated three candidate datasets available in my project workspace:</w:t>
      </w:r>
    </w:p>
    <w:p w14:paraId="384E5E49" w14:textId="77777777" w:rsidR="00F2000C" w:rsidRPr="00A84AB1" w:rsidRDefault="00000000" w:rsidP="005D49EC">
      <w:pPr>
        <w:pStyle w:val="ListBullet"/>
        <w:numPr>
          <w:ilvl w:val="0"/>
          <w:numId w:val="18"/>
        </w:numPr>
        <w:spacing w:before="20" w:after="70"/>
        <w:jc w:val="both"/>
        <w:rPr>
          <w:rFonts w:ascii="Times New Roman" w:hAnsi="Times New Roman" w:cs="Times New Roman"/>
        </w:rPr>
      </w:pPr>
      <w:r w:rsidRPr="00A84AB1">
        <w:rPr>
          <w:rFonts w:ascii="Times New Roman" w:hAnsi="Times New Roman" w:cs="Times New Roman"/>
          <w:b/>
        </w:rPr>
        <w:t>ARCADE:</w:t>
      </w:r>
      <w:r w:rsidRPr="00A84AB1">
        <w:rPr>
          <w:rFonts w:ascii="Times New Roman" w:hAnsi="Times New Roman" w:cs="Times New Roman"/>
        </w:rPr>
        <w:t xml:space="preserve"> A coronary angiography dataset designed for coronary artery segmentation and stenosis-related analysis.</w:t>
      </w:r>
    </w:p>
    <w:p w14:paraId="3183EFE9" w14:textId="77777777" w:rsidR="00F2000C" w:rsidRPr="00A84AB1" w:rsidRDefault="00000000" w:rsidP="005D49EC">
      <w:pPr>
        <w:pStyle w:val="ListBullet"/>
        <w:numPr>
          <w:ilvl w:val="0"/>
          <w:numId w:val="18"/>
        </w:numPr>
        <w:spacing w:before="20" w:after="70"/>
        <w:jc w:val="both"/>
        <w:rPr>
          <w:rFonts w:ascii="Times New Roman" w:hAnsi="Times New Roman" w:cs="Times New Roman"/>
        </w:rPr>
      </w:pPr>
      <w:r w:rsidRPr="00A84AB1">
        <w:rPr>
          <w:rFonts w:ascii="Times New Roman" w:hAnsi="Times New Roman" w:cs="Times New Roman"/>
          <w:b/>
        </w:rPr>
        <w:lastRenderedPageBreak/>
        <w:t>PARSE 2022:</w:t>
      </w:r>
      <w:r w:rsidRPr="00A84AB1">
        <w:rPr>
          <w:rFonts w:ascii="Times New Roman" w:hAnsi="Times New Roman" w:cs="Times New Roman"/>
        </w:rPr>
        <w:t xml:space="preserve"> A CT Pulmonary Angiography dataset focused on pulmonary artery segmentation.</w:t>
      </w:r>
    </w:p>
    <w:p w14:paraId="2D978BDF" w14:textId="77777777" w:rsidR="00F2000C" w:rsidRPr="00A84AB1" w:rsidRDefault="00000000" w:rsidP="005D49EC">
      <w:pPr>
        <w:pStyle w:val="ListBullet"/>
        <w:numPr>
          <w:ilvl w:val="0"/>
          <w:numId w:val="18"/>
        </w:numPr>
        <w:spacing w:before="20" w:after="70"/>
        <w:jc w:val="both"/>
        <w:rPr>
          <w:rFonts w:ascii="Times New Roman" w:hAnsi="Times New Roman" w:cs="Times New Roman"/>
        </w:rPr>
      </w:pPr>
      <w:r w:rsidRPr="00A84AB1">
        <w:rPr>
          <w:rFonts w:ascii="Times New Roman" w:hAnsi="Times New Roman" w:cs="Times New Roman"/>
          <w:b/>
        </w:rPr>
        <w:t>ImageCAS:</w:t>
      </w:r>
      <w:r w:rsidRPr="00A84AB1">
        <w:rPr>
          <w:rFonts w:ascii="Times New Roman" w:hAnsi="Times New Roman" w:cs="Times New Roman"/>
        </w:rPr>
        <w:t xml:space="preserve"> A Coronary CT Angiography dataset focused on coronary artery segmentation.</w:t>
      </w:r>
    </w:p>
    <w:tbl>
      <w:tblPr>
        <w:tblW w:w="0" w:type="auto"/>
        <w:jc w:val="center"/>
        <w:tblLook w:val="04A0" w:firstRow="1" w:lastRow="0" w:firstColumn="1" w:lastColumn="0" w:noHBand="0" w:noVBand="1"/>
      </w:tblPr>
      <w:tblGrid>
        <w:gridCol w:w="2340"/>
        <w:gridCol w:w="2340"/>
        <w:gridCol w:w="2340"/>
        <w:gridCol w:w="2340"/>
      </w:tblGrid>
      <w:tr w:rsidR="00F2000C" w:rsidRPr="00A84AB1" w14:paraId="024FC04F" w14:textId="77777777">
        <w:trPr>
          <w:jc w:val="center"/>
        </w:trPr>
        <w:tc>
          <w:tcPr>
            <w:tcW w:w="2340" w:type="dxa"/>
            <w:shd w:val="clear" w:color="auto" w:fill="2B6CB0"/>
            <w:tcMar>
              <w:top w:w="70" w:type="dxa"/>
              <w:left w:w="70" w:type="dxa"/>
              <w:bottom w:w="70" w:type="dxa"/>
              <w:right w:w="70" w:type="dxa"/>
            </w:tcMar>
          </w:tcPr>
          <w:p w14:paraId="29DDB5C4"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Evaluation criterion</w:t>
            </w:r>
          </w:p>
        </w:tc>
        <w:tc>
          <w:tcPr>
            <w:tcW w:w="2340" w:type="dxa"/>
            <w:shd w:val="clear" w:color="auto" w:fill="2B6CB0"/>
            <w:tcMar>
              <w:top w:w="70" w:type="dxa"/>
              <w:left w:w="70" w:type="dxa"/>
              <w:bottom w:w="70" w:type="dxa"/>
              <w:right w:w="70" w:type="dxa"/>
            </w:tcMar>
          </w:tcPr>
          <w:p w14:paraId="3992EC2E"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ARCADE</w:t>
            </w:r>
          </w:p>
        </w:tc>
        <w:tc>
          <w:tcPr>
            <w:tcW w:w="2340" w:type="dxa"/>
            <w:shd w:val="clear" w:color="auto" w:fill="2B6CB0"/>
            <w:tcMar>
              <w:top w:w="70" w:type="dxa"/>
              <w:left w:w="70" w:type="dxa"/>
              <w:bottom w:w="70" w:type="dxa"/>
              <w:right w:w="70" w:type="dxa"/>
            </w:tcMar>
          </w:tcPr>
          <w:p w14:paraId="547B8198"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PARSE 2022</w:t>
            </w:r>
          </w:p>
        </w:tc>
        <w:tc>
          <w:tcPr>
            <w:tcW w:w="2340" w:type="dxa"/>
            <w:shd w:val="clear" w:color="auto" w:fill="2B6CB0"/>
            <w:tcMar>
              <w:top w:w="70" w:type="dxa"/>
              <w:left w:w="70" w:type="dxa"/>
              <w:bottom w:w="70" w:type="dxa"/>
              <w:right w:w="70" w:type="dxa"/>
            </w:tcMar>
          </w:tcPr>
          <w:p w14:paraId="212778BD"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ImageCAS</w:t>
            </w:r>
          </w:p>
        </w:tc>
      </w:tr>
      <w:tr w:rsidR="00F2000C" w:rsidRPr="00A84AB1" w14:paraId="0C953955" w14:textId="77777777">
        <w:trPr>
          <w:jc w:val="center"/>
        </w:trPr>
        <w:tc>
          <w:tcPr>
            <w:tcW w:w="2340" w:type="dxa"/>
            <w:shd w:val="clear" w:color="auto" w:fill="FFFFFF"/>
            <w:tcMar>
              <w:top w:w="50" w:type="dxa"/>
              <w:left w:w="60" w:type="dxa"/>
              <w:bottom w:w="50" w:type="dxa"/>
              <w:right w:w="60" w:type="dxa"/>
            </w:tcMar>
          </w:tcPr>
          <w:p w14:paraId="48913B6A"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Primary modality</w:t>
            </w:r>
          </w:p>
        </w:tc>
        <w:tc>
          <w:tcPr>
            <w:tcW w:w="2340" w:type="dxa"/>
            <w:shd w:val="clear" w:color="auto" w:fill="FFFFFF"/>
            <w:tcMar>
              <w:top w:w="50" w:type="dxa"/>
              <w:left w:w="60" w:type="dxa"/>
              <w:bottom w:w="50" w:type="dxa"/>
              <w:right w:w="60" w:type="dxa"/>
            </w:tcMar>
          </w:tcPr>
          <w:p w14:paraId="06A12B81"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2D XCA</w:t>
            </w:r>
          </w:p>
        </w:tc>
        <w:tc>
          <w:tcPr>
            <w:tcW w:w="2340" w:type="dxa"/>
            <w:shd w:val="clear" w:color="auto" w:fill="FFFFFF"/>
            <w:tcMar>
              <w:top w:w="50" w:type="dxa"/>
              <w:left w:w="60" w:type="dxa"/>
              <w:bottom w:w="50" w:type="dxa"/>
              <w:right w:w="60" w:type="dxa"/>
            </w:tcMar>
          </w:tcPr>
          <w:p w14:paraId="700E9DBF"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3D CTPA</w:t>
            </w:r>
          </w:p>
        </w:tc>
        <w:tc>
          <w:tcPr>
            <w:tcW w:w="2340" w:type="dxa"/>
            <w:shd w:val="clear" w:color="auto" w:fill="FFFFFF"/>
            <w:tcMar>
              <w:top w:w="50" w:type="dxa"/>
              <w:left w:w="60" w:type="dxa"/>
              <w:bottom w:w="50" w:type="dxa"/>
              <w:right w:w="60" w:type="dxa"/>
            </w:tcMar>
          </w:tcPr>
          <w:p w14:paraId="7BC696D4"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3D CCTA</w:t>
            </w:r>
          </w:p>
        </w:tc>
      </w:tr>
      <w:tr w:rsidR="00F2000C" w:rsidRPr="00A84AB1" w14:paraId="3ADEA791" w14:textId="77777777">
        <w:trPr>
          <w:jc w:val="center"/>
        </w:trPr>
        <w:tc>
          <w:tcPr>
            <w:tcW w:w="2340" w:type="dxa"/>
            <w:shd w:val="clear" w:color="auto" w:fill="F7FAFC"/>
            <w:tcMar>
              <w:top w:w="50" w:type="dxa"/>
              <w:left w:w="60" w:type="dxa"/>
              <w:bottom w:w="50" w:type="dxa"/>
              <w:right w:w="60" w:type="dxa"/>
            </w:tcMar>
          </w:tcPr>
          <w:p w14:paraId="53C51E29"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Vascular target</w:t>
            </w:r>
          </w:p>
        </w:tc>
        <w:tc>
          <w:tcPr>
            <w:tcW w:w="2340" w:type="dxa"/>
            <w:shd w:val="clear" w:color="auto" w:fill="F7FAFC"/>
            <w:tcMar>
              <w:top w:w="50" w:type="dxa"/>
              <w:left w:w="60" w:type="dxa"/>
              <w:bottom w:w="50" w:type="dxa"/>
              <w:right w:w="60" w:type="dxa"/>
            </w:tcMar>
          </w:tcPr>
          <w:p w14:paraId="4C22F225"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Coronary arteries</w:t>
            </w:r>
          </w:p>
        </w:tc>
        <w:tc>
          <w:tcPr>
            <w:tcW w:w="2340" w:type="dxa"/>
            <w:shd w:val="clear" w:color="auto" w:fill="F7FAFC"/>
            <w:tcMar>
              <w:top w:w="50" w:type="dxa"/>
              <w:left w:w="60" w:type="dxa"/>
              <w:bottom w:w="50" w:type="dxa"/>
              <w:right w:w="60" w:type="dxa"/>
            </w:tcMar>
          </w:tcPr>
          <w:p w14:paraId="73B05AD1"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Pulmonary arteries</w:t>
            </w:r>
          </w:p>
        </w:tc>
        <w:tc>
          <w:tcPr>
            <w:tcW w:w="2340" w:type="dxa"/>
            <w:shd w:val="clear" w:color="auto" w:fill="F7FAFC"/>
            <w:tcMar>
              <w:top w:w="50" w:type="dxa"/>
              <w:left w:w="60" w:type="dxa"/>
              <w:bottom w:w="50" w:type="dxa"/>
              <w:right w:w="60" w:type="dxa"/>
            </w:tcMar>
          </w:tcPr>
          <w:p w14:paraId="4F98FAE9"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Coronary arteries</w:t>
            </w:r>
          </w:p>
        </w:tc>
      </w:tr>
      <w:tr w:rsidR="00F2000C" w:rsidRPr="00A84AB1" w14:paraId="134BEC79" w14:textId="77777777">
        <w:trPr>
          <w:jc w:val="center"/>
        </w:trPr>
        <w:tc>
          <w:tcPr>
            <w:tcW w:w="2340" w:type="dxa"/>
            <w:shd w:val="clear" w:color="auto" w:fill="FFFFFF"/>
            <w:tcMar>
              <w:top w:w="50" w:type="dxa"/>
              <w:left w:w="60" w:type="dxa"/>
              <w:bottom w:w="50" w:type="dxa"/>
              <w:right w:w="60" w:type="dxa"/>
            </w:tcMar>
          </w:tcPr>
          <w:p w14:paraId="0ACF473C"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Segmentation annotations</w:t>
            </w:r>
          </w:p>
        </w:tc>
        <w:tc>
          <w:tcPr>
            <w:tcW w:w="2340" w:type="dxa"/>
            <w:shd w:val="clear" w:color="auto" w:fill="FFFFFF"/>
            <w:tcMar>
              <w:top w:w="50" w:type="dxa"/>
              <w:left w:w="60" w:type="dxa"/>
              <w:bottom w:w="50" w:type="dxa"/>
              <w:right w:w="60" w:type="dxa"/>
            </w:tcMar>
          </w:tcPr>
          <w:p w14:paraId="4CEC8F4E"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Anatomical coronary artery classes</w:t>
            </w:r>
          </w:p>
        </w:tc>
        <w:tc>
          <w:tcPr>
            <w:tcW w:w="2340" w:type="dxa"/>
            <w:shd w:val="clear" w:color="auto" w:fill="FFFFFF"/>
            <w:tcMar>
              <w:top w:w="50" w:type="dxa"/>
              <w:left w:w="60" w:type="dxa"/>
              <w:bottom w:w="50" w:type="dxa"/>
              <w:right w:w="60" w:type="dxa"/>
            </w:tcMar>
          </w:tcPr>
          <w:p w14:paraId="2A427A41"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Pulmonary vessel masks</w:t>
            </w:r>
          </w:p>
        </w:tc>
        <w:tc>
          <w:tcPr>
            <w:tcW w:w="2340" w:type="dxa"/>
            <w:shd w:val="clear" w:color="auto" w:fill="FFFFFF"/>
            <w:tcMar>
              <w:top w:w="50" w:type="dxa"/>
              <w:left w:w="60" w:type="dxa"/>
              <w:bottom w:w="50" w:type="dxa"/>
              <w:right w:w="60" w:type="dxa"/>
            </w:tcMar>
          </w:tcPr>
          <w:p w14:paraId="5358DE10"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3D coronary vessel masks</w:t>
            </w:r>
          </w:p>
        </w:tc>
      </w:tr>
      <w:tr w:rsidR="00F2000C" w:rsidRPr="00A84AB1" w14:paraId="3221FD19" w14:textId="77777777">
        <w:trPr>
          <w:jc w:val="center"/>
        </w:trPr>
        <w:tc>
          <w:tcPr>
            <w:tcW w:w="2340" w:type="dxa"/>
            <w:shd w:val="clear" w:color="auto" w:fill="F7FAFC"/>
            <w:tcMar>
              <w:top w:w="50" w:type="dxa"/>
              <w:left w:w="60" w:type="dxa"/>
              <w:bottom w:w="50" w:type="dxa"/>
              <w:right w:w="60" w:type="dxa"/>
            </w:tcMar>
          </w:tcPr>
          <w:p w14:paraId="62BB9D92"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Stenosis annotations</w:t>
            </w:r>
          </w:p>
        </w:tc>
        <w:tc>
          <w:tcPr>
            <w:tcW w:w="2340" w:type="dxa"/>
            <w:shd w:val="clear" w:color="auto" w:fill="F7FAFC"/>
            <w:tcMar>
              <w:top w:w="50" w:type="dxa"/>
              <w:left w:w="60" w:type="dxa"/>
              <w:bottom w:w="50" w:type="dxa"/>
              <w:right w:w="60" w:type="dxa"/>
            </w:tcMar>
          </w:tcPr>
          <w:p w14:paraId="5298CC0B"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Available in the stenosis subset</w:t>
            </w:r>
          </w:p>
        </w:tc>
        <w:tc>
          <w:tcPr>
            <w:tcW w:w="2340" w:type="dxa"/>
            <w:shd w:val="clear" w:color="auto" w:fill="F7FAFC"/>
            <w:tcMar>
              <w:top w:w="50" w:type="dxa"/>
              <w:left w:w="60" w:type="dxa"/>
              <w:bottom w:w="50" w:type="dxa"/>
              <w:right w:w="60" w:type="dxa"/>
            </w:tcMar>
          </w:tcPr>
          <w:p w14:paraId="4AD8B250"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Not identified in the project report</w:t>
            </w:r>
          </w:p>
        </w:tc>
        <w:tc>
          <w:tcPr>
            <w:tcW w:w="2340" w:type="dxa"/>
            <w:shd w:val="clear" w:color="auto" w:fill="F7FAFC"/>
            <w:tcMar>
              <w:top w:w="50" w:type="dxa"/>
              <w:left w:w="60" w:type="dxa"/>
              <w:bottom w:w="50" w:type="dxa"/>
              <w:right w:w="60" w:type="dxa"/>
            </w:tcMar>
          </w:tcPr>
          <w:p w14:paraId="763D8B9D"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Not identified in the project report</w:t>
            </w:r>
          </w:p>
        </w:tc>
      </w:tr>
      <w:tr w:rsidR="00F2000C" w:rsidRPr="00A84AB1" w14:paraId="03CB7C44" w14:textId="77777777">
        <w:trPr>
          <w:jc w:val="center"/>
        </w:trPr>
        <w:tc>
          <w:tcPr>
            <w:tcW w:w="2340" w:type="dxa"/>
            <w:shd w:val="clear" w:color="auto" w:fill="FFFFFF"/>
            <w:tcMar>
              <w:top w:w="50" w:type="dxa"/>
              <w:left w:w="60" w:type="dxa"/>
              <w:bottom w:w="50" w:type="dxa"/>
              <w:right w:w="60" w:type="dxa"/>
            </w:tcMar>
          </w:tcPr>
          <w:p w14:paraId="5CF773AF"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Annotation format</w:t>
            </w:r>
          </w:p>
        </w:tc>
        <w:tc>
          <w:tcPr>
            <w:tcW w:w="2340" w:type="dxa"/>
            <w:shd w:val="clear" w:color="auto" w:fill="FFFFFF"/>
            <w:tcMar>
              <w:top w:w="50" w:type="dxa"/>
              <w:left w:w="60" w:type="dxa"/>
              <w:bottom w:w="50" w:type="dxa"/>
              <w:right w:w="60" w:type="dxa"/>
            </w:tcMar>
          </w:tcPr>
          <w:p w14:paraId="1C1DE4FB"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COCO JSON</w:t>
            </w:r>
          </w:p>
        </w:tc>
        <w:tc>
          <w:tcPr>
            <w:tcW w:w="2340" w:type="dxa"/>
            <w:shd w:val="clear" w:color="auto" w:fill="FFFFFF"/>
            <w:tcMar>
              <w:top w:w="50" w:type="dxa"/>
              <w:left w:w="60" w:type="dxa"/>
              <w:bottom w:w="50" w:type="dxa"/>
              <w:right w:w="60" w:type="dxa"/>
            </w:tcMar>
          </w:tcPr>
          <w:p w14:paraId="41E633F2"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3D NIfTI masks</w:t>
            </w:r>
          </w:p>
        </w:tc>
        <w:tc>
          <w:tcPr>
            <w:tcW w:w="2340" w:type="dxa"/>
            <w:shd w:val="clear" w:color="auto" w:fill="FFFFFF"/>
            <w:tcMar>
              <w:top w:w="50" w:type="dxa"/>
              <w:left w:w="60" w:type="dxa"/>
              <w:bottom w:w="50" w:type="dxa"/>
              <w:right w:w="60" w:type="dxa"/>
            </w:tcMar>
          </w:tcPr>
          <w:p w14:paraId="37639EAF"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3D image and mask data</w:t>
            </w:r>
          </w:p>
        </w:tc>
      </w:tr>
      <w:tr w:rsidR="00F2000C" w:rsidRPr="00A84AB1" w14:paraId="7D1F2294" w14:textId="77777777">
        <w:trPr>
          <w:jc w:val="center"/>
        </w:trPr>
        <w:tc>
          <w:tcPr>
            <w:tcW w:w="2340" w:type="dxa"/>
            <w:shd w:val="clear" w:color="auto" w:fill="F7FAFC"/>
            <w:tcMar>
              <w:top w:w="50" w:type="dxa"/>
              <w:left w:w="60" w:type="dxa"/>
              <w:bottom w:w="50" w:type="dxa"/>
              <w:right w:w="60" w:type="dxa"/>
            </w:tcMar>
          </w:tcPr>
          <w:p w14:paraId="306AE444"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Computational requirements</w:t>
            </w:r>
          </w:p>
        </w:tc>
        <w:tc>
          <w:tcPr>
            <w:tcW w:w="2340" w:type="dxa"/>
            <w:shd w:val="clear" w:color="auto" w:fill="F7FAFC"/>
            <w:tcMar>
              <w:top w:w="50" w:type="dxa"/>
              <w:left w:w="60" w:type="dxa"/>
              <w:bottom w:w="50" w:type="dxa"/>
              <w:right w:w="60" w:type="dxa"/>
            </w:tcMar>
          </w:tcPr>
          <w:p w14:paraId="0FC3DAF3"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Comparatively manageable for 2D images</w:t>
            </w:r>
          </w:p>
        </w:tc>
        <w:tc>
          <w:tcPr>
            <w:tcW w:w="2340" w:type="dxa"/>
            <w:shd w:val="clear" w:color="auto" w:fill="F7FAFC"/>
            <w:tcMar>
              <w:top w:w="50" w:type="dxa"/>
              <w:left w:w="60" w:type="dxa"/>
              <w:bottom w:w="50" w:type="dxa"/>
              <w:right w:w="60" w:type="dxa"/>
            </w:tcMar>
          </w:tcPr>
          <w:p w14:paraId="67B35260"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Higher for 3D processing</w:t>
            </w:r>
          </w:p>
        </w:tc>
        <w:tc>
          <w:tcPr>
            <w:tcW w:w="2340" w:type="dxa"/>
            <w:shd w:val="clear" w:color="auto" w:fill="F7FAFC"/>
            <w:tcMar>
              <w:top w:w="50" w:type="dxa"/>
              <w:left w:w="60" w:type="dxa"/>
              <w:bottom w:w="50" w:type="dxa"/>
              <w:right w:w="60" w:type="dxa"/>
            </w:tcMar>
          </w:tcPr>
          <w:p w14:paraId="656C0C42"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Higher for 3D processing</w:t>
            </w:r>
          </w:p>
        </w:tc>
      </w:tr>
      <w:tr w:rsidR="00F2000C" w:rsidRPr="00A84AB1" w14:paraId="41333BC0" w14:textId="77777777">
        <w:trPr>
          <w:jc w:val="center"/>
        </w:trPr>
        <w:tc>
          <w:tcPr>
            <w:tcW w:w="2340" w:type="dxa"/>
            <w:shd w:val="clear" w:color="auto" w:fill="FFFFFF"/>
            <w:tcMar>
              <w:top w:w="50" w:type="dxa"/>
              <w:left w:w="60" w:type="dxa"/>
              <w:bottom w:w="50" w:type="dxa"/>
              <w:right w:w="60" w:type="dxa"/>
            </w:tcMar>
          </w:tcPr>
          <w:p w14:paraId="2E7E8978"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7"/>
              </w:rPr>
              <w:t>Suitability for my project</w:t>
            </w:r>
          </w:p>
        </w:tc>
        <w:tc>
          <w:tcPr>
            <w:tcW w:w="2340" w:type="dxa"/>
            <w:shd w:val="clear" w:color="auto" w:fill="FFFFFF"/>
            <w:tcMar>
              <w:top w:w="50" w:type="dxa"/>
              <w:left w:w="60" w:type="dxa"/>
              <w:bottom w:w="50" w:type="dxa"/>
              <w:right w:w="60" w:type="dxa"/>
            </w:tcMar>
          </w:tcPr>
          <w:p w14:paraId="476C8441"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High</w:t>
            </w:r>
          </w:p>
        </w:tc>
        <w:tc>
          <w:tcPr>
            <w:tcW w:w="2340" w:type="dxa"/>
            <w:shd w:val="clear" w:color="auto" w:fill="FFFFFF"/>
            <w:tcMar>
              <w:top w:w="50" w:type="dxa"/>
              <w:left w:w="60" w:type="dxa"/>
              <w:bottom w:w="50" w:type="dxa"/>
              <w:right w:w="60" w:type="dxa"/>
            </w:tcMar>
          </w:tcPr>
          <w:p w14:paraId="291A8C47"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Limited alignment with coronary targets</w:t>
            </w:r>
          </w:p>
        </w:tc>
        <w:tc>
          <w:tcPr>
            <w:tcW w:w="2340" w:type="dxa"/>
            <w:shd w:val="clear" w:color="auto" w:fill="FFFFFF"/>
            <w:tcMar>
              <w:top w:w="50" w:type="dxa"/>
              <w:left w:w="60" w:type="dxa"/>
              <w:bottom w:w="50" w:type="dxa"/>
              <w:right w:w="60" w:type="dxa"/>
            </w:tcMar>
          </w:tcPr>
          <w:p w14:paraId="7A845163"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Relevant to segmentation but less directly aligned with the selected XCA workflow</w:t>
            </w:r>
          </w:p>
        </w:tc>
      </w:tr>
    </w:tbl>
    <w:p w14:paraId="65880718" w14:textId="77777777" w:rsidR="00F2000C" w:rsidRPr="00A84AB1" w:rsidRDefault="00F2000C" w:rsidP="00A84AB1">
      <w:pPr>
        <w:spacing w:after="80"/>
        <w:jc w:val="both"/>
        <w:rPr>
          <w:rFonts w:ascii="Times New Roman" w:hAnsi="Times New Roman" w:cs="Times New Roman"/>
        </w:rPr>
      </w:pPr>
    </w:p>
    <w:p w14:paraId="2E851576" w14:textId="77777777" w:rsidR="00F2000C" w:rsidRPr="00A84AB1" w:rsidRDefault="00000000" w:rsidP="00A84AB1">
      <w:pPr>
        <w:keepNext/>
        <w:spacing w:before="240" w:after="80"/>
        <w:jc w:val="both"/>
        <w:rPr>
          <w:rFonts w:ascii="Times New Roman" w:hAnsi="Times New Roman" w:cs="Times New Roman"/>
          <w:sz w:val="24"/>
          <w:szCs w:val="24"/>
        </w:rPr>
      </w:pPr>
      <w:r w:rsidRPr="00A84AB1">
        <w:rPr>
          <w:rFonts w:ascii="Times New Roman" w:hAnsi="Times New Roman" w:cs="Times New Roman"/>
          <w:b/>
          <w:color w:val="2B6CB0"/>
          <w:sz w:val="24"/>
          <w:szCs w:val="24"/>
        </w:rPr>
        <w:t>3.2 Why I Selected the ARCADE Dataset</w:t>
      </w:r>
    </w:p>
    <w:p w14:paraId="42951F5E"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After comparing the available datasets against my project requirements, I selected the ARCADE dataset as the primary dataset for further development.</w:t>
      </w:r>
    </w:p>
    <w:p w14:paraId="6DE12845" w14:textId="77777777" w:rsidR="00F2000C" w:rsidRPr="00A84AB1" w:rsidRDefault="00000000" w:rsidP="00A84AB1">
      <w:pPr>
        <w:pStyle w:val="ListBullet"/>
        <w:numPr>
          <w:ilvl w:val="0"/>
          <w:numId w:val="10"/>
        </w:numPr>
        <w:spacing w:before="20" w:after="70"/>
        <w:jc w:val="both"/>
        <w:rPr>
          <w:rFonts w:ascii="Times New Roman" w:hAnsi="Times New Roman" w:cs="Times New Roman"/>
        </w:rPr>
      </w:pPr>
      <w:r w:rsidRPr="00A84AB1">
        <w:rPr>
          <w:rFonts w:ascii="Times New Roman" w:hAnsi="Times New Roman" w:cs="Times New Roman"/>
          <w:b/>
        </w:rPr>
        <w:t>Supports Both Segmentation and Stenosis Detection:</w:t>
      </w:r>
      <w:r w:rsidRPr="00A84AB1">
        <w:rPr>
          <w:rFonts w:ascii="Times New Roman" w:hAnsi="Times New Roman" w:cs="Times New Roman"/>
        </w:rPr>
        <w:t xml:space="preserve"> My project requires two major capabilities: artery segmentation and stenosis detection. ARCADE provides a syntax subset for anatomical coronary artery segmentation and a stenosis subset for lesion detection and segmentation. The other candidate datasets only provide vessel segmentation annotations without stenosis lesion labels.</w:t>
      </w:r>
    </w:p>
    <w:p w14:paraId="71D2D813" w14:textId="77777777" w:rsidR="00F2000C" w:rsidRPr="00A84AB1" w:rsidRDefault="00000000" w:rsidP="00A84AB1">
      <w:pPr>
        <w:pStyle w:val="ListBullet"/>
        <w:numPr>
          <w:ilvl w:val="0"/>
          <w:numId w:val="10"/>
        </w:numPr>
        <w:spacing w:before="20" w:after="70"/>
        <w:jc w:val="both"/>
        <w:rPr>
          <w:rFonts w:ascii="Times New Roman" w:hAnsi="Times New Roman" w:cs="Times New Roman"/>
        </w:rPr>
      </w:pPr>
      <w:r w:rsidRPr="00A84AB1">
        <w:rPr>
          <w:rFonts w:ascii="Times New Roman" w:hAnsi="Times New Roman" w:cs="Times New Roman"/>
          <w:b/>
        </w:rPr>
        <w:t>Provides Anatomical Class Information:</w:t>
      </w:r>
      <w:r w:rsidRPr="00A84AB1">
        <w:rPr>
          <w:rFonts w:ascii="Times New Roman" w:hAnsi="Times New Roman" w:cs="Times New Roman"/>
        </w:rPr>
        <w:t xml:space="preserve"> ARCADE includes 25 anatomical coronary artery categories associated with the AHA/SYNTAX anatomical classification framework. This allows me to investigate branch-level segmentation instead of treating the entire coronary tree as a single undifferentiated structure.</w:t>
      </w:r>
    </w:p>
    <w:p w14:paraId="40B8383B" w14:textId="77777777" w:rsidR="00F2000C" w:rsidRPr="00A84AB1" w:rsidRDefault="00000000" w:rsidP="00A84AB1">
      <w:pPr>
        <w:pStyle w:val="ListBullet"/>
        <w:numPr>
          <w:ilvl w:val="0"/>
          <w:numId w:val="10"/>
        </w:numPr>
        <w:spacing w:before="20" w:after="70"/>
        <w:jc w:val="both"/>
        <w:rPr>
          <w:rFonts w:ascii="Times New Roman" w:hAnsi="Times New Roman" w:cs="Times New Roman"/>
        </w:rPr>
      </w:pPr>
      <w:r w:rsidRPr="00A84AB1">
        <w:rPr>
          <w:rFonts w:ascii="Times New Roman" w:hAnsi="Times New Roman" w:cs="Times New Roman"/>
          <w:b/>
        </w:rPr>
        <w:t>Includes Expert-Annotated Data:</w:t>
      </w:r>
      <w:r w:rsidRPr="00A84AB1">
        <w:rPr>
          <w:rFonts w:ascii="Times New Roman" w:hAnsi="Times New Roman" w:cs="Times New Roman"/>
        </w:rPr>
        <w:t xml:space="preserve"> The project report identifies ARCADE as a dataset with annotations prepared and reviewed by certified interventional cardiologists using CVAT. These annotations provide reliable reference labels for model training and evaluation.</w:t>
      </w:r>
    </w:p>
    <w:p w14:paraId="7651F57D" w14:textId="77777777" w:rsidR="00F2000C" w:rsidRPr="00A84AB1" w:rsidRDefault="00000000" w:rsidP="00A84AB1">
      <w:pPr>
        <w:pStyle w:val="ListBullet"/>
        <w:numPr>
          <w:ilvl w:val="0"/>
          <w:numId w:val="10"/>
        </w:numPr>
        <w:spacing w:before="20" w:after="70"/>
        <w:jc w:val="both"/>
        <w:rPr>
          <w:rFonts w:ascii="Times New Roman" w:hAnsi="Times New Roman" w:cs="Times New Roman"/>
        </w:rPr>
      </w:pPr>
      <w:r w:rsidRPr="00A84AB1">
        <w:rPr>
          <w:rFonts w:ascii="Times New Roman" w:hAnsi="Times New Roman" w:cs="Times New Roman"/>
          <w:b/>
        </w:rPr>
        <w:t>Supports Evaluation Across Imaging Equipment:</w:t>
      </w:r>
      <w:r w:rsidRPr="00A84AB1">
        <w:rPr>
          <w:rFonts w:ascii="Times New Roman" w:hAnsi="Times New Roman" w:cs="Times New Roman"/>
        </w:rPr>
        <w:t xml:space="preserve"> The dataset documentation describes images acquired using Philips Azurion 3 and Siemens Artis Zee angiographic systems across patients aged 19 to 90. This provides an opportunity to evaluate model robustness across multi-vendor equipment.</w:t>
      </w:r>
    </w:p>
    <w:p w14:paraId="4143B63E" w14:textId="77777777" w:rsidR="00F2000C" w:rsidRPr="00A84AB1" w:rsidRDefault="00000000" w:rsidP="00A84AB1">
      <w:pPr>
        <w:pStyle w:val="ListBullet"/>
        <w:numPr>
          <w:ilvl w:val="0"/>
          <w:numId w:val="10"/>
        </w:numPr>
        <w:spacing w:before="20" w:after="70"/>
        <w:jc w:val="both"/>
        <w:rPr>
          <w:rFonts w:ascii="Times New Roman" w:hAnsi="Times New Roman" w:cs="Times New Roman"/>
        </w:rPr>
      </w:pPr>
      <w:r w:rsidRPr="00A84AB1">
        <w:rPr>
          <w:rFonts w:ascii="Times New Roman" w:hAnsi="Times New Roman" w:cs="Times New Roman"/>
          <w:b/>
        </w:rPr>
        <w:t>Uses the COCO Annotation Format:</w:t>
      </w:r>
      <w:r w:rsidRPr="00A84AB1">
        <w:rPr>
          <w:rFonts w:ascii="Times New Roman" w:hAnsi="Times New Roman" w:cs="Times New Roman"/>
        </w:rPr>
        <w:t xml:space="preserve"> ARCADE annotations use the standard COCO JSON structure, which includes image information, category identifiers, bounding boxes, segmentation polygons and annotation attributes. I can use these annotations with PyTorch-based vision pipelines.</w:t>
      </w:r>
    </w:p>
    <w:p w14:paraId="5DB34FD9" w14:textId="77777777" w:rsidR="00F2000C" w:rsidRPr="00A84AB1" w:rsidRDefault="00000000" w:rsidP="00A84AB1">
      <w:pPr>
        <w:pStyle w:val="ListBullet"/>
        <w:numPr>
          <w:ilvl w:val="0"/>
          <w:numId w:val="10"/>
        </w:numPr>
        <w:spacing w:before="20" w:after="70"/>
        <w:jc w:val="both"/>
        <w:rPr>
          <w:rFonts w:ascii="Times New Roman" w:hAnsi="Times New Roman" w:cs="Times New Roman"/>
        </w:rPr>
      </w:pPr>
      <w:r w:rsidRPr="00A84AB1">
        <w:rPr>
          <w:rFonts w:ascii="Times New Roman" w:hAnsi="Times New Roman" w:cs="Times New Roman"/>
          <w:b/>
        </w:rPr>
        <w:t>Supports Research-Oriented Data Handling:</w:t>
      </w:r>
      <w:r w:rsidRPr="00A84AB1">
        <w:rPr>
          <w:rFonts w:ascii="Times New Roman" w:hAnsi="Times New Roman" w:cs="Times New Roman"/>
        </w:rPr>
        <w:t xml:space="preserve"> The dataset is fully de-identified and intended for research use, conforming strictly to ethical patient data guidelines.</w:t>
      </w:r>
    </w:p>
    <w:p w14:paraId="430B242E" w14:textId="77777777" w:rsidR="00F2000C" w:rsidRPr="00A84AB1" w:rsidRDefault="00000000" w:rsidP="00A84AB1">
      <w:pPr>
        <w:keepNext/>
        <w:spacing w:before="320" w:after="100"/>
        <w:jc w:val="both"/>
        <w:rPr>
          <w:rFonts w:ascii="Times New Roman" w:hAnsi="Times New Roman" w:cs="Times New Roman"/>
        </w:rPr>
      </w:pPr>
      <w:r w:rsidRPr="00A84AB1">
        <w:rPr>
          <w:rFonts w:ascii="Times New Roman" w:hAnsi="Times New Roman" w:cs="Times New Roman"/>
          <w:b/>
          <w:color w:val="1A365D"/>
          <w:sz w:val="28"/>
        </w:rPr>
        <w:lastRenderedPageBreak/>
        <w:t>4. Dataset Structure and Annotation Analysis</w:t>
      </w:r>
    </w:p>
    <w:p w14:paraId="1D77C537" w14:textId="77777777" w:rsidR="00F2000C" w:rsidRPr="00E167E6" w:rsidRDefault="00000000" w:rsidP="00A84AB1">
      <w:pPr>
        <w:keepNext/>
        <w:spacing w:before="240" w:after="80"/>
        <w:jc w:val="both"/>
        <w:rPr>
          <w:rFonts w:ascii="Times New Roman" w:hAnsi="Times New Roman" w:cs="Times New Roman"/>
          <w:sz w:val="24"/>
          <w:szCs w:val="24"/>
        </w:rPr>
      </w:pPr>
      <w:r w:rsidRPr="00E167E6">
        <w:rPr>
          <w:rFonts w:ascii="Times New Roman" w:hAnsi="Times New Roman" w:cs="Times New Roman"/>
          <w:b/>
          <w:color w:val="2B6CB0"/>
          <w:sz w:val="24"/>
          <w:szCs w:val="24"/>
        </w:rPr>
        <w:t>4.1 Dataset Directory Structure</w:t>
      </w:r>
    </w:p>
    <w:p w14:paraId="16D593EB"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I examined the dataset organization documented in my project workspace. The ARCADE dataset is divided into two main subsets: stenosis and syntax.</w:t>
      </w:r>
    </w:p>
    <w:tbl>
      <w:tblPr>
        <w:tblW w:w="0" w:type="auto"/>
        <w:tblLayout w:type="fixed"/>
        <w:tblLook w:val="04A0" w:firstRow="1" w:lastRow="0" w:firstColumn="1" w:lastColumn="0" w:noHBand="0" w:noVBand="1"/>
      </w:tblPr>
      <w:tblGrid>
        <w:gridCol w:w="9360"/>
      </w:tblGrid>
      <w:tr w:rsidR="00F2000C" w:rsidRPr="00A84AB1" w14:paraId="6129BC43" w14:textId="77777777" w:rsidTr="00A84AB1">
        <w:tc>
          <w:tcPr>
            <w:tcW w:w="9360" w:type="dxa"/>
            <w:shd w:val="clear" w:color="auto" w:fill="F7FAFC"/>
            <w:tcMar>
              <w:top w:w="100" w:type="dxa"/>
              <w:left w:w="150" w:type="dxa"/>
              <w:bottom w:w="100" w:type="dxa"/>
              <w:right w:w="150" w:type="dxa"/>
            </w:tcMar>
          </w:tcPr>
          <w:p w14:paraId="1A98560C" w14:textId="77777777" w:rsidR="00F2000C" w:rsidRPr="00A84AB1" w:rsidRDefault="00000000" w:rsidP="00A84AB1">
            <w:pPr>
              <w:spacing w:after="0" w:line="252" w:lineRule="auto"/>
              <w:rPr>
                <w:rFonts w:ascii="Times New Roman" w:hAnsi="Times New Roman" w:cs="Times New Roman"/>
              </w:rPr>
            </w:pPr>
            <w:r w:rsidRPr="00A84AB1">
              <w:rPr>
                <w:rFonts w:ascii="Times New Roman" w:hAnsi="Times New Roman" w:cs="Times New Roman"/>
                <w:sz w:val="18"/>
              </w:rPr>
              <w:t>datasets/data/</w:t>
            </w:r>
            <w:r w:rsidRPr="00A84AB1">
              <w:rPr>
                <w:rFonts w:ascii="Times New Roman" w:hAnsi="Times New Roman" w:cs="Times New Roman"/>
                <w:sz w:val="18"/>
              </w:rPr>
              <w:br/>
              <w:t>├── stenosis/</w:t>
            </w:r>
            <w:r w:rsidRPr="00A84AB1">
              <w:rPr>
                <w:rFonts w:ascii="Times New Roman" w:hAnsi="Times New Roman" w:cs="Times New Roman"/>
                <w:sz w:val="18"/>
              </w:rPr>
              <w:br/>
              <w:t>│   ├── train/</w:t>
            </w:r>
            <w:r w:rsidRPr="00A84AB1">
              <w:rPr>
                <w:rFonts w:ascii="Times New Roman" w:hAnsi="Times New Roman" w:cs="Times New Roman"/>
                <w:sz w:val="18"/>
              </w:rPr>
              <w:br/>
              <w:t>│   │   ├── annotations/train.json</w:t>
            </w:r>
            <w:r w:rsidRPr="00A84AB1">
              <w:rPr>
                <w:rFonts w:ascii="Times New Roman" w:hAnsi="Times New Roman" w:cs="Times New Roman"/>
                <w:sz w:val="18"/>
              </w:rPr>
              <w:br/>
              <w:t>│   │   └── images/</w:t>
            </w:r>
            <w:r w:rsidRPr="00A84AB1">
              <w:rPr>
                <w:rFonts w:ascii="Times New Roman" w:hAnsi="Times New Roman" w:cs="Times New Roman"/>
                <w:sz w:val="18"/>
              </w:rPr>
              <w:br/>
              <w:t>│   ├── val/</w:t>
            </w:r>
            <w:r w:rsidRPr="00A84AB1">
              <w:rPr>
                <w:rFonts w:ascii="Times New Roman" w:hAnsi="Times New Roman" w:cs="Times New Roman"/>
                <w:sz w:val="18"/>
              </w:rPr>
              <w:br/>
              <w:t>│   │   ├── annotations/val.json</w:t>
            </w:r>
            <w:r w:rsidRPr="00A84AB1">
              <w:rPr>
                <w:rFonts w:ascii="Times New Roman" w:hAnsi="Times New Roman" w:cs="Times New Roman"/>
                <w:sz w:val="18"/>
              </w:rPr>
              <w:br/>
              <w:t>│   │   └── images/</w:t>
            </w:r>
            <w:r w:rsidRPr="00A84AB1">
              <w:rPr>
                <w:rFonts w:ascii="Times New Roman" w:hAnsi="Times New Roman" w:cs="Times New Roman"/>
                <w:sz w:val="18"/>
              </w:rPr>
              <w:br/>
              <w:t>│   └── test/</w:t>
            </w:r>
            <w:r w:rsidRPr="00A84AB1">
              <w:rPr>
                <w:rFonts w:ascii="Times New Roman" w:hAnsi="Times New Roman" w:cs="Times New Roman"/>
                <w:sz w:val="18"/>
              </w:rPr>
              <w:br/>
              <w:t>│       ├── annotations/test.json</w:t>
            </w:r>
            <w:r w:rsidRPr="00A84AB1">
              <w:rPr>
                <w:rFonts w:ascii="Times New Roman" w:hAnsi="Times New Roman" w:cs="Times New Roman"/>
                <w:sz w:val="18"/>
              </w:rPr>
              <w:br/>
              <w:t>│       └── images/</w:t>
            </w:r>
            <w:r w:rsidRPr="00A84AB1">
              <w:rPr>
                <w:rFonts w:ascii="Times New Roman" w:hAnsi="Times New Roman" w:cs="Times New Roman"/>
                <w:sz w:val="18"/>
              </w:rPr>
              <w:br/>
              <w:t>│</w:t>
            </w:r>
            <w:r w:rsidRPr="00A84AB1">
              <w:rPr>
                <w:rFonts w:ascii="Times New Roman" w:hAnsi="Times New Roman" w:cs="Times New Roman"/>
                <w:sz w:val="18"/>
              </w:rPr>
              <w:br/>
              <w:t>└── syntax/</w:t>
            </w:r>
            <w:r w:rsidRPr="00A84AB1">
              <w:rPr>
                <w:rFonts w:ascii="Times New Roman" w:hAnsi="Times New Roman" w:cs="Times New Roman"/>
                <w:sz w:val="18"/>
              </w:rPr>
              <w:br/>
              <w:t xml:space="preserve">    ├── train/</w:t>
            </w:r>
            <w:r w:rsidRPr="00A84AB1">
              <w:rPr>
                <w:rFonts w:ascii="Times New Roman" w:hAnsi="Times New Roman" w:cs="Times New Roman"/>
                <w:sz w:val="18"/>
              </w:rPr>
              <w:br/>
              <w:t xml:space="preserve">    │   ├── annotations/train.json</w:t>
            </w:r>
            <w:r w:rsidRPr="00A84AB1">
              <w:rPr>
                <w:rFonts w:ascii="Times New Roman" w:hAnsi="Times New Roman" w:cs="Times New Roman"/>
                <w:sz w:val="18"/>
              </w:rPr>
              <w:br/>
              <w:t xml:space="preserve">    │   └── images/</w:t>
            </w:r>
            <w:r w:rsidRPr="00A84AB1">
              <w:rPr>
                <w:rFonts w:ascii="Times New Roman" w:hAnsi="Times New Roman" w:cs="Times New Roman"/>
                <w:sz w:val="18"/>
              </w:rPr>
              <w:br/>
              <w:t xml:space="preserve">    ├── val/</w:t>
            </w:r>
            <w:r w:rsidRPr="00A84AB1">
              <w:rPr>
                <w:rFonts w:ascii="Times New Roman" w:hAnsi="Times New Roman" w:cs="Times New Roman"/>
                <w:sz w:val="18"/>
              </w:rPr>
              <w:br/>
              <w:t xml:space="preserve">    │   ├── annotations/val.json</w:t>
            </w:r>
            <w:r w:rsidRPr="00A84AB1">
              <w:rPr>
                <w:rFonts w:ascii="Times New Roman" w:hAnsi="Times New Roman" w:cs="Times New Roman"/>
                <w:sz w:val="18"/>
              </w:rPr>
              <w:br/>
              <w:t xml:space="preserve">    │   └── images/</w:t>
            </w:r>
            <w:r w:rsidRPr="00A84AB1">
              <w:rPr>
                <w:rFonts w:ascii="Times New Roman" w:hAnsi="Times New Roman" w:cs="Times New Roman"/>
                <w:sz w:val="18"/>
              </w:rPr>
              <w:br/>
              <w:t xml:space="preserve">    └── test/</w:t>
            </w:r>
            <w:r w:rsidRPr="00A84AB1">
              <w:rPr>
                <w:rFonts w:ascii="Times New Roman" w:hAnsi="Times New Roman" w:cs="Times New Roman"/>
                <w:sz w:val="18"/>
              </w:rPr>
              <w:br/>
              <w:t xml:space="preserve">        ├── annotations/test.json</w:t>
            </w:r>
            <w:r w:rsidRPr="00A84AB1">
              <w:rPr>
                <w:rFonts w:ascii="Times New Roman" w:hAnsi="Times New Roman" w:cs="Times New Roman"/>
                <w:sz w:val="18"/>
              </w:rPr>
              <w:br/>
              <w:t xml:space="preserve">        └── images/</w:t>
            </w:r>
          </w:p>
        </w:tc>
      </w:tr>
    </w:tbl>
    <w:p w14:paraId="19282F22" w14:textId="77777777" w:rsidR="00F2000C" w:rsidRPr="00A84AB1" w:rsidRDefault="00F2000C" w:rsidP="00A84AB1">
      <w:pPr>
        <w:spacing w:after="80"/>
        <w:jc w:val="both"/>
        <w:rPr>
          <w:rFonts w:ascii="Times New Roman" w:hAnsi="Times New Roman" w:cs="Times New Roman"/>
        </w:rPr>
      </w:pPr>
    </w:p>
    <w:p w14:paraId="35A4E832" w14:textId="77777777" w:rsidR="00F2000C" w:rsidRPr="00E167E6" w:rsidRDefault="00000000" w:rsidP="00A84AB1">
      <w:pPr>
        <w:keepNext/>
        <w:spacing w:before="240" w:after="80"/>
        <w:jc w:val="both"/>
        <w:rPr>
          <w:rFonts w:ascii="Times New Roman" w:hAnsi="Times New Roman" w:cs="Times New Roman"/>
          <w:sz w:val="24"/>
          <w:szCs w:val="24"/>
        </w:rPr>
      </w:pPr>
      <w:r w:rsidRPr="00E167E6">
        <w:rPr>
          <w:rFonts w:ascii="Times New Roman" w:hAnsi="Times New Roman" w:cs="Times New Roman"/>
          <w:b/>
          <w:color w:val="2B6CB0"/>
          <w:sz w:val="24"/>
          <w:szCs w:val="24"/>
        </w:rPr>
        <w:t>4.2 Dataset Statistics</w:t>
      </w:r>
    </w:p>
    <w:tbl>
      <w:tblPr>
        <w:tblW w:w="0" w:type="auto"/>
        <w:jc w:val="center"/>
        <w:tblLook w:val="04A0" w:firstRow="1" w:lastRow="0" w:firstColumn="1" w:lastColumn="0" w:noHBand="0" w:noVBand="1"/>
      </w:tblPr>
      <w:tblGrid>
        <w:gridCol w:w="2340"/>
        <w:gridCol w:w="2340"/>
        <w:gridCol w:w="2340"/>
        <w:gridCol w:w="2340"/>
      </w:tblGrid>
      <w:tr w:rsidR="00F2000C" w:rsidRPr="00A84AB1" w14:paraId="3CA89A93" w14:textId="77777777">
        <w:trPr>
          <w:jc w:val="center"/>
        </w:trPr>
        <w:tc>
          <w:tcPr>
            <w:tcW w:w="2340" w:type="dxa"/>
            <w:shd w:val="clear" w:color="auto" w:fill="2B6CB0"/>
            <w:tcMar>
              <w:top w:w="70" w:type="dxa"/>
              <w:left w:w="70" w:type="dxa"/>
              <w:bottom w:w="70" w:type="dxa"/>
              <w:right w:w="70" w:type="dxa"/>
            </w:tcMar>
          </w:tcPr>
          <w:p w14:paraId="126C8C86"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Subset</w:t>
            </w:r>
          </w:p>
        </w:tc>
        <w:tc>
          <w:tcPr>
            <w:tcW w:w="2340" w:type="dxa"/>
            <w:shd w:val="clear" w:color="auto" w:fill="2B6CB0"/>
            <w:tcMar>
              <w:top w:w="70" w:type="dxa"/>
              <w:left w:w="70" w:type="dxa"/>
              <w:bottom w:w="70" w:type="dxa"/>
              <w:right w:w="70" w:type="dxa"/>
            </w:tcMar>
          </w:tcPr>
          <w:p w14:paraId="6957B9A8"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Split</w:t>
            </w:r>
          </w:p>
        </w:tc>
        <w:tc>
          <w:tcPr>
            <w:tcW w:w="2340" w:type="dxa"/>
            <w:shd w:val="clear" w:color="auto" w:fill="2B6CB0"/>
            <w:tcMar>
              <w:top w:w="70" w:type="dxa"/>
              <w:left w:w="70" w:type="dxa"/>
              <w:bottom w:w="70" w:type="dxa"/>
              <w:right w:w="70" w:type="dxa"/>
            </w:tcMar>
          </w:tcPr>
          <w:p w14:paraId="657A5F16"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Number of images</w:t>
            </w:r>
          </w:p>
        </w:tc>
        <w:tc>
          <w:tcPr>
            <w:tcW w:w="2340" w:type="dxa"/>
            <w:shd w:val="clear" w:color="auto" w:fill="2B6CB0"/>
            <w:tcMar>
              <w:top w:w="70" w:type="dxa"/>
              <w:left w:w="70" w:type="dxa"/>
              <w:bottom w:w="70" w:type="dxa"/>
              <w:right w:w="70" w:type="dxa"/>
            </w:tcMar>
          </w:tcPr>
          <w:p w14:paraId="229EAEE7"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Annotation instances</w:t>
            </w:r>
          </w:p>
        </w:tc>
      </w:tr>
      <w:tr w:rsidR="00F2000C" w:rsidRPr="00A84AB1" w14:paraId="5AB8618E" w14:textId="77777777">
        <w:trPr>
          <w:jc w:val="center"/>
        </w:trPr>
        <w:tc>
          <w:tcPr>
            <w:tcW w:w="2340" w:type="dxa"/>
            <w:shd w:val="clear" w:color="auto" w:fill="FFFFFF"/>
            <w:tcMar>
              <w:top w:w="50" w:type="dxa"/>
              <w:left w:w="60" w:type="dxa"/>
              <w:bottom w:w="50" w:type="dxa"/>
              <w:right w:w="60" w:type="dxa"/>
            </w:tcMar>
          </w:tcPr>
          <w:p w14:paraId="2B3EDE42"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Stenosis</w:t>
            </w:r>
          </w:p>
        </w:tc>
        <w:tc>
          <w:tcPr>
            <w:tcW w:w="2340" w:type="dxa"/>
            <w:shd w:val="clear" w:color="auto" w:fill="FFFFFF"/>
            <w:tcMar>
              <w:top w:w="50" w:type="dxa"/>
              <w:left w:w="60" w:type="dxa"/>
              <w:bottom w:w="50" w:type="dxa"/>
              <w:right w:w="60" w:type="dxa"/>
            </w:tcMar>
          </w:tcPr>
          <w:p w14:paraId="25E15030"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Training</w:t>
            </w:r>
          </w:p>
        </w:tc>
        <w:tc>
          <w:tcPr>
            <w:tcW w:w="2340" w:type="dxa"/>
            <w:shd w:val="clear" w:color="auto" w:fill="FFFFFF"/>
            <w:tcMar>
              <w:top w:w="50" w:type="dxa"/>
              <w:left w:w="60" w:type="dxa"/>
              <w:bottom w:w="50" w:type="dxa"/>
              <w:right w:w="60" w:type="dxa"/>
            </w:tcMar>
          </w:tcPr>
          <w:p w14:paraId="4FCDFC7B"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1,000</w:t>
            </w:r>
          </w:p>
        </w:tc>
        <w:tc>
          <w:tcPr>
            <w:tcW w:w="2340" w:type="dxa"/>
            <w:shd w:val="clear" w:color="auto" w:fill="FFFFFF"/>
            <w:tcMar>
              <w:top w:w="50" w:type="dxa"/>
              <w:left w:w="60" w:type="dxa"/>
              <w:bottom w:w="50" w:type="dxa"/>
              <w:right w:w="60" w:type="dxa"/>
            </w:tcMar>
          </w:tcPr>
          <w:p w14:paraId="2C5BD99F"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1,625</w:t>
            </w:r>
          </w:p>
        </w:tc>
      </w:tr>
      <w:tr w:rsidR="00F2000C" w:rsidRPr="00A84AB1" w14:paraId="0098B3FD" w14:textId="77777777">
        <w:trPr>
          <w:jc w:val="center"/>
        </w:trPr>
        <w:tc>
          <w:tcPr>
            <w:tcW w:w="2340" w:type="dxa"/>
            <w:shd w:val="clear" w:color="auto" w:fill="F7FAFC"/>
            <w:tcMar>
              <w:top w:w="50" w:type="dxa"/>
              <w:left w:w="60" w:type="dxa"/>
              <w:bottom w:w="50" w:type="dxa"/>
              <w:right w:w="60" w:type="dxa"/>
            </w:tcMar>
          </w:tcPr>
          <w:p w14:paraId="6E8378A6"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Stenosis</w:t>
            </w:r>
          </w:p>
        </w:tc>
        <w:tc>
          <w:tcPr>
            <w:tcW w:w="2340" w:type="dxa"/>
            <w:shd w:val="clear" w:color="auto" w:fill="F7FAFC"/>
            <w:tcMar>
              <w:top w:w="50" w:type="dxa"/>
              <w:left w:w="60" w:type="dxa"/>
              <w:bottom w:w="50" w:type="dxa"/>
              <w:right w:w="60" w:type="dxa"/>
            </w:tcMar>
          </w:tcPr>
          <w:p w14:paraId="44B86001"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Validation</w:t>
            </w:r>
          </w:p>
        </w:tc>
        <w:tc>
          <w:tcPr>
            <w:tcW w:w="2340" w:type="dxa"/>
            <w:shd w:val="clear" w:color="auto" w:fill="F7FAFC"/>
            <w:tcMar>
              <w:top w:w="50" w:type="dxa"/>
              <w:left w:w="60" w:type="dxa"/>
              <w:bottom w:w="50" w:type="dxa"/>
              <w:right w:w="60" w:type="dxa"/>
            </w:tcMar>
          </w:tcPr>
          <w:p w14:paraId="7047EF2F"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200</w:t>
            </w:r>
          </w:p>
        </w:tc>
        <w:tc>
          <w:tcPr>
            <w:tcW w:w="2340" w:type="dxa"/>
            <w:shd w:val="clear" w:color="auto" w:fill="F7FAFC"/>
            <w:tcMar>
              <w:top w:w="50" w:type="dxa"/>
              <w:left w:w="60" w:type="dxa"/>
              <w:bottom w:w="50" w:type="dxa"/>
              <w:right w:w="60" w:type="dxa"/>
            </w:tcMar>
          </w:tcPr>
          <w:p w14:paraId="12AFE2B3"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406</w:t>
            </w:r>
          </w:p>
        </w:tc>
      </w:tr>
      <w:tr w:rsidR="00F2000C" w:rsidRPr="00A84AB1" w14:paraId="25B35929" w14:textId="77777777">
        <w:trPr>
          <w:jc w:val="center"/>
        </w:trPr>
        <w:tc>
          <w:tcPr>
            <w:tcW w:w="2340" w:type="dxa"/>
            <w:shd w:val="clear" w:color="auto" w:fill="FFFFFF"/>
            <w:tcMar>
              <w:top w:w="50" w:type="dxa"/>
              <w:left w:w="60" w:type="dxa"/>
              <w:bottom w:w="50" w:type="dxa"/>
              <w:right w:w="60" w:type="dxa"/>
            </w:tcMar>
          </w:tcPr>
          <w:p w14:paraId="7D3DA4E8"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Stenosis</w:t>
            </w:r>
          </w:p>
        </w:tc>
        <w:tc>
          <w:tcPr>
            <w:tcW w:w="2340" w:type="dxa"/>
            <w:shd w:val="clear" w:color="auto" w:fill="FFFFFF"/>
            <w:tcMar>
              <w:top w:w="50" w:type="dxa"/>
              <w:left w:w="60" w:type="dxa"/>
              <w:bottom w:w="50" w:type="dxa"/>
              <w:right w:w="60" w:type="dxa"/>
            </w:tcMar>
          </w:tcPr>
          <w:p w14:paraId="40EC5ABC"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Testing</w:t>
            </w:r>
          </w:p>
        </w:tc>
        <w:tc>
          <w:tcPr>
            <w:tcW w:w="2340" w:type="dxa"/>
            <w:shd w:val="clear" w:color="auto" w:fill="FFFFFF"/>
            <w:tcMar>
              <w:top w:w="50" w:type="dxa"/>
              <w:left w:w="60" w:type="dxa"/>
              <w:bottom w:w="50" w:type="dxa"/>
              <w:right w:w="60" w:type="dxa"/>
            </w:tcMar>
          </w:tcPr>
          <w:p w14:paraId="4661A674"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300</w:t>
            </w:r>
          </w:p>
        </w:tc>
        <w:tc>
          <w:tcPr>
            <w:tcW w:w="2340" w:type="dxa"/>
            <w:shd w:val="clear" w:color="auto" w:fill="FFFFFF"/>
            <w:tcMar>
              <w:top w:w="50" w:type="dxa"/>
              <w:left w:w="60" w:type="dxa"/>
              <w:bottom w:w="50" w:type="dxa"/>
              <w:right w:w="60" w:type="dxa"/>
            </w:tcMar>
          </w:tcPr>
          <w:p w14:paraId="2B3B86E9"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386</w:t>
            </w:r>
          </w:p>
        </w:tc>
      </w:tr>
      <w:tr w:rsidR="00F2000C" w:rsidRPr="00A84AB1" w14:paraId="301A1551" w14:textId="77777777">
        <w:trPr>
          <w:jc w:val="center"/>
        </w:trPr>
        <w:tc>
          <w:tcPr>
            <w:tcW w:w="2340" w:type="dxa"/>
            <w:shd w:val="clear" w:color="auto" w:fill="EDF2F7"/>
            <w:tcMar>
              <w:top w:w="50" w:type="dxa"/>
              <w:left w:w="60" w:type="dxa"/>
              <w:bottom w:w="50" w:type="dxa"/>
              <w:right w:w="60" w:type="dxa"/>
            </w:tcMar>
          </w:tcPr>
          <w:p w14:paraId="6C703C6E"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Stenosis subtotal</w:t>
            </w:r>
          </w:p>
        </w:tc>
        <w:tc>
          <w:tcPr>
            <w:tcW w:w="2340" w:type="dxa"/>
            <w:shd w:val="clear" w:color="auto" w:fill="EDF2F7"/>
            <w:tcMar>
              <w:top w:w="50" w:type="dxa"/>
              <w:left w:w="60" w:type="dxa"/>
              <w:bottom w:w="50" w:type="dxa"/>
              <w:right w:w="60" w:type="dxa"/>
            </w:tcMar>
          </w:tcPr>
          <w:p w14:paraId="28CB2D31"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All splits</w:t>
            </w:r>
          </w:p>
        </w:tc>
        <w:tc>
          <w:tcPr>
            <w:tcW w:w="2340" w:type="dxa"/>
            <w:shd w:val="clear" w:color="auto" w:fill="EDF2F7"/>
            <w:tcMar>
              <w:top w:w="50" w:type="dxa"/>
              <w:left w:w="60" w:type="dxa"/>
              <w:bottom w:w="50" w:type="dxa"/>
              <w:right w:w="60" w:type="dxa"/>
            </w:tcMar>
          </w:tcPr>
          <w:p w14:paraId="15917391"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1,500</w:t>
            </w:r>
          </w:p>
        </w:tc>
        <w:tc>
          <w:tcPr>
            <w:tcW w:w="2340" w:type="dxa"/>
            <w:shd w:val="clear" w:color="auto" w:fill="EDF2F7"/>
            <w:tcMar>
              <w:top w:w="50" w:type="dxa"/>
              <w:left w:w="60" w:type="dxa"/>
              <w:bottom w:w="50" w:type="dxa"/>
              <w:right w:w="60" w:type="dxa"/>
            </w:tcMar>
          </w:tcPr>
          <w:p w14:paraId="080B2F16"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2,417</w:t>
            </w:r>
          </w:p>
        </w:tc>
      </w:tr>
      <w:tr w:rsidR="00F2000C" w:rsidRPr="00A84AB1" w14:paraId="3E138696" w14:textId="77777777">
        <w:trPr>
          <w:jc w:val="center"/>
        </w:trPr>
        <w:tc>
          <w:tcPr>
            <w:tcW w:w="2340" w:type="dxa"/>
            <w:shd w:val="clear" w:color="auto" w:fill="FFFFFF"/>
            <w:tcMar>
              <w:top w:w="50" w:type="dxa"/>
              <w:left w:w="60" w:type="dxa"/>
              <w:bottom w:w="50" w:type="dxa"/>
              <w:right w:w="60" w:type="dxa"/>
            </w:tcMar>
          </w:tcPr>
          <w:p w14:paraId="73B09259"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Syntax</w:t>
            </w:r>
          </w:p>
        </w:tc>
        <w:tc>
          <w:tcPr>
            <w:tcW w:w="2340" w:type="dxa"/>
            <w:shd w:val="clear" w:color="auto" w:fill="FFFFFF"/>
            <w:tcMar>
              <w:top w:w="50" w:type="dxa"/>
              <w:left w:w="60" w:type="dxa"/>
              <w:bottom w:w="50" w:type="dxa"/>
              <w:right w:w="60" w:type="dxa"/>
            </w:tcMar>
          </w:tcPr>
          <w:p w14:paraId="57EB5CF0"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Training</w:t>
            </w:r>
          </w:p>
        </w:tc>
        <w:tc>
          <w:tcPr>
            <w:tcW w:w="2340" w:type="dxa"/>
            <w:shd w:val="clear" w:color="auto" w:fill="FFFFFF"/>
            <w:tcMar>
              <w:top w:w="50" w:type="dxa"/>
              <w:left w:w="60" w:type="dxa"/>
              <w:bottom w:w="50" w:type="dxa"/>
              <w:right w:w="60" w:type="dxa"/>
            </w:tcMar>
          </w:tcPr>
          <w:p w14:paraId="7B593FB8"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1,000</w:t>
            </w:r>
          </w:p>
        </w:tc>
        <w:tc>
          <w:tcPr>
            <w:tcW w:w="2340" w:type="dxa"/>
            <w:shd w:val="clear" w:color="auto" w:fill="FFFFFF"/>
            <w:tcMar>
              <w:top w:w="50" w:type="dxa"/>
              <w:left w:w="60" w:type="dxa"/>
              <w:bottom w:w="50" w:type="dxa"/>
              <w:right w:w="60" w:type="dxa"/>
            </w:tcMar>
          </w:tcPr>
          <w:p w14:paraId="29EE8290"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4,976</w:t>
            </w:r>
          </w:p>
        </w:tc>
      </w:tr>
      <w:tr w:rsidR="00F2000C" w:rsidRPr="00A84AB1" w14:paraId="43982F06" w14:textId="77777777">
        <w:trPr>
          <w:jc w:val="center"/>
        </w:trPr>
        <w:tc>
          <w:tcPr>
            <w:tcW w:w="2340" w:type="dxa"/>
            <w:shd w:val="clear" w:color="auto" w:fill="F7FAFC"/>
            <w:tcMar>
              <w:top w:w="50" w:type="dxa"/>
              <w:left w:w="60" w:type="dxa"/>
              <w:bottom w:w="50" w:type="dxa"/>
              <w:right w:w="60" w:type="dxa"/>
            </w:tcMar>
          </w:tcPr>
          <w:p w14:paraId="0E1EEBC8"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Syntax</w:t>
            </w:r>
          </w:p>
        </w:tc>
        <w:tc>
          <w:tcPr>
            <w:tcW w:w="2340" w:type="dxa"/>
            <w:shd w:val="clear" w:color="auto" w:fill="F7FAFC"/>
            <w:tcMar>
              <w:top w:w="50" w:type="dxa"/>
              <w:left w:w="60" w:type="dxa"/>
              <w:bottom w:w="50" w:type="dxa"/>
              <w:right w:w="60" w:type="dxa"/>
            </w:tcMar>
          </w:tcPr>
          <w:p w14:paraId="53480F7A"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Validation</w:t>
            </w:r>
          </w:p>
        </w:tc>
        <w:tc>
          <w:tcPr>
            <w:tcW w:w="2340" w:type="dxa"/>
            <w:shd w:val="clear" w:color="auto" w:fill="F7FAFC"/>
            <w:tcMar>
              <w:top w:w="50" w:type="dxa"/>
              <w:left w:w="60" w:type="dxa"/>
              <w:bottom w:w="50" w:type="dxa"/>
              <w:right w:w="60" w:type="dxa"/>
            </w:tcMar>
          </w:tcPr>
          <w:p w14:paraId="0E86A187"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200</w:t>
            </w:r>
          </w:p>
        </w:tc>
        <w:tc>
          <w:tcPr>
            <w:tcW w:w="2340" w:type="dxa"/>
            <w:shd w:val="clear" w:color="auto" w:fill="F7FAFC"/>
            <w:tcMar>
              <w:top w:w="50" w:type="dxa"/>
              <w:left w:w="60" w:type="dxa"/>
              <w:bottom w:w="50" w:type="dxa"/>
              <w:right w:w="60" w:type="dxa"/>
            </w:tcMar>
          </w:tcPr>
          <w:p w14:paraId="5DEF623A"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1,168</w:t>
            </w:r>
          </w:p>
        </w:tc>
      </w:tr>
      <w:tr w:rsidR="00F2000C" w:rsidRPr="00A84AB1" w14:paraId="199F64F4" w14:textId="77777777">
        <w:trPr>
          <w:jc w:val="center"/>
        </w:trPr>
        <w:tc>
          <w:tcPr>
            <w:tcW w:w="2340" w:type="dxa"/>
            <w:shd w:val="clear" w:color="auto" w:fill="FFFFFF"/>
            <w:tcMar>
              <w:top w:w="50" w:type="dxa"/>
              <w:left w:w="60" w:type="dxa"/>
              <w:bottom w:w="50" w:type="dxa"/>
              <w:right w:w="60" w:type="dxa"/>
            </w:tcMar>
          </w:tcPr>
          <w:p w14:paraId="4050DEDC"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Syntax</w:t>
            </w:r>
          </w:p>
        </w:tc>
        <w:tc>
          <w:tcPr>
            <w:tcW w:w="2340" w:type="dxa"/>
            <w:shd w:val="clear" w:color="auto" w:fill="FFFFFF"/>
            <w:tcMar>
              <w:top w:w="50" w:type="dxa"/>
              <w:left w:w="60" w:type="dxa"/>
              <w:bottom w:w="50" w:type="dxa"/>
              <w:right w:w="60" w:type="dxa"/>
            </w:tcMar>
          </w:tcPr>
          <w:p w14:paraId="7982640D"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Testing</w:t>
            </w:r>
          </w:p>
        </w:tc>
        <w:tc>
          <w:tcPr>
            <w:tcW w:w="2340" w:type="dxa"/>
            <w:shd w:val="clear" w:color="auto" w:fill="FFFFFF"/>
            <w:tcMar>
              <w:top w:w="50" w:type="dxa"/>
              <w:left w:w="60" w:type="dxa"/>
              <w:bottom w:w="50" w:type="dxa"/>
              <w:right w:w="60" w:type="dxa"/>
            </w:tcMar>
          </w:tcPr>
          <w:p w14:paraId="1A454787"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300</w:t>
            </w:r>
          </w:p>
        </w:tc>
        <w:tc>
          <w:tcPr>
            <w:tcW w:w="2340" w:type="dxa"/>
            <w:shd w:val="clear" w:color="auto" w:fill="FFFFFF"/>
            <w:tcMar>
              <w:top w:w="50" w:type="dxa"/>
              <w:left w:w="60" w:type="dxa"/>
              <w:bottom w:w="50" w:type="dxa"/>
              <w:right w:w="60" w:type="dxa"/>
            </w:tcMar>
          </w:tcPr>
          <w:p w14:paraId="6ED5C2CF"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8"/>
              </w:rPr>
              <w:t>1,672</w:t>
            </w:r>
          </w:p>
        </w:tc>
      </w:tr>
      <w:tr w:rsidR="00F2000C" w:rsidRPr="00A84AB1" w14:paraId="2ED5F820" w14:textId="77777777">
        <w:trPr>
          <w:jc w:val="center"/>
        </w:trPr>
        <w:tc>
          <w:tcPr>
            <w:tcW w:w="2340" w:type="dxa"/>
            <w:shd w:val="clear" w:color="auto" w:fill="EDF2F7"/>
            <w:tcMar>
              <w:top w:w="50" w:type="dxa"/>
              <w:left w:w="60" w:type="dxa"/>
              <w:bottom w:w="50" w:type="dxa"/>
              <w:right w:w="60" w:type="dxa"/>
            </w:tcMar>
          </w:tcPr>
          <w:p w14:paraId="12F0B1E5"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Syntax subtotal</w:t>
            </w:r>
          </w:p>
        </w:tc>
        <w:tc>
          <w:tcPr>
            <w:tcW w:w="2340" w:type="dxa"/>
            <w:shd w:val="clear" w:color="auto" w:fill="EDF2F7"/>
            <w:tcMar>
              <w:top w:w="50" w:type="dxa"/>
              <w:left w:w="60" w:type="dxa"/>
              <w:bottom w:w="50" w:type="dxa"/>
              <w:right w:w="60" w:type="dxa"/>
            </w:tcMar>
          </w:tcPr>
          <w:p w14:paraId="36E55C15"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All splits</w:t>
            </w:r>
          </w:p>
        </w:tc>
        <w:tc>
          <w:tcPr>
            <w:tcW w:w="2340" w:type="dxa"/>
            <w:shd w:val="clear" w:color="auto" w:fill="EDF2F7"/>
            <w:tcMar>
              <w:top w:w="50" w:type="dxa"/>
              <w:left w:w="60" w:type="dxa"/>
              <w:bottom w:w="50" w:type="dxa"/>
              <w:right w:w="60" w:type="dxa"/>
            </w:tcMar>
          </w:tcPr>
          <w:p w14:paraId="180A6CD2"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1,500</w:t>
            </w:r>
          </w:p>
        </w:tc>
        <w:tc>
          <w:tcPr>
            <w:tcW w:w="2340" w:type="dxa"/>
            <w:shd w:val="clear" w:color="auto" w:fill="EDF2F7"/>
            <w:tcMar>
              <w:top w:w="50" w:type="dxa"/>
              <w:left w:w="60" w:type="dxa"/>
              <w:bottom w:w="50" w:type="dxa"/>
              <w:right w:w="60" w:type="dxa"/>
            </w:tcMar>
          </w:tcPr>
          <w:p w14:paraId="62FD69F0"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7,816</w:t>
            </w:r>
          </w:p>
        </w:tc>
      </w:tr>
      <w:tr w:rsidR="00F2000C" w:rsidRPr="00A84AB1" w14:paraId="450F2EDE" w14:textId="77777777">
        <w:trPr>
          <w:jc w:val="center"/>
        </w:trPr>
        <w:tc>
          <w:tcPr>
            <w:tcW w:w="2340" w:type="dxa"/>
            <w:shd w:val="clear" w:color="auto" w:fill="EDF2F7"/>
            <w:tcMar>
              <w:top w:w="50" w:type="dxa"/>
              <w:left w:w="60" w:type="dxa"/>
              <w:bottom w:w="50" w:type="dxa"/>
              <w:right w:w="60" w:type="dxa"/>
            </w:tcMar>
          </w:tcPr>
          <w:p w14:paraId="619CB898"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Combined total</w:t>
            </w:r>
          </w:p>
        </w:tc>
        <w:tc>
          <w:tcPr>
            <w:tcW w:w="2340" w:type="dxa"/>
            <w:shd w:val="clear" w:color="auto" w:fill="EDF2F7"/>
            <w:tcMar>
              <w:top w:w="50" w:type="dxa"/>
              <w:left w:w="60" w:type="dxa"/>
              <w:bottom w:w="50" w:type="dxa"/>
              <w:right w:w="60" w:type="dxa"/>
            </w:tcMar>
          </w:tcPr>
          <w:p w14:paraId="5462784F"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Both subsets</w:t>
            </w:r>
          </w:p>
        </w:tc>
        <w:tc>
          <w:tcPr>
            <w:tcW w:w="2340" w:type="dxa"/>
            <w:shd w:val="clear" w:color="auto" w:fill="EDF2F7"/>
            <w:tcMar>
              <w:top w:w="50" w:type="dxa"/>
              <w:left w:w="60" w:type="dxa"/>
              <w:bottom w:w="50" w:type="dxa"/>
              <w:right w:w="60" w:type="dxa"/>
            </w:tcMar>
          </w:tcPr>
          <w:p w14:paraId="60AE476A"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3,000</w:t>
            </w:r>
          </w:p>
        </w:tc>
        <w:tc>
          <w:tcPr>
            <w:tcW w:w="2340" w:type="dxa"/>
            <w:shd w:val="clear" w:color="auto" w:fill="EDF2F7"/>
            <w:tcMar>
              <w:top w:w="50" w:type="dxa"/>
              <w:left w:w="60" w:type="dxa"/>
              <w:bottom w:w="50" w:type="dxa"/>
              <w:right w:w="60" w:type="dxa"/>
            </w:tcMar>
          </w:tcPr>
          <w:p w14:paraId="18F689BF"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10,233</w:t>
            </w:r>
          </w:p>
        </w:tc>
      </w:tr>
    </w:tbl>
    <w:p w14:paraId="7285C340" w14:textId="77777777" w:rsidR="00F2000C" w:rsidRPr="00A84AB1" w:rsidRDefault="00F2000C" w:rsidP="00A84AB1">
      <w:pPr>
        <w:spacing w:after="80"/>
        <w:jc w:val="both"/>
        <w:rPr>
          <w:rFonts w:ascii="Times New Roman" w:hAnsi="Times New Roman" w:cs="Times New Roman"/>
        </w:rPr>
      </w:pPr>
    </w:p>
    <w:p w14:paraId="10A06ED5"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images are 512 × 512-pixel, 8-bit grayscale PNG images. I verified these statistics directly using automated inspection scripts.</w:t>
      </w:r>
    </w:p>
    <w:p w14:paraId="75C8892A" w14:textId="77777777" w:rsidR="00F2000C" w:rsidRPr="00E167E6" w:rsidRDefault="00000000" w:rsidP="00A84AB1">
      <w:pPr>
        <w:keepNext/>
        <w:spacing w:before="240" w:after="80"/>
        <w:jc w:val="both"/>
        <w:rPr>
          <w:rFonts w:ascii="Times New Roman" w:hAnsi="Times New Roman" w:cs="Times New Roman"/>
          <w:sz w:val="24"/>
          <w:szCs w:val="24"/>
        </w:rPr>
      </w:pPr>
      <w:r w:rsidRPr="00E167E6">
        <w:rPr>
          <w:rFonts w:ascii="Times New Roman" w:hAnsi="Times New Roman" w:cs="Times New Roman"/>
          <w:b/>
          <w:color w:val="2B6CB0"/>
          <w:sz w:val="24"/>
          <w:szCs w:val="24"/>
        </w:rPr>
        <w:lastRenderedPageBreak/>
        <w:t>4.3 Annotation Format and Anatomical Categories</w:t>
      </w:r>
    </w:p>
    <w:p w14:paraId="2942FB68"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COCO annotation structure comprises Images, Annotations (bounding boxes, polygon coordinates, areas), and Categories.</w:t>
      </w:r>
    </w:p>
    <w:p w14:paraId="09B39508"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For the stenosis subset, Category 26 represents arterial stenosis lesions with spatial bounding boxes and polygon boundaries.</w:t>
      </w:r>
    </w:p>
    <w:p w14:paraId="49691BFD"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For the syntax subset, Categories 1–25 correspond to the standardized AHA/SYNTAX 16-segment coronary tree:</w:t>
      </w:r>
    </w:p>
    <w:p w14:paraId="606388B5" w14:textId="77777777" w:rsidR="00F2000C" w:rsidRPr="00A84AB1" w:rsidRDefault="00000000" w:rsidP="005D49EC">
      <w:pPr>
        <w:pStyle w:val="ListBullet"/>
        <w:numPr>
          <w:ilvl w:val="0"/>
          <w:numId w:val="19"/>
        </w:numPr>
        <w:spacing w:before="20" w:after="70"/>
        <w:jc w:val="both"/>
        <w:rPr>
          <w:rFonts w:ascii="Times New Roman" w:hAnsi="Times New Roman" w:cs="Times New Roman"/>
        </w:rPr>
      </w:pPr>
      <w:r w:rsidRPr="00A84AB1">
        <w:rPr>
          <w:rFonts w:ascii="Times New Roman" w:hAnsi="Times New Roman" w:cs="Times New Roman"/>
        </w:rPr>
        <w:t>Right Coronary Artery (RCA) and its branches (Segments 1–4, 16a–16c).</w:t>
      </w:r>
    </w:p>
    <w:p w14:paraId="658072C0" w14:textId="77777777" w:rsidR="00F2000C" w:rsidRPr="00A84AB1" w:rsidRDefault="00000000" w:rsidP="005D49EC">
      <w:pPr>
        <w:pStyle w:val="ListBullet"/>
        <w:numPr>
          <w:ilvl w:val="0"/>
          <w:numId w:val="19"/>
        </w:numPr>
        <w:spacing w:before="20" w:after="70"/>
        <w:jc w:val="both"/>
        <w:rPr>
          <w:rFonts w:ascii="Times New Roman" w:hAnsi="Times New Roman" w:cs="Times New Roman"/>
        </w:rPr>
      </w:pPr>
      <w:r w:rsidRPr="00A84AB1">
        <w:rPr>
          <w:rFonts w:ascii="Times New Roman" w:hAnsi="Times New Roman" w:cs="Times New Roman"/>
        </w:rPr>
        <w:t>Left Main Coronary Artery (LMCA) (Segment 5).</w:t>
      </w:r>
    </w:p>
    <w:p w14:paraId="0BBF1847" w14:textId="77777777" w:rsidR="00F2000C" w:rsidRPr="00A84AB1" w:rsidRDefault="00000000" w:rsidP="005D49EC">
      <w:pPr>
        <w:pStyle w:val="ListBullet"/>
        <w:numPr>
          <w:ilvl w:val="0"/>
          <w:numId w:val="19"/>
        </w:numPr>
        <w:spacing w:before="20" w:after="70"/>
        <w:jc w:val="both"/>
        <w:rPr>
          <w:rFonts w:ascii="Times New Roman" w:hAnsi="Times New Roman" w:cs="Times New Roman"/>
        </w:rPr>
      </w:pPr>
      <w:r w:rsidRPr="00A84AB1">
        <w:rPr>
          <w:rFonts w:ascii="Times New Roman" w:hAnsi="Times New Roman" w:cs="Times New Roman"/>
        </w:rPr>
        <w:t>Left Anterior Descending artery (LAD) and diagonal branches (Segments 6–10a).</w:t>
      </w:r>
    </w:p>
    <w:p w14:paraId="3D131E2E" w14:textId="77777777" w:rsidR="00F2000C" w:rsidRPr="00A84AB1" w:rsidRDefault="00000000" w:rsidP="005D49EC">
      <w:pPr>
        <w:pStyle w:val="ListBullet"/>
        <w:numPr>
          <w:ilvl w:val="0"/>
          <w:numId w:val="19"/>
        </w:numPr>
        <w:spacing w:before="20" w:after="70"/>
        <w:jc w:val="both"/>
        <w:rPr>
          <w:rFonts w:ascii="Times New Roman" w:hAnsi="Times New Roman" w:cs="Times New Roman"/>
        </w:rPr>
      </w:pPr>
      <w:r w:rsidRPr="00A84AB1">
        <w:rPr>
          <w:rFonts w:ascii="Times New Roman" w:hAnsi="Times New Roman" w:cs="Times New Roman"/>
        </w:rPr>
        <w:t>Left Circumflex artery (LCx) and obtuse marginal branches (Segments 11–15, 12b, 14b).</w:t>
      </w:r>
    </w:p>
    <w:p w14:paraId="2179A201" w14:textId="77777777" w:rsidR="00F2000C" w:rsidRPr="00A84AB1" w:rsidRDefault="00000000" w:rsidP="00A84AB1">
      <w:pPr>
        <w:keepNext/>
        <w:spacing w:before="320" w:after="100"/>
        <w:jc w:val="both"/>
        <w:rPr>
          <w:rFonts w:ascii="Times New Roman" w:hAnsi="Times New Roman" w:cs="Times New Roman"/>
        </w:rPr>
      </w:pPr>
      <w:r w:rsidRPr="00A84AB1">
        <w:rPr>
          <w:rFonts w:ascii="Times New Roman" w:hAnsi="Times New Roman" w:cs="Times New Roman"/>
          <w:b/>
          <w:color w:val="1A365D"/>
          <w:sz w:val="28"/>
        </w:rPr>
        <w:t>5. Input Preprocessing and Technical Readiness</w:t>
      </w:r>
    </w:p>
    <w:p w14:paraId="5248CB4A" w14:textId="77777777" w:rsidR="00F2000C" w:rsidRPr="00A84AB1" w:rsidRDefault="00000000" w:rsidP="00E167E6">
      <w:pPr>
        <w:pStyle w:val="ListBullet"/>
        <w:numPr>
          <w:ilvl w:val="0"/>
          <w:numId w:val="12"/>
        </w:numPr>
        <w:spacing w:before="20" w:after="70"/>
        <w:jc w:val="both"/>
        <w:rPr>
          <w:rFonts w:ascii="Times New Roman" w:hAnsi="Times New Roman" w:cs="Times New Roman"/>
        </w:rPr>
      </w:pPr>
      <w:r w:rsidRPr="00A84AB1">
        <w:rPr>
          <w:rFonts w:ascii="Times New Roman" w:hAnsi="Times New Roman" w:cs="Times New Roman"/>
          <w:b/>
        </w:rPr>
        <w:t>Pixel Intensity Normalization:</w:t>
      </w:r>
      <w:r w:rsidRPr="00A84AB1">
        <w:rPr>
          <w:rFonts w:ascii="Times New Roman" w:hAnsi="Times New Roman" w:cs="Times New Roman"/>
        </w:rPr>
        <w:t xml:space="preserve"> Convert 8-bit intensities [0, 255] to normalized floating-point range [0, 1].</w:t>
      </w:r>
    </w:p>
    <w:p w14:paraId="4DABC84C" w14:textId="77777777" w:rsidR="00F2000C" w:rsidRPr="00A84AB1" w:rsidRDefault="00000000" w:rsidP="00E167E6">
      <w:pPr>
        <w:pStyle w:val="ListBullet"/>
        <w:numPr>
          <w:ilvl w:val="0"/>
          <w:numId w:val="12"/>
        </w:numPr>
        <w:spacing w:before="20" w:after="70"/>
        <w:jc w:val="both"/>
        <w:rPr>
          <w:rFonts w:ascii="Times New Roman" w:hAnsi="Times New Roman" w:cs="Times New Roman"/>
        </w:rPr>
      </w:pPr>
      <w:r w:rsidRPr="00A84AB1">
        <w:rPr>
          <w:rFonts w:ascii="Times New Roman" w:hAnsi="Times New Roman" w:cs="Times New Roman"/>
          <w:b/>
        </w:rPr>
        <w:t>Contrast Enhancement:</w:t>
      </w:r>
      <w:r w:rsidRPr="00A84AB1">
        <w:rPr>
          <w:rFonts w:ascii="Times New Roman" w:hAnsi="Times New Roman" w:cs="Times New Roman"/>
        </w:rPr>
        <w:t xml:space="preserve"> Apply CLAHE to amplify fine distal coronary vessels against soft tissue background.</w:t>
      </w:r>
    </w:p>
    <w:p w14:paraId="522FF376" w14:textId="77777777" w:rsidR="00F2000C" w:rsidRPr="00A84AB1" w:rsidRDefault="00000000" w:rsidP="00E167E6">
      <w:pPr>
        <w:pStyle w:val="ListBullet"/>
        <w:numPr>
          <w:ilvl w:val="0"/>
          <w:numId w:val="12"/>
        </w:numPr>
        <w:spacing w:before="20" w:after="70"/>
        <w:jc w:val="both"/>
        <w:rPr>
          <w:rFonts w:ascii="Times New Roman" w:hAnsi="Times New Roman" w:cs="Times New Roman"/>
        </w:rPr>
      </w:pPr>
      <w:r w:rsidRPr="00A84AB1">
        <w:rPr>
          <w:rFonts w:ascii="Times New Roman" w:hAnsi="Times New Roman" w:cs="Times New Roman"/>
          <w:b/>
        </w:rPr>
        <w:t>Polygon-to-Mask Conversion:</w:t>
      </w:r>
      <w:r w:rsidRPr="00A84AB1">
        <w:rPr>
          <w:rFonts w:ascii="Times New Roman" w:hAnsi="Times New Roman" w:cs="Times New Roman"/>
        </w:rPr>
        <w:t xml:space="preserve"> Convert vector polygon annotations into 2D raster masks for binary/multi-class segmentation.</w:t>
      </w:r>
    </w:p>
    <w:p w14:paraId="149BC645" w14:textId="77777777" w:rsidR="00F2000C" w:rsidRPr="00A84AB1" w:rsidRDefault="00000000" w:rsidP="00E167E6">
      <w:pPr>
        <w:pStyle w:val="ListBullet"/>
        <w:numPr>
          <w:ilvl w:val="0"/>
          <w:numId w:val="12"/>
        </w:numPr>
        <w:spacing w:before="20" w:after="70"/>
        <w:jc w:val="both"/>
        <w:rPr>
          <w:rFonts w:ascii="Times New Roman" w:hAnsi="Times New Roman" w:cs="Times New Roman"/>
        </w:rPr>
      </w:pPr>
      <w:r w:rsidRPr="00A84AB1">
        <w:rPr>
          <w:rFonts w:ascii="Times New Roman" w:hAnsi="Times New Roman" w:cs="Times New Roman"/>
          <w:b/>
        </w:rPr>
        <w:t>Data Augmentation:</w:t>
      </w:r>
      <w:r w:rsidRPr="00A84AB1">
        <w:rPr>
          <w:rFonts w:ascii="Times New Roman" w:hAnsi="Times New Roman" w:cs="Times New Roman"/>
        </w:rPr>
        <w:t xml:space="preserve"> Evaluate affine rotations, horizontal flips, and minor blurring while verifying anatomical validity.</w:t>
      </w:r>
    </w:p>
    <w:p w14:paraId="3711F4B9" w14:textId="77777777" w:rsidR="00F2000C" w:rsidRPr="00A84AB1" w:rsidRDefault="00000000" w:rsidP="00E167E6">
      <w:pPr>
        <w:pStyle w:val="ListBullet"/>
        <w:numPr>
          <w:ilvl w:val="0"/>
          <w:numId w:val="12"/>
        </w:numPr>
        <w:spacing w:before="20" w:after="70"/>
        <w:jc w:val="both"/>
        <w:rPr>
          <w:rFonts w:ascii="Times New Roman" w:hAnsi="Times New Roman" w:cs="Times New Roman"/>
        </w:rPr>
      </w:pPr>
      <w:r w:rsidRPr="00A84AB1">
        <w:rPr>
          <w:rFonts w:ascii="Times New Roman" w:hAnsi="Times New Roman" w:cs="Times New Roman"/>
          <w:b/>
        </w:rPr>
        <w:t>Data Validation:</w:t>
      </w:r>
      <w:r w:rsidRPr="00A84AB1">
        <w:rPr>
          <w:rFonts w:ascii="Times New Roman" w:hAnsi="Times New Roman" w:cs="Times New Roman"/>
        </w:rPr>
        <w:t xml:space="preserve"> Verify image-annotation integrity and enforce strict split separation to prevent data leakage.</w:t>
      </w:r>
    </w:p>
    <w:p w14:paraId="46E624C3" w14:textId="77777777" w:rsidR="00F2000C" w:rsidRPr="00E167E6" w:rsidRDefault="00000000" w:rsidP="00A84AB1">
      <w:pPr>
        <w:keepNext/>
        <w:spacing w:before="440" w:after="160"/>
        <w:jc w:val="both"/>
        <w:rPr>
          <w:rFonts w:ascii="Times New Roman" w:hAnsi="Times New Roman" w:cs="Times New Roman"/>
          <w:sz w:val="28"/>
          <w:szCs w:val="28"/>
        </w:rPr>
      </w:pPr>
      <w:r w:rsidRPr="00E167E6">
        <w:rPr>
          <w:rFonts w:ascii="Times New Roman" w:hAnsi="Times New Roman" w:cs="Times New Roman"/>
          <w:b/>
          <w:color w:val="1A365D"/>
          <w:sz w:val="28"/>
          <w:szCs w:val="28"/>
        </w:rPr>
        <w:t>PART II: Progress Report: System Architecture and UI Wireframe Design</w:t>
      </w:r>
    </w:p>
    <w:tbl>
      <w:tblPr>
        <w:tblW w:w="0" w:type="auto"/>
        <w:jc w:val="center"/>
        <w:tblLook w:val="04A0" w:firstRow="1" w:lastRow="0" w:firstColumn="1" w:lastColumn="0" w:noHBand="0" w:noVBand="1"/>
      </w:tblPr>
      <w:tblGrid>
        <w:gridCol w:w="2592"/>
        <w:gridCol w:w="6768"/>
      </w:tblGrid>
      <w:tr w:rsidR="00F2000C" w:rsidRPr="00A84AB1" w14:paraId="5DD53D5C" w14:textId="77777777">
        <w:trPr>
          <w:jc w:val="center"/>
        </w:trPr>
        <w:tc>
          <w:tcPr>
            <w:tcW w:w="2592" w:type="dxa"/>
            <w:shd w:val="clear" w:color="auto" w:fill="EDF2F7"/>
            <w:tcMar>
              <w:top w:w="45" w:type="dxa"/>
              <w:left w:w="80" w:type="dxa"/>
              <w:bottom w:w="45" w:type="dxa"/>
              <w:right w:w="80" w:type="dxa"/>
            </w:tcMar>
          </w:tcPr>
          <w:p w14:paraId="061D3897"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9"/>
              </w:rPr>
              <w:t>Project Title:</w:t>
            </w:r>
          </w:p>
        </w:tc>
        <w:tc>
          <w:tcPr>
            <w:tcW w:w="6768" w:type="dxa"/>
            <w:shd w:val="clear" w:color="auto" w:fill="F7FAFC"/>
            <w:tcMar>
              <w:top w:w="45" w:type="dxa"/>
              <w:left w:w="80" w:type="dxa"/>
              <w:bottom w:w="45" w:type="dxa"/>
              <w:right w:w="80" w:type="dxa"/>
            </w:tcMar>
          </w:tcPr>
          <w:p w14:paraId="2A10B3FA"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9"/>
              </w:rPr>
              <w:t>Artery Segmentation and Stenosis Detection Using Advanced Deep Learning Techniques</w:t>
            </w:r>
          </w:p>
        </w:tc>
      </w:tr>
      <w:tr w:rsidR="00F2000C" w:rsidRPr="00A84AB1" w14:paraId="7E7D02BA" w14:textId="77777777">
        <w:trPr>
          <w:jc w:val="center"/>
        </w:trPr>
        <w:tc>
          <w:tcPr>
            <w:tcW w:w="2592" w:type="dxa"/>
            <w:shd w:val="clear" w:color="auto" w:fill="EDF2F7"/>
            <w:tcMar>
              <w:top w:w="45" w:type="dxa"/>
              <w:left w:w="80" w:type="dxa"/>
              <w:bottom w:w="45" w:type="dxa"/>
              <w:right w:w="80" w:type="dxa"/>
            </w:tcMar>
          </w:tcPr>
          <w:p w14:paraId="589FCD75"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9"/>
              </w:rPr>
              <w:t>Application Name:</w:t>
            </w:r>
          </w:p>
        </w:tc>
        <w:tc>
          <w:tcPr>
            <w:tcW w:w="6768" w:type="dxa"/>
            <w:shd w:val="clear" w:color="auto" w:fill="F7FAFC"/>
            <w:tcMar>
              <w:top w:w="45" w:type="dxa"/>
              <w:left w:w="80" w:type="dxa"/>
              <w:bottom w:w="45" w:type="dxa"/>
              <w:right w:w="80" w:type="dxa"/>
            </w:tcMar>
          </w:tcPr>
          <w:p w14:paraId="0599F5F2"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9"/>
              </w:rPr>
              <w:t>StenoVision</w:t>
            </w:r>
          </w:p>
        </w:tc>
      </w:tr>
      <w:tr w:rsidR="00F2000C" w:rsidRPr="00A84AB1" w14:paraId="223B718A" w14:textId="77777777">
        <w:trPr>
          <w:jc w:val="center"/>
        </w:trPr>
        <w:tc>
          <w:tcPr>
            <w:tcW w:w="2592" w:type="dxa"/>
            <w:shd w:val="clear" w:color="auto" w:fill="EDF2F7"/>
            <w:tcMar>
              <w:top w:w="45" w:type="dxa"/>
              <w:left w:w="80" w:type="dxa"/>
              <w:bottom w:w="45" w:type="dxa"/>
              <w:right w:w="80" w:type="dxa"/>
            </w:tcMar>
          </w:tcPr>
          <w:p w14:paraId="1CDE9428"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9"/>
              </w:rPr>
              <w:t>Milestone:</w:t>
            </w:r>
          </w:p>
        </w:tc>
        <w:tc>
          <w:tcPr>
            <w:tcW w:w="6768" w:type="dxa"/>
            <w:shd w:val="clear" w:color="auto" w:fill="F7FAFC"/>
            <w:tcMar>
              <w:top w:w="45" w:type="dxa"/>
              <w:left w:w="80" w:type="dxa"/>
              <w:bottom w:w="45" w:type="dxa"/>
              <w:right w:w="80" w:type="dxa"/>
            </w:tcMar>
          </w:tcPr>
          <w:p w14:paraId="21E67C4E"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9"/>
              </w:rPr>
              <w:t>1 — Project Initialization, Dataset and Core Setup</w:t>
            </w:r>
          </w:p>
        </w:tc>
      </w:tr>
    </w:tbl>
    <w:p w14:paraId="5D7F6D42" w14:textId="77777777" w:rsidR="00F2000C" w:rsidRPr="00A84AB1" w:rsidRDefault="00F2000C" w:rsidP="00A84AB1">
      <w:pPr>
        <w:spacing w:after="120"/>
        <w:jc w:val="both"/>
        <w:rPr>
          <w:rFonts w:ascii="Times New Roman" w:hAnsi="Times New Roman" w:cs="Times New Roman"/>
        </w:rPr>
      </w:pPr>
    </w:p>
    <w:p w14:paraId="7C8F6AAB" w14:textId="77777777" w:rsidR="00F2000C" w:rsidRPr="005D49EC" w:rsidRDefault="00000000" w:rsidP="00A84AB1">
      <w:pPr>
        <w:keepNext/>
        <w:spacing w:before="320" w:after="100"/>
        <w:jc w:val="both"/>
        <w:rPr>
          <w:rFonts w:ascii="Times New Roman" w:hAnsi="Times New Roman" w:cs="Times New Roman"/>
          <w:sz w:val="24"/>
          <w:szCs w:val="24"/>
        </w:rPr>
      </w:pPr>
      <w:r w:rsidRPr="005D49EC">
        <w:rPr>
          <w:rFonts w:ascii="Times New Roman" w:hAnsi="Times New Roman" w:cs="Times New Roman"/>
          <w:b/>
          <w:color w:val="1A365D"/>
          <w:sz w:val="24"/>
          <w:szCs w:val="24"/>
        </w:rPr>
        <w:t>1. Work Overview</w:t>
      </w:r>
    </w:p>
    <w:p w14:paraId="24FC1F54"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After joining the project team, I worked on designing the system architecture and preparing the initial user interface wireframes for StenoVision. The objective was to establish the application's overall structure, define the major system components and their interactions, and plan the user interface for medical image analysis and case management.</w:t>
      </w:r>
    </w:p>
    <w:p w14:paraId="774AA112"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work focused on developing a high-level architecture, identifying the responsibilities of the system layers, and creating low-fidelity wireframes to guide subsequent frontend development.</w:t>
      </w:r>
    </w:p>
    <w:p w14:paraId="05121B4A" w14:textId="77777777" w:rsidR="00F2000C" w:rsidRPr="005D49EC" w:rsidRDefault="00000000" w:rsidP="00A84AB1">
      <w:pPr>
        <w:keepNext/>
        <w:spacing w:before="320" w:after="100"/>
        <w:jc w:val="both"/>
        <w:rPr>
          <w:rFonts w:ascii="Times New Roman" w:hAnsi="Times New Roman" w:cs="Times New Roman"/>
          <w:sz w:val="24"/>
          <w:szCs w:val="24"/>
        </w:rPr>
      </w:pPr>
      <w:r w:rsidRPr="005D49EC">
        <w:rPr>
          <w:rFonts w:ascii="Times New Roman" w:hAnsi="Times New Roman" w:cs="Times New Roman"/>
          <w:b/>
          <w:color w:val="1A365D"/>
          <w:sz w:val="24"/>
          <w:szCs w:val="24"/>
        </w:rPr>
        <w:lastRenderedPageBreak/>
        <w:t>2. System Architecture Design</w:t>
      </w:r>
    </w:p>
    <w:p w14:paraId="22ADA127"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I worked on the high-level system architecture to illustrate the major components of the proposed application and their interactions.</w:t>
      </w:r>
    </w:p>
    <w:p w14:paraId="7A0C22A4" w14:textId="77777777" w:rsidR="00F2000C" w:rsidRPr="00A84AB1" w:rsidRDefault="00000000" w:rsidP="00A84AB1">
      <w:pPr>
        <w:spacing w:before="160" w:after="60"/>
        <w:jc w:val="both"/>
        <w:rPr>
          <w:rFonts w:ascii="Times New Roman" w:hAnsi="Times New Roman" w:cs="Times New Roman"/>
        </w:rPr>
      </w:pPr>
      <w:r w:rsidRPr="00A84AB1">
        <w:rPr>
          <w:rFonts w:ascii="Times New Roman" w:hAnsi="Times New Roman" w:cs="Times New Roman"/>
          <w:noProof/>
        </w:rPr>
        <w:drawing>
          <wp:inline distT="0" distB="0" distL="0" distR="0" wp14:anchorId="7EE6A040" wp14:editId="709EA099">
            <wp:extent cx="5852160" cy="3511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_diagram_master.png"/>
                    <pic:cNvPicPr/>
                  </pic:nvPicPr>
                  <pic:blipFill>
                    <a:blip r:embed="rId6"/>
                    <a:stretch>
                      <a:fillRect/>
                    </a:stretch>
                  </pic:blipFill>
                  <pic:spPr>
                    <a:xfrm>
                      <a:off x="0" y="0"/>
                      <a:ext cx="5852160" cy="3511296"/>
                    </a:xfrm>
                    <a:prstGeom prst="rect">
                      <a:avLst/>
                    </a:prstGeom>
                  </pic:spPr>
                </pic:pic>
              </a:graphicData>
            </a:graphic>
          </wp:inline>
        </w:drawing>
      </w:r>
    </w:p>
    <w:p w14:paraId="3E99E6BD" w14:textId="77777777" w:rsidR="00F2000C" w:rsidRPr="00A84AB1" w:rsidRDefault="00000000" w:rsidP="005D49EC">
      <w:pPr>
        <w:jc w:val="center"/>
        <w:rPr>
          <w:rFonts w:ascii="Times New Roman" w:hAnsi="Times New Roman" w:cs="Times New Roman"/>
        </w:rPr>
      </w:pPr>
      <w:r w:rsidRPr="00A84AB1">
        <w:rPr>
          <w:rFonts w:ascii="Times New Roman" w:hAnsi="Times New Roman" w:cs="Times New Roman"/>
          <w:b/>
          <w:color w:val="1A365D"/>
          <w:sz w:val="19"/>
        </w:rPr>
        <w:t>Figure 1: High-Level System Architecture Diagram for StenoVision</w:t>
      </w:r>
    </w:p>
    <w:p w14:paraId="3135AF90"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architecture is organized into six core functional layers.</w:t>
      </w:r>
    </w:p>
    <w:p w14:paraId="739CE50D" w14:textId="77777777" w:rsidR="00F2000C" w:rsidRPr="005D49EC" w:rsidRDefault="00000000" w:rsidP="00A84AB1">
      <w:pPr>
        <w:keepNext/>
        <w:spacing w:before="240" w:after="80"/>
        <w:jc w:val="both"/>
        <w:rPr>
          <w:rFonts w:ascii="Times New Roman" w:hAnsi="Times New Roman" w:cs="Times New Roman"/>
          <w:sz w:val="24"/>
          <w:szCs w:val="24"/>
        </w:rPr>
      </w:pPr>
      <w:r w:rsidRPr="005D49EC">
        <w:rPr>
          <w:rFonts w:ascii="Times New Roman" w:hAnsi="Times New Roman" w:cs="Times New Roman"/>
          <w:b/>
          <w:color w:val="2B6CB0"/>
          <w:sz w:val="24"/>
          <w:szCs w:val="24"/>
        </w:rPr>
        <w:t>2.1 Presentation Layer</w:t>
      </w:r>
    </w:p>
    <w:p w14:paraId="650C1756"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This layer provides the user-facing interface for interacting with the system. Its main components include:</w:t>
      </w:r>
    </w:p>
    <w:p w14:paraId="1BE82293" w14:textId="77777777" w:rsidR="00F2000C" w:rsidRPr="00A84AB1" w:rsidRDefault="00000000" w:rsidP="005D49EC">
      <w:pPr>
        <w:pStyle w:val="ListBullet"/>
        <w:numPr>
          <w:ilvl w:val="0"/>
          <w:numId w:val="20"/>
        </w:numPr>
        <w:spacing w:before="20" w:after="70"/>
        <w:jc w:val="both"/>
        <w:rPr>
          <w:rFonts w:ascii="Times New Roman" w:hAnsi="Times New Roman" w:cs="Times New Roman"/>
        </w:rPr>
      </w:pPr>
      <w:r w:rsidRPr="00A84AB1">
        <w:rPr>
          <w:rFonts w:ascii="Times New Roman" w:hAnsi="Times New Roman" w:cs="Times New Roman"/>
        </w:rPr>
        <w:t>Web application developed using React.js.</w:t>
      </w:r>
    </w:p>
    <w:p w14:paraId="33831D32" w14:textId="77777777" w:rsidR="00F2000C" w:rsidRPr="00A84AB1" w:rsidRDefault="00000000" w:rsidP="005D49EC">
      <w:pPr>
        <w:pStyle w:val="ListBullet"/>
        <w:numPr>
          <w:ilvl w:val="0"/>
          <w:numId w:val="20"/>
        </w:numPr>
        <w:spacing w:before="20" w:after="70"/>
        <w:jc w:val="both"/>
        <w:rPr>
          <w:rFonts w:ascii="Times New Roman" w:hAnsi="Times New Roman" w:cs="Times New Roman"/>
        </w:rPr>
      </w:pPr>
      <w:r w:rsidRPr="00A84AB1">
        <w:rPr>
          <w:rFonts w:ascii="Times New Roman" w:hAnsi="Times New Roman" w:cs="Times New Roman"/>
        </w:rPr>
        <w:t>Case management interface.</w:t>
      </w:r>
    </w:p>
    <w:p w14:paraId="4803DF0E" w14:textId="77777777" w:rsidR="00F2000C" w:rsidRPr="00A84AB1" w:rsidRDefault="00000000" w:rsidP="005D49EC">
      <w:pPr>
        <w:pStyle w:val="ListBullet"/>
        <w:numPr>
          <w:ilvl w:val="0"/>
          <w:numId w:val="20"/>
        </w:numPr>
        <w:spacing w:before="20" w:after="70"/>
        <w:jc w:val="both"/>
        <w:rPr>
          <w:rFonts w:ascii="Times New Roman" w:hAnsi="Times New Roman" w:cs="Times New Roman"/>
        </w:rPr>
      </w:pPr>
      <w:r w:rsidRPr="00A84AB1">
        <w:rPr>
          <w:rFonts w:ascii="Times New Roman" w:hAnsi="Times New Roman" w:cs="Times New Roman"/>
        </w:rPr>
        <w:t>Medical image upload portal.</w:t>
      </w:r>
    </w:p>
    <w:p w14:paraId="5790F865" w14:textId="77777777" w:rsidR="00F2000C" w:rsidRPr="00A84AB1" w:rsidRDefault="00000000" w:rsidP="005D49EC">
      <w:pPr>
        <w:pStyle w:val="ListBullet"/>
        <w:numPr>
          <w:ilvl w:val="0"/>
          <w:numId w:val="20"/>
        </w:numPr>
        <w:spacing w:before="20" w:after="70"/>
        <w:jc w:val="both"/>
        <w:rPr>
          <w:rFonts w:ascii="Times New Roman" w:hAnsi="Times New Roman" w:cs="Times New Roman"/>
        </w:rPr>
      </w:pPr>
      <w:r w:rsidRPr="00A84AB1">
        <w:rPr>
          <w:rFonts w:ascii="Times New Roman" w:hAnsi="Times New Roman" w:cs="Times New Roman"/>
        </w:rPr>
        <w:t>Interactive analysis dashboard.</w:t>
      </w:r>
    </w:p>
    <w:p w14:paraId="6F963280" w14:textId="77777777" w:rsidR="00F2000C" w:rsidRPr="00A84AB1" w:rsidRDefault="00000000" w:rsidP="005D49EC">
      <w:pPr>
        <w:pStyle w:val="ListBullet"/>
        <w:numPr>
          <w:ilvl w:val="0"/>
          <w:numId w:val="20"/>
        </w:numPr>
        <w:spacing w:before="20" w:after="70"/>
        <w:jc w:val="both"/>
        <w:rPr>
          <w:rFonts w:ascii="Times New Roman" w:hAnsi="Times New Roman" w:cs="Times New Roman"/>
        </w:rPr>
      </w:pPr>
      <w:r w:rsidRPr="00A84AB1">
        <w:rPr>
          <w:rFonts w:ascii="Times New Roman" w:hAnsi="Times New Roman" w:cs="Times New Roman"/>
        </w:rPr>
        <w:t>Report generation and export in PDF, CSV, and JSON formats.</w:t>
      </w:r>
    </w:p>
    <w:p w14:paraId="701C4358" w14:textId="77777777" w:rsidR="00F2000C" w:rsidRPr="00A84AB1" w:rsidRDefault="00000000" w:rsidP="005D49EC">
      <w:pPr>
        <w:pStyle w:val="ListBullet"/>
        <w:numPr>
          <w:ilvl w:val="0"/>
          <w:numId w:val="20"/>
        </w:numPr>
        <w:spacing w:before="20" w:after="70"/>
        <w:jc w:val="both"/>
        <w:rPr>
          <w:rFonts w:ascii="Times New Roman" w:hAnsi="Times New Roman" w:cs="Times New Roman"/>
        </w:rPr>
      </w:pPr>
      <w:r w:rsidRPr="00A84AB1">
        <w:rPr>
          <w:rFonts w:ascii="Times New Roman" w:hAnsi="Times New Roman" w:cs="Times New Roman"/>
        </w:rPr>
        <w:t>User management interface.</w:t>
      </w:r>
    </w:p>
    <w:p w14:paraId="07508813" w14:textId="77777777" w:rsidR="00F2000C" w:rsidRPr="005D49EC" w:rsidRDefault="00000000" w:rsidP="00A84AB1">
      <w:pPr>
        <w:keepNext/>
        <w:spacing w:before="240" w:after="80"/>
        <w:jc w:val="both"/>
        <w:rPr>
          <w:rFonts w:ascii="Times New Roman" w:hAnsi="Times New Roman" w:cs="Times New Roman"/>
          <w:sz w:val="24"/>
          <w:szCs w:val="24"/>
        </w:rPr>
      </w:pPr>
      <w:r w:rsidRPr="005D49EC">
        <w:rPr>
          <w:rFonts w:ascii="Times New Roman" w:hAnsi="Times New Roman" w:cs="Times New Roman"/>
          <w:b/>
          <w:color w:val="2B6CB0"/>
          <w:sz w:val="24"/>
          <w:szCs w:val="24"/>
        </w:rPr>
        <w:t>2.2 API and Application Layer</w:t>
      </w:r>
    </w:p>
    <w:p w14:paraId="3780F32E"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This layer manages communication between the frontend and backend services. Its responsibilities include:</w:t>
      </w:r>
    </w:p>
    <w:p w14:paraId="68FE00FA" w14:textId="77777777" w:rsidR="00F2000C" w:rsidRPr="00A84AB1" w:rsidRDefault="00000000" w:rsidP="005D49EC">
      <w:pPr>
        <w:pStyle w:val="ListBullet"/>
        <w:numPr>
          <w:ilvl w:val="0"/>
          <w:numId w:val="21"/>
        </w:numPr>
        <w:spacing w:before="20" w:after="70"/>
        <w:jc w:val="both"/>
        <w:rPr>
          <w:rFonts w:ascii="Times New Roman" w:hAnsi="Times New Roman" w:cs="Times New Roman"/>
        </w:rPr>
      </w:pPr>
      <w:r w:rsidRPr="00A84AB1">
        <w:rPr>
          <w:rFonts w:ascii="Times New Roman" w:hAnsi="Times New Roman" w:cs="Times New Roman"/>
        </w:rPr>
        <w:t>Request routing.</w:t>
      </w:r>
    </w:p>
    <w:p w14:paraId="73786BC8" w14:textId="77777777" w:rsidR="00F2000C" w:rsidRPr="00A84AB1" w:rsidRDefault="00000000" w:rsidP="005D49EC">
      <w:pPr>
        <w:pStyle w:val="ListBullet"/>
        <w:numPr>
          <w:ilvl w:val="0"/>
          <w:numId w:val="21"/>
        </w:numPr>
        <w:spacing w:before="20" w:after="70"/>
        <w:jc w:val="both"/>
        <w:rPr>
          <w:rFonts w:ascii="Times New Roman" w:hAnsi="Times New Roman" w:cs="Times New Roman"/>
        </w:rPr>
      </w:pPr>
      <w:r w:rsidRPr="00A84AB1">
        <w:rPr>
          <w:rFonts w:ascii="Times New Roman" w:hAnsi="Times New Roman" w:cs="Times New Roman"/>
        </w:rPr>
        <w:t>User authentication using JWT and OAuth2.</w:t>
      </w:r>
    </w:p>
    <w:p w14:paraId="6DCBC63F" w14:textId="77777777" w:rsidR="00F2000C" w:rsidRPr="00A84AB1" w:rsidRDefault="00000000" w:rsidP="005D49EC">
      <w:pPr>
        <w:pStyle w:val="ListBullet"/>
        <w:numPr>
          <w:ilvl w:val="0"/>
          <w:numId w:val="21"/>
        </w:numPr>
        <w:spacing w:before="20" w:after="70"/>
        <w:jc w:val="both"/>
        <w:rPr>
          <w:rFonts w:ascii="Times New Roman" w:hAnsi="Times New Roman" w:cs="Times New Roman"/>
        </w:rPr>
      </w:pPr>
      <w:r w:rsidRPr="00A84AB1">
        <w:rPr>
          <w:rFonts w:ascii="Times New Roman" w:hAnsi="Times New Roman" w:cs="Times New Roman"/>
        </w:rPr>
        <w:t>Request validation.</w:t>
      </w:r>
    </w:p>
    <w:p w14:paraId="3D8162FC" w14:textId="77777777" w:rsidR="00F2000C" w:rsidRPr="00A84AB1" w:rsidRDefault="00000000" w:rsidP="005D49EC">
      <w:pPr>
        <w:pStyle w:val="ListBullet"/>
        <w:numPr>
          <w:ilvl w:val="0"/>
          <w:numId w:val="21"/>
        </w:numPr>
        <w:spacing w:before="20" w:after="70"/>
        <w:jc w:val="both"/>
        <w:rPr>
          <w:rFonts w:ascii="Times New Roman" w:hAnsi="Times New Roman" w:cs="Times New Roman"/>
        </w:rPr>
      </w:pPr>
      <w:r w:rsidRPr="00A84AB1">
        <w:rPr>
          <w:rFonts w:ascii="Times New Roman" w:hAnsi="Times New Roman" w:cs="Times New Roman"/>
        </w:rPr>
        <w:t>Load balancing.</w:t>
      </w:r>
    </w:p>
    <w:p w14:paraId="27BF4061" w14:textId="77777777" w:rsidR="00F2000C" w:rsidRPr="00A84AB1" w:rsidRDefault="00000000" w:rsidP="005D49EC">
      <w:pPr>
        <w:pStyle w:val="ListBullet"/>
        <w:numPr>
          <w:ilvl w:val="0"/>
          <w:numId w:val="21"/>
        </w:numPr>
        <w:spacing w:before="20" w:after="70"/>
        <w:jc w:val="both"/>
        <w:rPr>
          <w:rFonts w:ascii="Times New Roman" w:hAnsi="Times New Roman" w:cs="Times New Roman"/>
        </w:rPr>
      </w:pPr>
      <w:r w:rsidRPr="00A84AB1">
        <w:rPr>
          <w:rFonts w:ascii="Times New Roman" w:hAnsi="Times New Roman" w:cs="Times New Roman"/>
        </w:rPr>
        <w:lastRenderedPageBreak/>
        <w:t>Rate limiting.</w:t>
      </w:r>
    </w:p>
    <w:p w14:paraId="6F15931D" w14:textId="77777777" w:rsidR="00F2000C" w:rsidRPr="00A84AB1" w:rsidRDefault="00000000" w:rsidP="005D49EC">
      <w:pPr>
        <w:pStyle w:val="ListBullet"/>
        <w:numPr>
          <w:ilvl w:val="0"/>
          <w:numId w:val="21"/>
        </w:numPr>
        <w:spacing w:before="20" w:after="70"/>
        <w:jc w:val="both"/>
        <w:rPr>
          <w:rFonts w:ascii="Times New Roman" w:hAnsi="Times New Roman" w:cs="Times New Roman"/>
        </w:rPr>
      </w:pPr>
      <w:r w:rsidRPr="00A84AB1">
        <w:rPr>
          <w:rFonts w:ascii="Times New Roman" w:hAnsi="Times New Roman" w:cs="Times New Roman"/>
        </w:rPr>
        <w:t>Logging and audit tracking.</w:t>
      </w:r>
    </w:p>
    <w:p w14:paraId="29B9C37C" w14:textId="77777777" w:rsidR="00F2000C" w:rsidRPr="005D49EC" w:rsidRDefault="00000000" w:rsidP="00A84AB1">
      <w:pPr>
        <w:keepNext/>
        <w:spacing w:before="240" w:after="80"/>
        <w:jc w:val="both"/>
        <w:rPr>
          <w:rFonts w:ascii="Times New Roman" w:hAnsi="Times New Roman" w:cs="Times New Roman"/>
          <w:sz w:val="24"/>
          <w:szCs w:val="24"/>
        </w:rPr>
      </w:pPr>
      <w:r w:rsidRPr="005D49EC">
        <w:rPr>
          <w:rFonts w:ascii="Times New Roman" w:hAnsi="Times New Roman" w:cs="Times New Roman"/>
          <w:b/>
          <w:color w:val="2B6CB0"/>
          <w:sz w:val="24"/>
          <w:szCs w:val="24"/>
        </w:rPr>
        <w:t>2.3 Computation Layer</w:t>
      </w:r>
    </w:p>
    <w:p w14:paraId="568D40F1"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This layer contains the core image-processing and analytical components responsible for artery segmentation and stenosis analysis.</w:t>
      </w:r>
    </w:p>
    <w:p w14:paraId="04012FAD"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Its main components include:</w:t>
      </w:r>
    </w:p>
    <w:p w14:paraId="3C8EB652" w14:textId="77777777" w:rsidR="00F2000C" w:rsidRPr="00A84AB1" w:rsidRDefault="00000000" w:rsidP="005D49EC">
      <w:pPr>
        <w:pStyle w:val="ListBullet"/>
        <w:numPr>
          <w:ilvl w:val="0"/>
          <w:numId w:val="22"/>
        </w:numPr>
        <w:spacing w:before="20" w:after="70"/>
        <w:jc w:val="both"/>
        <w:rPr>
          <w:rFonts w:ascii="Times New Roman" w:hAnsi="Times New Roman" w:cs="Times New Roman"/>
        </w:rPr>
      </w:pPr>
      <w:r w:rsidRPr="00A84AB1">
        <w:rPr>
          <w:rFonts w:ascii="Times New Roman" w:hAnsi="Times New Roman" w:cs="Times New Roman"/>
          <w:b/>
        </w:rPr>
        <w:t>Image Preprocessing Service:</w:t>
      </w:r>
      <w:r w:rsidRPr="00A84AB1">
        <w:rPr>
          <w:rFonts w:ascii="Times New Roman" w:hAnsi="Times New Roman" w:cs="Times New Roman"/>
        </w:rPr>
        <w:t xml:space="preserve"> Prepares medical images for analysis through validation, normalization, and other applicable preprocessing operations.</w:t>
      </w:r>
    </w:p>
    <w:p w14:paraId="49F543A7" w14:textId="77777777" w:rsidR="00F2000C" w:rsidRPr="00A84AB1" w:rsidRDefault="00000000" w:rsidP="005D49EC">
      <w:pPr>
        <w:pStyle w:val="ListBullet"/>
        <w:numPr>
          <w:ilvl w:val="0"/>
          <w:numId w:val="22"/>
        </w:numPr>
        <w:spacing w:before="20" w:after="70"/>
        <w:jc w:val="both"/>
        <w:rPr>
          <w:rFonts w:ascii="Times New Roman" w:hAnsi="Times New Roman" w:cs="Times New Roman"/>
        </w:rPr>
      </w:pPr>
      <w:r w:rsidRPr="00A84AB1">
        <w:rPr>
          <w:rFonts w:ascii="Times New Roman" w:hAnsi="Times New Roman" w:cs="Times New Roman"/>
          <w:b/>
        </w:rPr>
        <w:t>Artery Segmentation Service:</w:t>
      </w:r>
      <w:r w:rsidRPr="00A84AB1">
        <w:rPr>
          <w:rFonts w:ascii="Times New Roman" w:hAnsi="Times New Roman" w:cs="Times New Roman"/>
        </w:rPr>
        <w:t xml:space="preserve"> Identifies artery structures using deep learning architectures such as U-Net and Attention U-Net.</w:t>
      </w:r>
    </w:p>
    <w:p w14:paraId="61312BAB" w14:textId="77777777" w:rsidR="00F2000C" w:rsidRPr="00A84AB1" w:rsidRDefault="00000000" w:rsidP="005D49EC">
      <w:pPr>
        <w:pStyle w:val="ListBullet"/>
        <w:numPr>
          <w:ilvl w:val="0"/>
          <w:numId w:val="22"/>
        </w:numPr>
        <w:spacing w:before="20" w:after="70"/>
        <w:jc w:val="both"/>
        <w:rPr>
          <w:rFonts w:ascii="Times New Roman" w:hAnsi="Times New Roman" w:cs="Times New Roman"/>
        </w:rPr>
      </w:pPr>
      <w:r w:rsidRPr="00A84AB1">
        <w:rPr>
          <w:rFonts w:ascii="Times New Roman" w:hAnsi="Times New Roman" w:cs="Times New Roman"/>
          <w:b/>
        </w:rPr>
        <w:t>Vessel Structure and Centerline Analysis:</w:t>
      </w:r>
      <w:r w:rsidRPr="00A84AB1">
        <w:rPr>
          <w:rFonts w:ascii="Times New Roman" w:hAnsi="Times New Roman" w:cs="Times New Roman"/>
        </w:rPr>
        <w:t xml:space="preserve"> Supports vessel structure extraction, centerline identification, and diameter estimation.</w:t>
      </w:r>
    </w:p>
    <w:p w14:paraId="36651C55" w14:textId="77777777" w:rsidR="00F2000C" w:rsidRPr="00A84AB1" w:rsidRDefault="00000000" w:rsidP="005D49EC">
      <w:pPr>
        <w:pStyle w:val="ListBullet"/>
        <w:numPr>
          <w:ilvl w:val="0"/>
          <w:numId w:val="22"/>
        </w:numPr>
        <w:spacing w:before="20" w:after="70"/>
        <w:jc w:val="both"/>
        <w:rPr>
          <w:rFonts w:ascii="Times New Roman" w:hAnsi="Times New Roman" w:cs="Times New Roman"/>
        </w:rPr>
      </w:pPr>
      <w:r w:rsidRPr="00A84AB1">
        <w:rPr>
          <w:rFonts w:ascii="Times New Roman" w:hAnsi="Times New Roman" w:cs="Times New Roman"/>
          <w:b/>
        </w:rPr>
        <w:t>Stenosis Detection and Localization Service:</w:t>
      </w:r>
      <w:r w:rsidRPr="00A84AB1">
        <w:rPr>
          <w:rFonts w:ascii="Times New Roman" w:hAnsi="Times New Roman" w:cs="Times New Roman"/>
        </w:rPr>
        <w:t xml:space="preserve"> Identifies suspected stenotic regions and determines their locations.</w:t>
      </w:r>
    </w:p>
    <w:p w14:paraId="5FFCC138" w14:textId="77777777" w:rsidR="00F2000C" w:rsidRPr="00A84AB1" w:rsidRDefault="00000000" w:rsidP="005D49EC">
      <w:pPr>
        <w:pStyle w:val="ListBullet"/>
        <w:numPr>
          <w:ilvl w:val="0"/>
          <w:numId w:val="22"/>
        </w:numPr>
        <w:spacing w:before="20" w:after="70"/>
        <w:jc w:val="both"/>
        <w:rPr>
          <w:rFonts w:ascii="Times New Roman" w:hAnsi="Times New Roman" w:cs="Times New Roman"/>
        </w:rPr>
      </w:pPr>
      <w:r w:rsidRPr="00A84AB1">
        <w:rPr>
          <w:rFonts w:ascii="Times New Roman" w:hAnsi="Times New Roman" w:cs="Times New Roman"/>
          <w:b/>
        </w:rPr>
        <w:t>Severity Assessment Service:</w:t>
      </w:r>
      <w:r w:rsidRPr="00A84AB1">
        <w:rPr>
          <w:rFonts w:ascii="Times New Roman" w:hAnsi="Times New Roman" w:cs="Times New Roman"/>
        </w:rPr>
        <w:t xml:space="preserve"> Estimates the degree of arterial narrowing and classifies stenosis severity when supported by the available data and validation criteria.</w:t>
      </w:r>
    </w:p>
    <w:p w14:paraId="7E8D6119" w14:textId="77777777" w:rsidR="00F2000C" w:rsidRPr="00A84AB1" w:rsidRDefault="00000000" w:rsidP="005D49EC">
      <w:pPr>
        <w:pStyle w:val="ListBullet"/>
        <w:numPr>
          <w:ilvl w:val="0"/>
          <w:numId w:val="22"/>
        </w:numPr>
        <w:spacing w:before="20" w:after="70"/>
        <w:jc w:val="both"/>
        <w:rPr>
          <w:rFonts w:ascii="Times New Roman" w:hAnsi="Times New Roman" w:cs="Times New Roman"/>
        </w:rPr>
      </w:pPr>
      <w:r w:rsidRPr="00A84AB1">
        <w:rPr>
          <w:rFonts w:ascii="Times New Roman" w:hAnsi="Times New Roman" w:cs="Times New Roman"/>
          <w:b/>
        </w:rPr>
        <w:t>Explainable AI Visualization:</w:t>
      </w:r>
      <w:r w:rsidRPr="00A84AB1">
        <w:rPr>
          <w:rFonts w:ascii="Times New Roman" w:hAnsi="Times New Roman" w:cs="Times New Roman"/>
        </w:rPr>
        <w:t xml:space="preserve"> Provides interpretable visual outputs using techniques such as Grad-CAM and attention maps.</w:t>
      </w:r>
    </w:p>
    <w:p w14:paraId="10D30188" w14:textId="77777777" w:rsidR="00F2000C" w:rsidRPr="005D49EC" w:rsidRDefault="00000000" w:rsidP="00A84AB1">
      <w:pPr>
        <w:keepNext/>
        <w:spacing w:before="240" w:after="80"/>
        <w:jc w:val="both"/>
        <w:rPr>
          <w:rFonts w:ascii="Times New Roman" w:hAnsi="Times New Roman" w:cs="Times New Roman"/>
          <w:sz w:val="24"/>
          <w:szCs w:val="24"/>
        </w:rPr>
      </w:pPr>
      <w:r w:rsidRPr="005D49EC">
        <w:rPr>
          <w:rFonts w:ascii="Times New Roman" w:hAnsi="Times New Roman" w:cs="Times New Roman"/>
          <w:b/>
          <w:color w:val="2B6CB0"/>
          <w:sz w:val="24"/>
          <w:szCs w:val="24"/>
        </w:rPr>
        <w:t>2.4 Data Processing and Model Layer</w:t>
      </w:r>
    </w:p>
    <w:p w14:paraId="09EE8538"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This layer supports model development, evaluation, deployment, and inference. Its components include:</w:t>
      </w:r>
    </w:p>
    <w:p w14:paraId="1E795B69" w14:textId="77777777" w:rsidR="00F2000C" w:rsidRPr="00A84AB1" w:rsidRDefault="00000000" w:rsidP="005D49EC">
      <w:pPr>
        <w:pStyle w:val="ListBullet"/>
        <w:numPr>
          <w:ilvl w:val="0"/>
          <w:numId w:val="23"/>
        </w:numPr>
        <w:spacing w:before="20" w:after="70"/>
        <w:jc w:val="both"/>
        <w:rPr>
          <w:rFonts w:ascii="Times New Roman" w:hAnsi="Times New Roman" w:cs="Times New Roman"/>
        </w:rPr>
      </w:pPr>
      <w:r w:rsidRPr="00A84AB1">
        <w:rPr>
          <w:rFonts w:ascii="Times New Roman" w:hAnsi="Times New Roman" w:cs="Times New Roman"/>
        </w:rPr>
        <w:t>Model training pipeline.</w:t>
      </w:r>
    </w:p>
    <w:p w14:paraId="30B4891D" w14:textId="77777777" w:rsidR="00F2000C" w:rsidRPr="00A84AB1" w:rsidRDefault="00000000" w:rsidP="005D49EC">
      <w:pPr>
        <w:pStyle w:val="ListBullet"/>
        <w:numPr>
          <w:ilvl w:val="0"/>
          <w:numId w:val="23"/>
        </w:numPr>
        <w:spacing w:before="20" w:after="70"/>
        <w:jc w:val="both"/>
        <w:rPr>
          <w:rFonts w:ascii="Times New Roman" w:hAnsi="Times New Roman" w:cs="Times New Roman"/>
        </w:rPr>
      </w:pPr>
      <w:r w:rsidRPr="00A84AB1">
        <w:rPr>
          <w:rFonts w:ascii="Times New Roman" w:hAnsi="Times New Roman" w:cs="Times New Roman"/>
        </w:rPr>
        <w:t>Model evaluation and validation metrics.</w:t>
      </w:r>
    </w:p>
    <w:p w14:paraId="18FCD955" w14:textId="77777777" w:rsidR="00F2000C" w:rsidRPr="00A84AB1" w:rsidRDefault="00000000" w:rsidP="005D49EC">
      <w:pPr>
        <w:pStyle w:val="ListBullet"/>
        <w:numPr>
          <w:ilvl w:val="0"/>
          <w:numId w:val="23"/>
        </w:numPr>
        <w:spacing w:before="20" w:after="70"/>
        <w:jc w:val="both"/>
        <w:rPr>
          <w:rFonts w:ascii="Times New Roman" w:hAnsi="Times New Roman" w:cs="Times New Roman"/>
        </w:rPr>
      </w:pPr>
      <w:r w:rsidRPr="00A84AB1">
        <w:rPr>
          <w:rFonts w:ascii="Times New Roman" w:hAnsi="Times New Roman" w:cs="Times New Roman"/>
        </w:rPr>
        <w:t>Model version management and model registry.</w:t>
      </w:r>
    </w:p>
    <w:p w14:paraId="372A4368" w14:textId="77777777" w:rsidR="00F2000C" w:rsidRPr="00A84AB1" w:rsidRDefault="00000000" w:rsidP="005D49EC">
      <w:pPr>
        <w:pStyle w:val="ListBullet"/>
        <w:numPr>
          <w:ilvl w:val="0"/>
          <w:numId w:val="23"/>
        </w:numPr>
        <w:spacing w:before="20" w:after="70"/>
        <w:jc w:val="both"/>
        <w:rPr>
          <w:rFonts w:ascii="Times New Roman" w:hAnsi="Times New Roman" w:cs="Times New Roman"/>
        </w:rPr>
      </w:pPr>
      <w:r w:rsidRPr="00A84AB1">
        <w:rPr>
          <w:rFonts w:ascii="Times New Roman" w:hAnsi="Times New Roman" w:cs="Times New Roman"/>
        </w:rPr>
        <w:t>Inference engine using a suitable model-serving approach, such as TorchServe or FastAPI.</w:t>
      </w:r>
    </w:p>
    <w:p w14:paraId="6B68C917" w14:textId="77777777" w:rsidR="00F2000C" w:rsidRPr="00A84AB1" w:rsidRDefault="00000000" w:rsidP="005D49EC">
      <w:pPr>
        <w:pStyle w:val="ListBullet"/>
        <w:numPr>
          <w:ilvl w:val="0"/>
          <w:numId w:val="23"/>
        </w:numPr>
        <w:spacing w:before="20" w:after="70"/>
        <w:jc w:val="both"/>
        <w:rPr>
          <w:rFonts w:ascii="Times New Roman" w:hAnsi="Times New Roman" w:cs="Times New Roman"/>
        </w:rPr>
      </w:pPr>
      <w:r w:rsidRPr="00A84AB1">
        <w:rPr>
          <w:rFonts w:ascii="Times New Roman" w:hAnsi="Times New Roman" w:cs="Times New Roman"/>
        </w:rPr>
        <w:t>Report generation service.</w:t>
      </w:r>
    </w:p>
    <w:p w14:paraId="2DF76F2B" w14:textId="77777777" w:rsidR="00F2000C" w:rsidRPr="005D49EC" w:rsidRDefault="00000000" w:rsidP="00A84AB1">
      <w:pPr>
        <w:keepNext/>
        <w:spacing w:before="240" w:after="80"/>
        <w:jc w:val="both"/>
        <w:rPr>
          <w:rFonts w:ascii="Times New Roman" w:hAnsi="Times New Roman" w:cs="Times New Roman"/>
          <w:sz w:val="24"/>
          <w:szCs w:val="24"/>
        </w:rPr>
      </w:pPr>
      <w:r w:rsidRPr="005D49EC">
        <w:rPr>
          <w:rFonts w:ascii="Times New Roman" w:hAnsi="Times New Roman" w:cs="Times New Roman"/>
          <w:b/>
          <w:color w:val="2B6CB0"/>
          <w:sz w:val="24"/>
          <w:szCs w:val="24"/>
        </w:rPr>
        <w:t>2.5 Data Storage Layer</w:t>
      </w:r>
    </w:p>
    <w:p w14:paraId="0870892F"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This layer stores the information required for application operations and AI analysis. It includes:</w:t>
      </w:r>
    </w:p>
    <w:p w14:paraId="604B8B44" w14:textId="77777777" w:rsidR="00F2000C" w:rsidRPr="00A84AB1" w:rsidRDefault="00000000" w:rsidP="005D49EC">
      <w:pPr>
        <w:pStyle w:val="ListBullet"/>
        <w:numPr>
          <w:ilvl w:val="0"/>
          <w:numId w:val="24"/>
        </w:numPr>
        <w:spacing w:before="20" w:after="70"/>
        <w:jc w:val="both"/>
        <w:rPr>
          <w:rFonts w:ascii="Times New Roman" w:hAnsi="Times New Roman" w:cs="Times New Roman"/>
        </w:rPr>
      </w:pPr>
      <w:r w:rsidRPr="00A84AB1">
        <w:rPr>
          <w:rFonts w:ascii="Times New Roman" w:hAnsi="Times New Roman" w:cs="Times New Roman"/>
          <w:b/>
        </w:rPr>
        <w:t>Relational Database:</w:t>
      </w:r>
      <w:r w:rsidRPr="00A84AB1">
        <w:rPr>
          <w:rFonts w:ascii="Times New Roman" w:hAnsi="Times New Roman" w:cs="Times New Roman"/>
        </w:rPr>
        <w:t xml:space="preserve"> PostgreSQL for user accounts, case records, and analysis metadata.</w:t>
      </w:r>
    </w:p>
    <w:p w14:paraId="4D2A9C93" w14:textId="77777777" w:rsidR="00F2000C" w:rsidRPr="00A84AB1" w:rsidRDefault="00000000" w:rsidP="005D49EC">
      <w:pPr>
        <w:pStyle w:val="ListBullet"/>
        <w:numPr>
          <w:ilvl w:val="0"/>
          <w:numId w:val="24"/>
        </w:numPr>
        <w:spacing w:before="20" w:after="70"/>
        <w:jc w:val="both"/>
        <w:rPr>
          <w:rFonts w:ascii="Times New Roman" w:hAnsi="Times New Roman" w:cs="Times New Roman"/>
        </w:rPr>
      </w:pPr>
      <w:r w:rsidRPr="00A84AB1">
        <w:rPr>
          <w:rFonts w:ascii="Times New Roman" w:hAnsi="Times New Roman" w:cs="Times New Roman"/>
          <w:b/>
        </w:rPr>
        <w:t>Medical Image Storage:</w:t>
      </w:r>
      <w:r w:rsidRPr="00A84AB1">
        <w:rPr>
          <w:rFonts w:ascii="Times New Roman" w:hAnsi="Times New Roman" w:cs="Times New Roman"/>
        </w:rPr>
        <w:t xml:space="preserve"> Storage for original medical images, including supported PNG or DICOM files.</w:t>
      </w:r>
    </w:p>
    <w:p w14:paraId="76C58A51" w14:textId="77777777" w:rsidR="00F2000C" w:rsidRPr="00A84AB1" w:rsidRDefault="00000000" w:rsidP="005D49EC">
      <w:pPr>
        <w:pStyle w:val="ListBullet"/>
        <w:numPr>
          <w:ilvl w:val="0"/>
          <w:numId w:val="24"/>
        </w:numPr>
        <w:spacing w:before="20" w:after="70"/>
        <w:jc w:val="both"/>
        <w:rPr>
          <w:rFonts w:ascii="Times New Roman" w:hAnsi="Times New Roman" w:cs="Times New Roman"/>
        </w:rPr>
      </w:pPr>
      <w:r w:rsidRPr="00A84AB1">
        <w:rPr>
          <w:rFonts w:ascii="Times New Roman" w:hAnsi="Times New Roman" w:cs="Times New Roman"/>
          <w:b/>
        </w:rPr>
        <w:t>Model Storage:</w:t>
      </w:r>
      <w:r w:rsidRPr="00A84AB1">
        <w:rPr>
          <w:rFonts w:ascii="Times New Roman" w:hAnsi="Times New Roman" w:cs="Times New Roman"/>
        </w:rPr>
        <w:t xml:space="preserve"> Storage for trained model weights and associated model versions.</w:t>
      </w:r>
    </w:p>
    <w:p w14:paraId="13583A3E" w14:textId="77777777" w:rsidR="00F2000C" w:rsidRPr="00A84AB1" w:rsidRDefault="00000000" w:rsidP="005D49EC">
      <w:pPr>
        <w:pStyle w:val="ListBullet"/>
        <w:numPr>
          <w:ilvl w:val="0"/>
          <w:numId w:val="24"/>
        </w:numPr>
        <w:spacing w:before="20" w:after="70"/>
        <w:jc w:val="both"/>
        <w:rPr>
          <w:rFonts w:ascii="Times New Roman" w:hAnsi="Times New Roman" w:cs="Times New Roman"/>
        </w:rPr>
      </w:pPr>
      <w:r w:rsidRPr="00A84AB1">
        <w:rPr>
          <w:rFonts w:ascii="Times New Roman" w:hAnsi="Times New Roman" w:cs="Times New Roman"/>
          <w:b/>
        </w:rPr>
        <w:t>Processed Results Storage:</w:t>
      </w:r>
      <w:r w:rsidRPr="00A84AB1">
        <w:rPr>
          <w:rFonts w:ascii="Times New Roman" w:hAnsi="Times New Roman" w:cs="Times New Roman"/>
        </w:rPr>
        <w:t xml:space="preserve"> Storage for segmentation masks, stenosis predictions, and analysis outputs.</w:t>
      </w:r>
    </w:p>
    <w:p w14:paraId="3ABF16E5" w14:textId="77777777" w:rsidR="00F2000C" w:rsidRDefault="00000000" w:rsidP="005D49EC">
      <w:pPr>
        <w:pStyle w:val="ListBullet"/>
        <w:numPr>
          <w:ilvl w:val="0"/>
          <w:numId w:val="24"/>
        </w:numPr>
        <w:spacing w:before="20" w:after="70"/>
        <w:jc w:val="both"/>
        <w:rPr>
          <w:rFonts w:ascii="Times New Roman" w:hAnsi="Times New Roman" w:cs="Times New Roman"/>
        </w:rPr>
      </w:pPr>
      <w:r w:rsidRPr="00A84AB1">
        <w:rPr>
          <w:rFonts w:ascii="Times New Roman" w:hAnsi="Times New Roman" w:cs="Times New Roman"/>
          <w:b/>
        </w:rPr>
        <w:t>Logs and Audit Data:</w:t>
      </w:r>
      <w:r w:rsidRPr="00A84AB1">
        <w:rPr>
          <w:rFonts w:ascii="Times New Roman" w:hAnsi="Times New Roman" w:cs="Times New Roman"/>
        </w:rPr>
        <w:t xml:space="preserve"> Records required for application monitoring, traceability, and auditing.</w:t>
      </w:r>
    </w:p>
    <w:p w14:paraId="4FDE15C6" w14:textId="77777777" w:rsidR="005D49EC" w:rsidRPr="00A84AB1" w:rsidRDefault="005D49EC" w:rsidP="005D49EC">
      <w:pPr>
        <w:pStyle w:val="ListBullet"/>
        <w:numPr>
          <w:ilvl w:val="0"/>
          <w:numId w:val="0"/>
        </w:numPr>
        <w:spacing w:before="20" w:after="70"/>
        <w:ind w:left="360"/>
        <w:jc w:val="both"/>
        <w:rPr>
          <w:rFonts w:ascii="Times New Roman" w:hAnsi="Times New Roman" w:cs="Times New Roman"/>
        </w:rPr>
      </w:pPr>
    </w:p>
    <w:p w14:paraId="15F62AD1" w14:textId="77777777" w:rsidR="00F2000C" w:rsidRPr="005D49EC" w:rsidRDefault="00000000" w:rsidP="00A84AB1">
      <w:pPr>
        <w:keepNext/>
        <w:spacing w:before="240" w:after="80"/>
        <w:jc w:val="both"/>
        <w:rPr>
          <w:rFonts w:ascii="Times New Roman" w:hAnsi="Times New Roman" w:cs="Times New Roman"/>
          <w:sz w:val="24"/>
          <w:szCs w:val="24"/>
        </w:rPr>
      </w:pPr>
      <w:r w:rsidRPr="005D49EC">
        <w:rPr>
          <w:rFonts w:ascii="Times New Roman" w:hAnsi="Times New Roman" w:cs="Times New Roman"/>
          <w:b/>
          <w:color w:val="2B6CB0"/>
          <w:sz w:val="24"/>
          <w:szCs w:val="24"/>
        </w:rPr>
        <w:lastRenderedPageBreak/>
        <w:t>2.6 Infrastructure Layer</w:t>
      </w:r>
    </w:p>
    <w:p w14:paraId="1FD55E42"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This layer provides the computing and deployment environment required to operate the system. Its components include:</w:t>
      </w:r>
    </w:p>
    <w:p w14:paraId="578DC4A5" w14:textId="77777777" w:rsidR="00F2000C" w:rsidRPr="00A84AB1" w:rsidRDefault="00000000" w:rsidP="005D49EC">
      <w:pPr>
        <w:pStyle w:val="ListBullet"/>
        <w:numPr>
          <w:ilvl w:val="0"/>
          <w:numId w:val="25"/>
        </w:numPr>
        <w:spacing w:before="20" w:after="70"/>
        <w:jc w:val="both"/>
        <w:rPr>
          <w:rFonts w:ascii="Times New Roman" w:hAnsi="Times New Roman" w:cs="Times New Roman"/>
        </w:rPr>
      </w:pPr>
      <w:r w:rsidRPr="00A84AB1">
        <w:rPr>
          <w:rFonts w:ascii="Times New Roman" w:hAnsi="Times New Roman" w:cs="Times New Roman"/>
        </w:rPr>
        <w:t>CPU and GPU compute resources.</w:t>
      </w:r>
    </w:p>
    <w:p w14:paraId="74BDD065" w14:textId="77777777" w:rsidR="00F2000C" w:rsidRPr="00A84AB1" w:rsidRDefault="00000000" w:rsidP="005D49EC">
      <w:pPr>
        <w:pStyle w:val="ListBullet"/>
        <w:numPr>
          <w:ilvl w:val="0"/>
          <w:numId w:val="25"/>
        </w:numPr>
        <w:spacing w:before="20" w:after="70"/>
        <w:jc w:val="both"/>
        <w:rPr>
          <w:rFonts w:ascii="Times New Roman" w:hAnsi="Times New Roman" w:cs="Times New Roman"/>
        </w:rPr>
      </w:pPr>
      <w:r w:rsidRPr="00A84AB1">
        <w:rPr>
          <w:rFonts w:ascii="Times New Roman" w:hAnsi="Times New Roman" w:cs="Times New Roman"/>
        </w:rPr>
        <w:t>Containerization using Docker and, where required, Kubernetes.</w:t>
      </w:r>
    </w:p>
    <w:p w14:paraId="30F0A675" w14:textId="77777777" w:rsidR="00F2000C" w:rsidRPr="00A84AB1" w:rsidRDefault="00000000" w:rsidP="005D49EC">
      <w:pPr>
        <w:pStyle w:val="ListBullet"/>
        <w:numPr>
          <w:ilvl w:val="0"/>
          <w:numId w:val="25"/>
        </w:numPr>
        <w:spacing w:before="20" w:after="70"/>
        <w:jc w:val="both"/>
        <w:rPr>
          <w:rFonts w:ascii="Times New Roman" w:hAnsi="Times New Roman" w:cs="Times New Roman"/>
        </w:rPr>
      </w:pPr>
      <w:r w:rsidRPr="00A84AB1">
        <w:rPr>
          <w:rFonts w:ascii="Times New Roman" w:hAnsi="Times New Roman" w:cs="Times New Roman"/>
        </w:rPr>
        <w:t>Cloud hosting through platforms such as AWS or Azure.</w:t>
      </w:r>
    </w:p>
    <w:p w14:paraId="1B2EA269" w14:textId="77777777" w:rsidR="00F2000C" w:rsidRPr="00A84AB1" w:rsidRDefault="00000000" w:rsidP="005D49EC">
      <w:pPr>
        <w:pStyle w:val="ListBullet"/>
        <w:numPr>
          <w:ilvl w:val="0"/>
          <w:numId w:val="25"/>
        </w:numPr>
        <w:spacing w:before="20" w:after="70"/>
        <w:jc w:val="both"/>
        <w:rPr>
          <w:rFonts w:ascii="Times New Roman" w:hAnsi="Times New Roman" w:cs="Times New Roman"/>
        </w:rPr>
      </w:pPr>
      <w:r w:rsidRPr="00A84AB1">
        <w:rPr>
          <w:rFonts w:ascii="Times New Roman" w:hAnsi="Times New Roman" w:cs="Times New Roman"/>
        </w:rPr>
        <w:t>Network security, including virtual private clouds, firewalls, and TLS encryption.</w:t>
      </w:r>
    </w:p>
    <w:p w14:paraId="671949B1" w14:textId="77777777" w:rsidR="00F2000C" w:rsidRPr="00A84AB1" w:rsidRDefault="00000000" w:rsidP="005D49EC">
      <w:pPr>
        <w:pStyle w:val="ListBullet"/>
        <w:numPr>
          <w:ilvl w:val="0"/>
          <w:numId w:val="25"/>
        </w:numPr>
        <w:spacing w:before="20" w:after="70"/>
        <w:jc w:val="both"/>
        <w:rPr>
          <w:rFonts w:ascii="Times New Roman" w:hAnsi="Times New Roman" w:cs="Times New Roman"/>
        </w:rPr>
      </w:pPr>
      <w:r w:rsidRPr="00A84AB1">
        <w:rPr>
          <w:rFonts w:ascii="Times New Roman" w:hAnsi="Times New Roman" w:cs="Times New Roman"/>
        </w:rPr>
        <w:t>Infrastructure monitoring using tools such as Prometheus and Grafana.</w:t>
      </w:r>
    </w:p>
    <w:p w14:paraId="502D0A4E"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design also identifies supporting requirements for security, monitoring, external data sources, and system integrations. The proposed architecture provides a reference for implementation and integration activities planned in subsequent milestones.</w:t>
      </w:r>
    </w:p>
    <w:p w14:paraId="6AF1279A" w14:textId="77777777" w:rsidR="00F2000C" w:rsidRPr="00A84AB1" w:rsidRDefault="00000000" w:rsidP="00A84AB1">
      <w:pPr>
        <w:spacing w:before="160" w:after="60"/>
        <w:jc w:val="both"/>
        <w:rPr>
          <w:rFonts w:ascii="Times New Roman" w:hAnsi="Times New Roman" w:cs="Times New Roman"/>
        </w:rPr>
      </w:pPr>
      <w:r w:rsidRPr="00A84AB1">
        <w:rPr>
          <w:rFonts w:ascii="Times New Roman" w:hAnsi="Times New Roman" w:cs="Times New Roman"/>
          <w:noProof/>
        </w:rPr>
        <w:drawing>
          <wp:inline distT="0" distB="0" distL="0" distR="0" wp14:anchorId="1083F669" wp14:editId="7ACF77BA">
            <wp:extent cx="5669280" cy="35204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7"/>
                    <a:srcRect t="6855"/>
                    <a:stretch>
                      <a:fillRect/>
                    </a:stretch>
                  </pic:blipFill>
                  <pic:spPr bwMode="auto">
                    <a:xfrm>
                      <a:off x="0" y="0"/>
                      <a:ext cx="5669280" cy="3520440"/>
                    </a:xfrm>
                    <a:prstGeom prst="rect">
                      <a:avLst/>
                    </a:prstGeom>
                    <a:ln>
                      <a:noFill/>
                    </a:ln>
                    <a:extLst>
                      <a:ext uri="{53640926-AAD7-44D8-BBD7-CCE9431645EC}">
                        <a14:shadowObscured xmlns:a14="http://schemas.microsoft.com/office/drawing/2010/main"/>
                      </a:ext>
                    </a:extLst>
                  </pic:spPr>
                </pic:pic>
              </a:graphicData>
            </a:graphic>
          </wp:inline>
        </w:drawing>
      </w:r>
    </w:p>
    <w:p w14:paraId="408933E9" w14:textId="77777777" w:rsidR="00F2000C" w:rsidRPr="00A84AB1" w:rsidRDefault="00000000" w:rsidP="005D49EC">
      <w:pPr>
        <w:jc w:val="center"/>
        <w:rPr>
          <w:rFonts w:ascii="Times New Roman" w:hAnsi="Times New Roman" w:cs="Times New Roman"/>
        </w:rPr>
      </w:pPr>
      <w:r w:rsidRPr="00A84AB1">
        <w:rPr>
          <w:rFonts w:ascii="Times New Roman" w:hAnsi="Times New Roman" w:cs="Times New Roman"/>
          <w:b/>
          <w:color w:val="1A365D"/>
          <w:sz w:val="19"/>
        </w:rPr>
        <w:t>Figure 2: Detailed System Architecture</w:t>
      </w:r>
    </w:p>
    <w:p w14:paraId="6A9939F3"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detailed architecture illustrates the relationships between the system layers, supporting services, data storage components, and external interfaces.</w:t>
      </w:r>
    </w:p>
    <w:p w14:paraId="135103FC" w14:textId="77777777" w:rsidR="00F2000C" w:rsidRPr="00A84AB1" w:rsidRDefault="00000000" w:rsidP="00A84AB1">
      <w:pPr>
        <w:keepNext/>
        <w:spacing w:before="240" w:after="80"/>
        <w:jc w:val="both"/>
        <w:rPr>
          <w:rFonts w:ascii="Times New Roman" w:hAnsi="Times New Roman" w:cs="Times New Roman"/>
          <w:b/>
          <w:color w:val="2B6CB0"/>
          <w:sz w:val="25"/>
        </w:rPr>
      </w:pPr>
      <w:r w:rsidRPr="00A84AB1">
        <w:rPr>
          <w:rFonts w:ascii="Times New Roman" w:hAnsi="Times New Roman" w:cs="Times New Roman"/>
          <w:b/>
          <w:color w:val="2B6CB0"/>
          <w:sz w:val="25"/>
        </w:rPr>
        <w:lastRenderedPageBreak/>
        <w:t>2.7 Data Flow</w:t>
      </w:r>
    </w:p>
    <w:p w14:paraId="261292D2" w14:textId="77777777" w:rsidR="00A84AB1" w:rsidRPr="00A84AB1" w:rsidRDefault="00A84AB1" w:rsidP="005D49EC">
      <w:pPr>
        <w:keepNext/>
        <w:spacing w:before="240" w:after="80"/>
        <w:jc w:val="center"/>
        <w:rPr>
          <w:rFonts w:ascii="Times New Roman" w:hAnsi="Times New Roman" w:cs="Times New Roman"/>
        </w:rPr>
      </w:pPr>
      <w:r w:rsidRPr="00A84AB1">
        <w:rPr>
          <w:rFonts w:ascii="Times New Roman" w:hAnsi="Times New Roman" w:cs="Times New Roman"/>
          <w:noProof/>
        </w:rPr>
        <w:drawing>
          <wp:inline distT="0" distB="0" distL="0" distR="0" wp14:anchorId="629B882F" wp14:editId="4F94CDF7">
            <wp:extent cx="5508625" cy="2743200"/>
            <wp:effectExtent l="0" t="0" r="0" b="0"/>
            <wp:docPr id="16887266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726648" name="Picture 1688726648"/>
                    <pic:cNvPicPr/>
                  </pic:nvPicPr>
                  <pic:blipFill rotWithShape="1">
                    <a:blip r:embed="rId8">
                      <a:extLst>
                        <a:ext uri="{28A0092B-C50C-407E-A947-70E740481C1C}">
                          <a14:useLocalDpi xmlns:a14="http://schemas.microsoft.com/office/drawing/2010/main"/>
                        </a:ext>
                      </a:extLst>
                    </a:blip>
                    <a:srcRect b="19547"/>
                    <a:stretch>
                      <a:fillRect/>
                    </a:stretch>
                  </pic:blipFill>
                  <pic:spPr bwMode="auto">
                    <a:xfrm>
                      <a:off x="0" y="0"/>
                      <a:ext cx="5509086" cy="2743430"/>
                    </a:xfrm>
                    <a:prstGeom prst="rect">
                      <a:avLst/>
                    </a:prstGeom>
                    <a:ln>
                      <a:noFill/>
                    </a:ln>
                    <a:extLst>
                      <a:ext uri="{53640926-AAD7-44D8-BBD7-CCE9431645EC}">
                        <a14:shadowObscured xmlns:a14="http://schemas.microsoft.com/office/drawing/2010/main"/>
                      </a:ext>
                    </a:extLst>
                  </pic:spPr>
                </pic:pic>
              </a:graphicData>
            </a:graphic>
          </wp:inline>
        </w:drawing>
      </w:r>
    </w:p>
    <w:p w14:paraId="31974593" w14:textId="77777777" w:rsidR="00F2000C" w:rsidRPr="00A84AB1" w:rsidRDefault="00000000" w:rsidP="005D49EC">
      <w:pPr>
        <w:spacing w:before="80" w:after="120"/>
        <w:jc w:val="center"/>
        <w:rPr>
          <w:rFonts w:ascii="Times New Roman" w:hAnsi="Times New Roman" w:cs="Times New Roman"/>
        </w:rPr>
      </w:pPr>
      <w:r w:rsidRPr="00A84AB1">
        <w:rPr>
          <w:rFonts w:ascii="Times New Roman" w:hAnsi="Times New Roman" w:cs="Times New Roman"/>
          <w:b/>
          <w:color w:val="1A365D"/>
          <w:sz w:val="19"/>
        </w:rPr>
        <w:t>Figure 3: System Data Flow</w:t>
      </w:r>
    </w:p>
    <w:p w14:paraId="1354F697" w14:textId="77777777" w:rsidR="00A84AB1" w:rsidRPr="00A84AB1" w:rsidRDefault="00A84AB1" w:rsidP="00A84AB1">
      <w:pPr>
        <w:spacing w:after="120"/>
        <w:jc w:val="both"/>
        <w:rPr>
          <w:rFonts w:ascii="Times New Roman" w:hAnsi="Times New Roman" w:cs="Times New Roman"/>
        </w:rPr>
      </w:pPr>
    </w:p>
    <w:p w14:paraId="3D84BEB2"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proposed system follows this sequence:</w:t>
      </w:r>
    </w:p>
    <w:p w14:paraId="28948337" w14:textId="77777777" w:rsidR="00F2000C" w:rsidRPr="005D49EC" w:rsidRDefault="00000000" w:rsidP="005D49EC">
      <w:pPr>
        <w:pStyle w:val="ListParagraph"/>
        <w:numPr>
          <w:ilvl w:val="0"/>
          <w:numId w:val="27"/>
        </w:numPr>
        <w:spacing w:after="70"/>
        <w:jc w:val="both"/>
        <w:rPr>
          <w:rFonts w:ascii="Times New Roman" w:hAnsi="Times New Roman" w:cs="Times New Roman"/>
        </w:rPr>
      </w:pPr>
      <w:r w:rsidRPr="005D49EC">
        <w:rPr>
          <w:rFonts w:ascii="Times New Roman" w:hAnsi="Times New Roman" w:cs="Times New Roman"/>
          <w:b/>
        </w:rPr>
        <w:t xml:space="preserve">Medical Image Input: </w:t>
      </w:r>
      <w:r w:rsidRPr="005D49EC">
        <w:rPr>
          <w:rFonts w:ascii="Times New Roman" w:hAnsi="Times New Roman" w:cs="Times New Roman"/>
        </w:rPr>
        <w:t>The user selects an existing case or creates a new case and uploads a supported medical image.</w:t>
      </w:r>
    </w:p>
    <w:p w14:paraId="647A9292" w14:textId="77777777" w:rsidR="00F2000C" w:rsidRPr="005D49EC" w:rsidRDefault="00000000" w:rsidP="005D49EC">
      <w:pPr>
        <w:pStyle w:val="ListParagraph"/>
        <w:numPr>
          <w:ilvl w:val="0"/>
          <w:numId w:val="27"/>
        </w:numPr>
        <w:spacing w:after="70"/>
        <w:jc w:val="both"/>
        <w:rPr>
          <w:rFonts w:ascii="Times New Roman" w:hAnsi="Times New Roman" w:cs="Times New Roman"/>
        </w:rPr>
      </w:pPr>
      <w:r w:rsidRPr="005D49EC">
        <w:rPr>
          <w:rFonts w:ascii="Times New Roman" w:hAnsi="Times New Roman" w:cs="Times New Roman"/>
          <w:b/>
        </w:rPr>
        <w:t xml:space="preserve">Image Validation and Preprocessing: </w:t>
      </w:r>
      <w:r w:rsidRPr="005D49EC">
        <w:rPr>
          <w:rFonts w:ascii="Times New Roman" w:hAnsi="Times New Roman" w:cs="Times New Roman"/>
        </w:rPr>
        <w:t>The application validates the uploaded file and prepares the image for analysis.</w:t>
      </w:r>
    </w:p>
    <w:p w14:paraId="4D55D0B7" w14:textId="77777777" w:rsidR="00F2000C" w:rsidRPr="005D49EC" w:rsidRDefault="00000000" w:rsidP="005D49EC">
      <w:pPr>
        <w:pStyle w:val="ListParagraph"/>
        <w:numPr>
          <w:ilvl w:val="0"/>
          <w:numId w:val="27"/>
        </w:numPr>
        <w:spacing w:after="70"/>
        <w:jc w:val="both"/>
        <w:rPr>
          <w:rFonts w:ascii="Times New Roman" w:hAnsi="Times New Roman" w:cs="Times New Roman"/>
        </w:rPr>
      </w:pPr>
      <w:r w:rsidRPr="005D49EC">
        <w:rPr>
          <w:rFonts w:ascii="Times New Roman" w:hAnsi="Times New Roman" w:cs="Times New Roman"/>
          <w:b/>
        </w:rPr>
        <w:t xml:space="preserve">Artery Segmentation: </w:t>
      </w:r>
      <w:r w:rsidRPr="005D49EC">
        <w:rPr>
          <w:rFonts w:ascii="Times New Roman" w:hAnsi="Times New Roman" w:cs="Times New Roman"/>
        </w:rPr>
        <w:t>The segmentation model identifies artery structures and generates a segmentation mask.</w:t>
      </w:r>
    </w:p>
    <w:p w14:paraId="7034E8F9" w14:textId="77777777" w:rsidR="00F2000C" w:rsidRPr="005D49EC" w:rsidRDefault="00000000" w:rsidP="005D49EC">
      <w:pPr>
        <w:pStyle w:val="ListParagraph"/>
        <w:numPr>
          <w:ilvl w:val="0"/>
          <w:numId w:val="27"/>
        </w:numPr>
        <w:spacing w:after="70"/>
        <w:jc w:val="both"/>
        <w:rPr>
          <w:rFonts w:ascii="Times New Roman" w:hAnsi="Times New Roman" w:cs="Times New Roman"/>
        </w:rPr>
      </w:pPr>
      <w:r w:rsidRPr="005D49EC">
        <w:rPr>
          <w:rFonts w:ascii="Times New Roman" w:hAnsi="Times New Roman" w:cs="Times New Roman"/>
          <w:b/>
        </w:rPr>
        <w:t xml:space="preserve">Vessel Structure Analysis: </w:t>
      </w:r>
      <w:r w:rsidRPr="005D49EC">
        <w:rPr>
          <w:rFonts w:ascii="Times New Roman" w:hAnsi="Times New Roman" w:cs="Times New Roman"/>
        </w:rPr>
        <w:t>The system analyzes the segmented vessel structures and estimates relevant geometric measurements where feasible.</w:t>
      </w:r>
    </w:p>
    <w:p w14:paraId="38DA9942" w14:textId="77777777" w:rsidR="00F2000C" w:rsidRPr="005D49EC" w:rsidRDefault="00000000" w:rsidP="005D49EC">
      <w:pPr>
        <w:pStyle w:val="ListParagraph"/>
        <w:numPr>
          <w:ilvl w:val="0"/>
          <w:numId w:val="27"/>
        </w:numPr>
        <w:spacing w:after="70"/>
        <w:jc w:val="both"/>
        <w:rPr>
          <w:rFonts w:ascii="Times New Roman" w:hAnsi="Times New Roman" w:cs="Times New Roman"/>
        </w:rPr>
      </w:pPr>
      <w:r w:rsidRPr="005D49EC">
        <w:rPr>
          <w:rFonts w:ascii="Times New Roman" w:hAnsi="Times New Roman" w:cs="Times New Roman"/>
          <w:b/>
        </w:rPr>
        <w:t xml:space="preserve">Stenosis Detection and Localization: </w:t>
      </w:r>
      <w:r w:rsidRPr="005D49EC">
        <w:rPr>
          <w:rFonts w:ascii="Times New Roman" w:hAnsi="Times New Roman" w:cs="Times New Roman"/>
        </w:rPr>
        <w:t>The detection module identifies suspected stenotic regions and localizes them within the image.</w:t>
      </w:r>
    </w:p>
    <w:p w14:paraId="35365C1C" w14:textId="77777777" w:rsidR="00F2000C" w:rsidRPr="005D49EC" w:rsidRDefault="00000000" w:rsidP="005D49EC">
      <w:pPr>
        <w:pStyle w:val="ListParagraph"/>
        <w:numPr>
          <w:ilvl w:val="0"/>
          <w:numId w:val="27"/>
        </w:numPr>
        <w:spacing w:after="70"/>
        <w:jc w:val="both"/>
        <w:rPr>
          <w:rFonts w:ascii="Times New Roman" w:hAnsi="Times New Roman" w:cs="Times New Roman"/>
        </w:rPr>
      </w:pPr>
      <w:r w:rsidRPr="005D49EC">
        <w:rPr>
          <w:rFonts w:ascii="Times New Roman" w:hAnsi="Times New Roman" w:cs="Times New Roman"/>
          <w:b/>
        </w:rPr>
        <w:t xml:space="preserve">Severity Assessment: </w:t>
      </w:r>
      <w:r w:rsidRPr="005D49EC">
        <w:rPr>
          <w:rFonts w:ascii="Times New Roman" w:hAnsi="Times New Roman" w:cs="Times New Roman"/>
        </w:rPr>
        <w:t>The system estimates the degree of narrowing and assigns a severity category according to the implemented methodology.</w:t>
      </w:r>
    </w:p>
    <w:p w14:paraId="01785D91" w14:textId="77777777" w:rsidR="00F2000C" w:rsidRPr="005D49EC" w:rsidRDefault="00000000" w:rsidP="005D49EC">
      <w:pPr>
        <w:pStyle w:val="ListParagraph"/>
        <w:numPr>
          <w:ilvl w:val="0"/>
          <w:numId w:val="27"/>
        </w:numPr>
        <w:spacing w:after="70"/>
        <w:jc w:val="both"/>
        <w:rPr>
          <w:rFonts w:ascii="Times New Roman" w:hAnsi="Times New Roman" w:cs="Times New Roman"/>
        </w:rPr>
      </w:pPr>
      <w:r w:rsidRPr="005D49EC">
        <w:rPr>
          <w:rFonts w:ascii="Times New Roman" w:hAnsi="Times New Roman" w:cs="Times New Roman"/>
          <w:b/>
        </w:rPr>
        <w:t xml:space="preserve">Visualization and Explainability: </w:t>
      </w:r>
      <w:r w:rsidRPr="005D49EC">
        <w:rPr>
          <w:rFonts w:ascii="Times New Roman" w:hAnsi="Times New Roman" w:cs="Times New Roman"/>
        </w:rPr>
        <w:t>The original image, segmentation masks, detected regions, and model explanations are presented to the user.</w:t>
      </w:r>
    </w:p>
    <w:p w14:paraId="01AA2A6B" w14:textId="77777777" w:rsidR="00F2000C" w:rsidRPr="005D49EC" w:rsidRDefault="00000000" w:rsidP="005D49EC">
      <w:pPr>
        <w:pStyle w:val="ListParagraph"/>
        <w:numPr>
          <w:ilvl w:val="0"/>
          <w:numId w:val="27"/>
        </w:numPr>
        <w:spacing w:after="70"/>
        <w:jc w:val="both"/>
        <w:rPr>
          <w:rFonts w:ascii="Times New Roman" w:hAnsi="Times New Roman" w:cs="Times New Roman"/>
        </w:rPr>
      </w:pPr>
      <w:r w:rsidRPr="005D49EC">
        <w:rPr>
          <w:rFonts w:ascii="Times New Roman" w:hAnsi="Times New Roman" w:cs="Times New Roman"/>
          <w:b/>
        </w:rPr>
        <w:t xml:space="preserve">Results and Reporting: </w:t>
      </w:r>
      <w:r w:rsidRPr="005D49EC">
        <w:rPr>
          <w:rFonts w:ascii="Times New Roman" w:hAnsi="Times New Roman" w:cs="Times New Roman"/>
        </w:rPr>
        <w:t>Analysis results are stored and made available through the dashboard and reporting interface.</w:t>
      </w:r>
    </w:p>
    <w:p w14:paraId="7829FAD3"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system is intended to support medical image analysis and research. Its outputs should be interpreted as AI-assisted results rather than standalone clinical diagnoses.</w:t>
      </w:r>
    </w:p>
    <w:p w14:paraId="7D885F94" w14:textId="77777777" w:rsidR="00F2000C" w:rsidRPr="00A84AB1" w:rsidRDefault="00000000" w:rsidP="00A84AB1">
      <w:pPr>
        <w:keepNext/>
        <w:spacing w:before="320" w:after="100"/>
        <w:jc w:val="both"/>
        <w:rPr>
          <w:rFonts w:ascii="Times New Roman" w:hAnsi="Times New Roman" w:cs="Times New Roman"/>
        </w:rPr>
      </w:pPr>
      <w:r w:rsidRPr="00A84AB1">
        <w:rPr>
          <w:rFonts w:ascii="Times New Roman" w:hAnsi="Times New Roman" w:cs="Times New Roman"/>
          <w:b/>
          <w:color w:val="1A365D"/>
          <w:sz w:val="28"/>
        </w:rPr>
        <w:t>3. UI Wireframe Design</w:t>
      </w:r>
    </w:p>
    <w:p w14:paraId="73C7AA12"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I worked on creating low-fidelity user interface wireframes in Figma to define the application's navigation, page layouts, and user workflow.</w:t>
      </w:r>
    </w:p>
    <w:p w14:paraId="4DD477BD"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lastRenderedPageBreak/>
        <w:t>The wireframes establish a consistent visual structure for case management, medical image upload, AI analysis, results review, and administrative operations.</w:t>
      </w:r>
    </w:p>
    <w:p w14:paraId="6B026998" w14:textId="77777777" w:rsidR="00F2000C" w:rsidRPr="00A84AB1" w:rsidRDefault="00000000" w:rsidP="00A84AB1">
      <w:pPr>
        <w:keepNext/>
        <w:spacing w:before="240" w:after="80"/>
        <w:jc w:val="both"/>
        <w:rPr>
          <w:rFonts w:ascii="Times New Roman" w:hAnsi="Times New Roman" w:cs="Times New Roman"/>
        </w:rPr>
      </w:pPr>
      <w:r w:rsidRPr="00A84AB1">
        <w:rPr>
          <w:rFonts w:ascii="Times New Roman" w:hAnsi="Times New Roman" w:cs="Times New Roman"/>
          <w:b/>
          <w:color w:val="2B6CB0"/>
          <w:sz w:val="25"/>
        </w:rPr>
        <w:t>3.1 UI Wireframe Screens</w:t>
      </w:r>
    </w:p>
    <w:p w14:paraId="5699E78D"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planned wireframes cover nine dedicated application screens.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63"/>
        <w:gridCol w:w="1984"/>
        <w:gridCol w:w="6453"/>
      </w:tblGrid>
      <w:tr w:rsidR="00F2000C" w:rsidRPr="00A84AB1" w14:paraId="7D5FB85D" w14:textId="77777777" w:rsidTr="00690AC5">
        <w:trPr>
          <w:jc w:val="center"/>
        </w:trPr>
        <w:tc>
          <w:tcPr>
            <w:tcW w:w="1063" w:type="dxa"/>
            <w:shd w:val="clear" w:color="auto" w:fill="2B6CB0"/>
            <w:tcMar>
              <w:top w:w="70" w:type="dxa"/>
              <w:left w:w="70" w:type="dxa"/>
              <w:bottom w:w="70" w:type="dxa"/>
              <w:right w:w="70" w:type="dxa"/>
            </w:tcMar>
          </w:tcPr>
          <w:p w14:paraId="6954E576"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Screen No.</w:t>
            </w:r>
          </w:p>
        </w:tc>
        <w:tc>
          <w:tcPr>
            <w:tcW w:w="1984" w:type="dxa"/>
            <w:shd w:val="clear" w:color="auto" w:fill="2B6CB0"/>
            <w:tcMar>
              <w:top w:w="70" w:type="dxa"/>
              <w:left w:w="70" w:type="dxa"/>
              <w:bottom w:w="70" w:type="dxa"/>
              <w:right w:w="70" w:type="dxa"/>
            </w:tcMar>
          </w:tcPr>
          <w:p w14:paraId="78F3C684"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Screen Name</w:t>
            </w:r>
          </w:p>
        </w:tc>
        <w:tc>
          <w:tcPr>
            <w:tcW w:w="6453" w:type="dxa"/>
            <w:shd w:val="clear" w:color="auto" w:fill="2B6CB0"/>
            <w:tcMar>
              <w:top w:w="70" w:type="dxa"/>
              <w:left w:w="70" w:type="dxa"/>
              <w:bottom w:w="70" w:type="dxa"/>
              <w:right w:w="70" w:type="dxa"/>
            </w:tcMar>
          </w:tcPr>
          <w:p w14:paraId="3B13B050"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FFFFFF"/>
                <w:sz w:val="18"/>
              </w:rPr>
              <w:t>Functional Layout and Workflow</w:t>
            </w:r>
          </w:p>
        </w:tc>
      </w:tr>
      <w:tr w:rsidR="00F2000C" w:rsidRPr="00A84AB1" w14:paraId="77096CB3" w14:textId="77777777" w:rsidTr="00690AC5">
        <w:trPr>
          <w:jc w:val="center"/>
        </w:trPr>
        <w:tc>
          <w:tcPr>
            <w:tcW w:w="1063" w:type="dxa"/>
            <w:shd w:val="clear" w:color="auto" w:fill="F2F2F2" w:themeFill="background1" w:themeFillShade="F2"/>
            <w:tcMar>
              <w:top w:w="50" w:type="dxa"/>
              <w:left w:w="60" w:type="dxa"/>
              <w:bottom w:w="50" w:type="dxa"/>
              <w:right w:w="60" w:type="dxa"/>
            </w:tcMar>
          </w:tcPr>
          <w:p w14:paraId="5C30B6AD"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1</w:t>
            </w:r>
          </w:p>
        </w:tc>
        <w:tc>
          <w:tcPr>
            <w:tcW w:w="1984" w:type="dxa"/>
            <w:shd w:val="clear" w:color="auto" w:fill="F2F2F2" w:themeFill="background1" w:themeFillShade="F2"/>
            <w:tcMar>
              <w:top w:w="50" w:type="dxa"/>
              <w:left w:w="60" w:type="dxa"/>
              <w:bottom w:w="50" w:type="dxa"/>
              <w:right w:w="60" w:type="dxa"/>
            </w:tcMar>
          </w:tcPr>
          <w:p w14:paraId="53DD0475"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8"/>
              </w:rPr>
              <w:t>Login</w:t>
            </w:r>
          </w:p>
        </w:tc>
        <w:tc>
          <w:tcPr>
            <w:tcW w:w="6453" w:type="dxa"/>
            <w:shd w:val="clear" w:color="auto" w:fill="F2F2F2" w:themeFill="background1" w:themeFillShade="F2"/>
            <w:tcMar>
              <w:top w:w="50" w:type="dxa"/>
              <w:left w:w="60" w:type="dxa"/>
              <w:bottom w:w="50" w:type="dxa"/>
              <w:right w:w="60" w:type="dxa"/>
            </w:tcMar>
          </w:tcPr>
          <w:p w14:paraId="6100CEC6"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User authentication, credential entry, role-based access, and password recovery.</w:t>
            </w:r>
          </w:p>
        </w:tc>
      </w:tr>
      <w:tr w:rsidR="00F2000C" w:rsidRPr="00A84AB1" w14:paraId="40029EEC" w14:textId="77777777" w:rsidTr="00690AC5">
        <w:trPr>
          <w:jc w:val="center"/>
        </w:trPr>
        <w:tc>
          <w:tcPr>
            <w:tcW w:w="1063" w:type="dxa"/>
            <w:shd w:val="clear" w:color="auto" w:fill="F2F2F2" w:themeFill="background1" w:themeFillShade="F2"/>
            <w:tcMar>
              <w:top w:w="50" w:type="dxa"/>
              <w:left w:w="60" w:type="dxa"/>
              <w:bottom w:w="50" w:type="dxa"/>
              <w:right w:w="60" w:type="dxa"/>
            </w:tcMar>
          </w:tcPr>
          <w:p w14:paraId="3F9C0903"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2</w:t>
            </w:r>
          </w:p>
        </w:tc>
        <w:tc>
          <w:tcPr>
            <w:tcW w:w="1984" w:type="dxa"/>
            <w:shd w:val="clear" w:color="auto" w:fill="F2F2F2" w:themeFill="background1" w:themeFillShade="F2"/>
            <w:tcMar>
              <w:top w:w="50" w:type="dxa"/>
              <w:left w:w="60" w:type="dxa"/>
              <w:bottom w:w="50" w:type="dxa"/>
              <w:right w:w="60" w:type="dxa"/>
            </w:tcMar>
          </w:tcPr>
          <w:p w14:paraId="601286D6"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8"/>
              </w:rPr>
              <w:t>Dashboard</w:t>
            </w:r>
          </w:p>
        </w:tc>
        <w:tc>
          <w:tcPr>
            <w:tcW w:w="6453" w:type="dxa"/>
            <w:shd w:val="clear" w:color="auto" w:fill="F2F2F2" w:themeFill="background1" w:themeFillShade="F2"/>
            <w:tcMar>
              <w:top w:w="50" w:type="dxa"/>
              <w:left w:w="60" w:type="dxa"/>
              <w:bottom w:w="50" w:type="dxa"/>
              <w:right w:w="60" w:type="dxa"/>
            </w:tcMar>
          </w:tcPr>
          <w:p w14:paraId="41CBBC46"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Overview of analyzed cases, recent case activity, stenosis findings, quick image-upload access, and system status.</w:t>
            </w:r>
          </w:p>
        </w:tc>
      </w:tr>
      <w:tr w:rsidR="00F2000C" w:rsidRPr="00A84AB1" w14:paraId="74DB91A0" w14:textId="77777777" w:rsidTr="00690AC5">
        <w:trPr>
          <w:jc w:val="center"/>
        </w:trPr>
        <w:tc>
          <w:tcPr>
            <w:tcW w:w="1063" w:type="dxa"/>
            <w:shd w:val="clear" w:color="auto" w:fill="F2F2F2" w:themeFill="background1" w:themeFillShade="F2"/>
            <w:tcMar>
              <w:top w:w="50" w:type="dxa"/>
              <w:left w:w="60" w:type="dxa"/>
              <w:bottom w:w="50" w:type="dxa"/>
              <w:right w:w="60" w:type="dxa"/>
            </w:tcMar>
          </w:tcPr>
          <w:p w14:paraId="3F97A73D"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3</w:t>
            </w:r>
          </w:p>
        </w:tc>
        <w:tc>
          <w:tcPr>
            <w:tcW w:w="1984" w:type="dxa"/>
            <w:shd w:val="clear" w:color="auto" w:fill="F2F2F2" w:themeFill="background1" w:themeFillShade="F2"/>
            <w:tcMar>
              <w:top w:w="50" w:type="dxa"/>
              <w:left w:w="60" w:type="dxa"/>
              <w:bottom w:w="50" w:type="dxa"/>
              <w:right w:w="60" w:type="dxa"/>
            </w:tcMar>
          </w:tcPr>
          <w:p w14:paraId="37F7B164"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8"/>
              </w:rPr>
              <w:t>Case Management</w:t>
            </w:r>
          </w:p>
        </w:tc>
        <w:tc>
          <w:tcPr>
            <w:tcW w:w="6453" w:type="dxa"/>
            <w:shd w:val="clear" w:color="auto" w:fill="F2F2F2" w:themeFill="background1" w:themeFillShade="F2"/>
            <w:tcMar>
              <w:top w:w="50" w:type="dxa"/>
              <w:left w:w="60" w:type="dxa"/>
              <w:bottom w:w="50" w:type="dxa"/>
              <w:right w:w="60" w:type="dxa"/>
            </w:tcMar>
          </w:tcPr>
          <w:p w14:paraId="345D2830"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Searchable and filterable case registry displaying case identifiers, imaging modality, scan date, processing status, and available actions.</w:t>
            </w:r>
          </w:p>
        </w:tc>
      </w:tr>
      <w:tr w:rsidR="00F2000C" w:rsidRPr="00A84AB1" w14:paraId="02669AB3" w14:textId="77777777" w:rsidTr="00690AC5">
        <w:trPr>
          <w:jc w:val="center"/>
        </w:trPr>
        <w:tc>
          <w:tcPr>
            <w:tcW w:w="1063" w:type="dxa"/>
            <w:shd w:val="clear" w:color="auto" w:fill="F2F2F2" w:themeFill="background1" w:themeFillShade="F2"/>
            <w:tcMar>
              <w:top w:w="50" w:type="dxa"/>
              <w:left w:w="60" w:type="dxa"/>
              <w:bottom w:w="50" w:type="dxa"/>
              <w:right w:w="60" w:type="dxa"/>
            </w:tcMar>
          </w:tcPr>
          <w:p w14:paraId="266E9F50"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4</w:t>
            </w:r>
          </w:p>
        </w:tc>
        <w:tc>
          <w:tcPr>
            <w:tcW w:w="1984" w:type="dxa"/>
            <w:shd w:val="clear" w:color="auto" w:fill="F2F2F2" w:themeFill="background1" w:themeFillShade="F2"/>
            <w:tcMar>
              <w:top w:w="50" w:type="dxa"/>
              <w:left w:w="60" w:type="dxa"/>
              <w:bottom w:w="50" w:type="dxa"/>
              <w:right w:w="60" w:type="dxa"/>
            </w:tcMar>
          </w:tcPr>
          <w:p w14:paraId="7CE28106"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8"/>
              </w:rPr>
              <w:t>Upload Medical Image</w:t>
            </w:r>
          </w:p>
        </w:tc>
        <w:tc>
          <w:tcPr>
            <w:tcW w:w="6453" w:type="dxa"/>
            <w:shd w:val="clear" w:color="auto" w:fill="F2F2F2" w:themeFill="background1" w:themeFillShade="F2"/>
            <w:tcMar>
              <w:top w:w="50" w:type="dxa"/>
              <w:left w:w="60" w:type="dxa"/>
              <w:bottom w:w="50" w:type="dxa"/>
              <w:right w:w="60" w:type="dxa"/>
            </w:tcMar>
          </w:tcPr>
          <w:p w14:paraId="187CAF87"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Image upload area, case metadata form, supported file validation, image preview, and upload controls.</w:t>
            </w:r>
          </w:p>
        </w:tc>
      </w:tr>
      <w:tr w:rsidR="00F2000C" w:rsidRPr="00A84AB1" w14:paraId="75CDB38E" w14:textId="77777777" w:rsidTr="00690AC5">
        <w:trPr>
          <w:jc w:val="center"/>
        </w:trPr>
        <w:tc>
          <w:tcPr>
            <w:tcW w:w="1063" w:type="dxa"/>
            <w:shd w:val="clear" w:color="auto" w:fill="F2F2F2" w:themeFill="background1" w:themeFillShade="F2"/>
            <w:tcMar>
              <w:top w:w="50" w:type="dxa"/>
              <w:left w:w="60" w:type="dxa"/>
              <w:bottom w:w="50" w:type="dxa"/>
              <w:right w:w="60" w:type="dxa"/>
            </w:tcMar>
          </w:tcPr>
          <w:p w14:paraId="35497189"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color w:val="1A365D"/>
                <w:sz w:val="18"/>
              </w:rPr>
              <w:t>5</w:t>
            </w:r>
          </w:p>
        </w:tc>
        <w:tc>
          <w:tcPr>
            <w:tcW w:w="1984" w:type="dxa"/>
            <w:shd w:val="clear" w:color="auto" w:fill="F2F2F2" w:themeFill="background1" w:themeFillShade="F2"/>
            <w:tcMar>
              <w:top w:w="50" w:type="dxa"/>
              <w:left w:w="60" w:type="dxa"/>
              <w:bottom w:w="50" w:type="dxa"/>
              <w:right w:w="60" w:type="dxa"/>
            </w:tcMar>
          </w:tcPr>
          <w:p w14:paraId="5D956A90"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b/>
                <w:sz w:val="18"/>
              </w:rPr>
              <w:t>Analysis Configuration</w:t>
            </w:r>
          </w:p>
        </w:tc>
        <w:tc>
          <w:tcPr>
            <w:tcW w:w="6453" w:type="dxa"/>
            <w:shd w:val="clear" w:color="auto" w:fill="F2F2F2" w:themeFill="background1" w:themeFillShade="F2"/>
            <w:tcMar>
              <w:top w:w="50" w:type="dxa"/>
              <w:left w:w="60" w:type="dxa"/>
              <w:bottom w:w="50" w:type="dxa"/>
              <w:right w:w="60" w:type="dxa"/>
            </w:tcMar>
          </w:tcPr>
          <w:p w14:paraId="48260655" w14:textId="77777777" w:rsidR="00F2000C" w:rsidRPr="00A84AB1" w:rsidRDefault="00000000" w:rsidP="00A84AB1">
            <w:pPr>
              <w:spacing w:after="0"/>
              <w:jc w:val="both"/>
              <w:rPr>
                <w:rFonts w:ascii="Times New Roman" w:hAnsi="Times New Roman" w:cs="Times New Roman"/>
              </w:rPr>
            </w:pPr>
            <w:r w:rsidRPr="00A84AB1">
              <w:rPr>
                <w:rFonts w:ascii="Times New Roman" w:hAnsi="Times New Roman" w:cs="Times New Roman"/>
                <w:sz w:val="17"/>
              </w:rPr>
              <w:t>Selection of available analysis models and configuration of artery segmentation, centerline extraction, stenosis detection, and severity assessment tasks.</w:t>
            </w:r>
          </w:p>
        </w:tc>
      </w:tr>
      <w:tr w:rsidR="00690AC5" w:rsidRPr="00A84AB1" w14:paraId="4AE09341" w14:textId="77777777" w:rsidTr="00690AC5">
        <w:trPr>
          <w:jc w:val="center"/>
        </w:trPr>
        <w:tc>
          <w:tcPr>
            <w:tcW w:w="1063" w:type="dxa"/>
            <w:shd w:val="clear" w:color="auto" w:fill="FFFFFF" w:themeFill="background1"/>
            <w:tcMar>
              <w:top w:w="50" w:type="dxa"/>
              <w:left w:w="60" w:type="dxa"/>
              <w:bottom w:w="50" w:type="dxa"/>
              <w:right w:w="60" w:type="dxa"/>
            </w:tcMar>
          </w:tcPr>
          <w:p w14:paraId="6F6E5621" w14:textId="77777777" w:rsidR="00690AC5" w:rsidRPr="00690AC5" w:rsidRDefault="00690AC5" w:rsidP="00A84AB1">
            <w:pPr>
              <w:spacing w:after="0"/>
              <w:jc w:val="both"/>
              <w:rPr>
                <w:rFonts w:ascii="Times New Roman" w:hAnsi="Times New Roman" w:cs="Times New Roman"/>
                <w:b/>
                <w:color w:val="1A365D"/>
                <w:sz w:val="18"/>
                <w:szCs w:val="18"/>
              </w:rPr>
            </w:pPr>
            <w:r w:rsidRPr="00690AC5">
              <w:rPr>
                <w:rFonts w:ascii="Times New Roman" w:hAnsi="Times New Roman" w:cs="Times New Roman"/>
                <w:b/>
                <w:color w:val="1A365D"/>
                <w:sz w:val="18"/>
                <w:szCs w:val="18"/>
              </w:rPr>
              <w:t>6</w:t>
            </w:r>
          </w:p>
        </w:tc>
        <w:tc>
          <w:tcPr>
            <w:tcW w:w="1984" w:type="dxa"/>
            <w:shd w:val="clear" w:color="auto" w:fill="FFFFFF" w:themeFill="background1"/>
            <w:tcMar>
              <w:top w:w="50" w:type="dxa"/>
              <w:left w:w="60" w:type="dxa"/>
              <w:bottom w:w="50" w:type="dxa"/>
              <w:right w:w="60" w:type="dxa"/>
            </w:tcMar>
          </w:tcPr>
          <w:p w14:paraId="76EB2074" w14:textId="77777777" w:rsidR="00690AC5" w:rsidRPr="00690AC5" w:rsidRDefault="00690AC5" w:rsidP="00A84AB1">
            <w:pPr>
              <w:spacing w:after="0"/>
              <w:jc w:val="both"/>
              <w:rPr>
                <w:rFonts w:ascii="Times New Roman" w:hAnsi="Times New Roman" w:cs="Times New Roman"/>
                <w:b/>
                <w:sz w:val="18"/>
                <w:szCs w:val="18"/>
              </w:rPr>
            </w:pPr>
            <w:r w:rsidRPr="00690AC5">
              <w:rPr>
                <w:rFonts w:ascii="Times New Roman" w:hAnsi="Times New Roman" w:cs="Times New Roman"/>
                <w:b/>
                <w:sz w:val="18"/>
                <w:szCs w:val="18"/>
              </w:rPr>
              <w:t>Analysis Results</w:t>
            </w:r>
          </w:p>
        </w:tc>
        <w:tc>
          <w:tcPr>
            <w:tcW w:w="6453" w:type="dxa"/>
            <w:shd w:val="clear" w:color="auto" w:fill="FFFFFF" w:themeFill="background1"/>
            <w:tcMar>
              <w:top w:w="50" w:type="dxa"/>
              <w:left w:w="60" w:type="dxa"/>
              <w:bottom w:w="50" w:type="dxa"/>
              <w:right w:w="60" w:type="dxa"/>
            </w:tcMar>
          </w:tcPr>
          <w:p w14:paraId="3548F4B5" w14:textId="77777777" w:rsidR="00690AC5" w:rsidRPr="00690AC5" w:rsidRDefault="00690AC5" w:rsidP="00A84AB1">
            <w:pPr>
              <w:spacing w:after="0"/>
              <w:jc w:val="both"/>
              <w:rPr>
                <w:rFonts w:ascii="Times New Roman" w:hAnsi="Times New Roman" w:cs="Times New Roman"/>
                <w:sz w:val="18"/>
                <w:szCs w:val="18"/>
              </w:rPr>
            </w:pPr>
            <w:r w:rsidRPr="00690AC5">
              <w:rPr>
                <w:rFonts w:ascii="Times New Roman" w:hAnsi="Times New Roman" w:cs="Times New Roman"/>
                <w:sz w:val="18"/>
                <w:szCs w:val="18"/>
              </w:rPr>
              <w:t>Interactive multi-canvas viewer with vessel mask overlay, centerline skeleton, detected stenosis bounding box, and Grad-CAM heatmap.</w:t>
            </w:r>
          </w:p>
        </w:tc>
      </w:tr>
      <w:tr w:rsidR="00690AC5" w:rsidRPr="00A84AB1" w14:paraId="4D6906DF" w14:textId="77777777" w:rsidTr="00690AC5">
        <w:trPr>
          <w:jc w:val="center"/>
        </w:trPr>
        <w:tc>
          <w:tcPr>
            <w:tcW w:w="1063" w:type="dxa"/>
            <w:shd w:val="clear" w:color="auto" w:fill="FFFFFF" w:themeFill="background1"/>
            <w:tcMar>
              <w:top w:w="50" w:type="dxa"/>
              <w:left w:w="60" w:type="dxa"/>
              <w:bottom w:w="50" w:type="dxa"/>
              <w:right w:w="60" w:type="dxa"/>
            </w:tcMar>
          </w:tcPr>
          <w:p w14:paraId="247DF3BD" w14:textId="77777777" w:rsidR="00690AC5" w:rsidRPr="00690AC5" w:rsidRDefault="00690AC5" w:rsidP="00A84AB1">
            <w:pPr>
              <w:spacing w:after="0"/>
              <w:jc w:val="both"/>
              <w:rPr>
                <w:rFonts w:ascii="Times New Roman" w:hAnsi="Times New Roman" w:cs="Times New Roman"/>
                <w:b/>
                <w:color w:val="1A365D"/>
                <w:sz w:val="18"/>
                <w:szCs w:val="18"/>
              </w:rPr>
            </w:pPr>
            <w:r w:rsidRPr="00690AC5">
              <w:rPr>
                <w:rFonts w:ascii="Times New Roman" w:hAnsi="Times New Roman" w:cs="Times New Roman"/>
                <w:b/>
                <w:color w:val="1A365D"/>
                <w:sz w:val="18"/>
                <w:szCs w:val="18"/>
              </w:rPr>
              <w:t>7</w:t>
            </w:r>
          </w:p>
        </w:tc>
        <w:tc>
          <w:tcPr>
            <w:tcW w:w="1984" w:type="dxa"/>
            <w:shd w:val="clear" w:color="auto" w:fill="FFFFFF" w:themeFill="background1"/>
            <w:tcMar>
              <w:top w:w="50" w:type="dxa"/>
              <w:left w:w="60" w:type="dxa"/>
              <w:bottom w:w="50" w:type="dxa"/>
              <w:right w:w="60" w:type="dxa"/>
            </w:tcMar>
          </w:tcPr>
          <w:p w14:paraId="0EFC6C4F" w14:textId="77777777" w:rsidR="00690AC5" w:rsidRPr="00690AC5" w:rsidRDefault="00690AC5" w:rsidP="00A84AB1">
            <w:pPr>
              <w:spacing w:after="0"/>
              <w:jc w:val="both"/>
              <w:rPr>
                <w:rFonts w:ascii="Times New Roman" w:hAnsi="Times New Roman" w:cs="Times New Roman"/>
                <w:b/>
                <w:sz w:val="18"/>
                <w:szCs w:val="18"/>
              </w:rPr>
            </w:pPr>
            <w:r w:rsidRPr="00690AC5">
              <w:rPr>
                <w:rFonts w:ascii="Times New Roman" w:hAnsi="Times New Roman" w:cs="Times New Roman"/>
                <w:b/>
                <w:sz w:val="18"/>
                <w:szCs w:val="18"/>
              </w:rPr>
              <w:t>Case Details</w:t>
            </w:r>
          </w:p>
        </w:tc>
        <w:tc>
          <w:tcPr>
            <w:tcW w:w="6453" w:type="dxa"/>
            <w:shd w:val="clear" w:color="auto" w:fill="FFFFFF" w:themeFill="background1"/>
            <w:tcMar>
              <w:top w:w="50" w:type="dxa"/>
              <w:left w:w="60" w:type="dxa"/>
              <w:bottom w:w="50" w:type="dxa"/>
              <w:right w:w="60" w:type="dxa"/>
            </w:tcMar>
          </w:tcPr>
          <w:p w14:paraId="04D3D397" w14:textId="77777777" w:rsidR="00690AC5" w:rsidRPr="00690AC5" w:rsidRDefault="00690AC5" w:rsidP="00690AC5">
            <w:pPr>
              <w:spacing w:after="0"/>
              <w:jc w:val="both"/>
              <w:rPr>
                <w:rFonts w:ascii="Times New Roman" w:hAnsi="Times New Roman" w:cs="Times New Roman"/>
                <w:sz w:val="18"/>
                <w:szCs w:val="18"/>
              </w:rPr>
            </w:pPr>
            <w:r w:rsidRPr="00690AC5">
              <w:rPr>
                <w:rFonts w:ascii="Times New Roman" w:hAnsi="Times New Roman" w:cs="Times New Roman"/>
                <w:sz w:val="18"/>
                <w:szCs w:val="18"/>
              </w:rPr>
              <w:t>In-depth case record with zoom controls, quantitative vessel measurement table (Reference Diameter, Min Luminal Diameter, % Narrowing), and SYNTAX branch tag.</w:t>
            </w:r>
          </w:p>
        </w:tc>
      </w:tr>
      <w:tr w:rsidR="00690AC5" w:rsidRPr="00A84AB1" w14:paraId="1A0A40EC" w14:textId="77777777" w:rsidTr="00690AC5">
        <w:trPr>
          <w:jc w:val="center"/>
        </w:trPr>
        <w:tc>
          <w:tcPr>
            <w:tcW w:w="1063" w:type="dxa"/>
            <w:shd w:val="clear" w:color="auto" w:fill="FFFFFF" w:themeFill="background1"/>
            <w:tcMar>
              <w:top w:w="50" w:type="dxa"/>
              <w:left w:w="60" w:type="dxa"/>
              <w:bottom w:w="50" w:type="dxa"/>
              <w:right w:w="60" w:type="dxa"/>
            </w:tcMar>
          </w:tcPr>
          <w:p w14:paraId="513969A2" w14:textId="77777777" w:rsidR="00690AC5" w:rsidRPr="00690AC5" w:rsidRDefault="00690AC5" w:rsidP="00A84AB1">
            <w:pPr>
              <w:spacing w:after="0"/>
              <w:jc w:val="both"/>
              <w:rPr>
                <w:rFonts w:ascii="Times New Roman" w:hAnsi="Times New Roman" w:cs="Times New Roman"/>
                <w:b/>
                <w:color w:val="1A365D"/>
                <w:sz w:val="18"/>
                <w:szCs w:val="18"/>
              </w:rPr>
            </w:pPr>
            <w:r w:rsidRPr="00690AC5">
              <w:rPr>
                <w:rFonts w:ascii="Times New Roman" w:hAnsi="Times New Roman" w:cs="Times New Roman"/>
                <w:b/>
                <w:color w:val="1A365D"/>
                <w:sz w:val="18"/>
                <w:szCs w:val="18"/>
              </w:rPr>
              <w:t>8</w:t>
            </w:r>
          </w:p>
        </w:tc>
        <w:tc>
          <w:tcPr>
            <w:tcW w:w="1984" w:type="dxa"/>
            <w:shd w:val="clear" w:color="auto" w:fill="FFFFFF" w:themeFill="background1"/>
            <w:tcMar>
              <w:top w:w="50" w:type="dxa"/>
              <w:left w:w="60" w:type="dxa"/>
              <w:bottom w:w="50" w:type="dxa"/>
              <w:right w:w="60" w:type="dxa"/>
            </w:tcMar>
          </w:tcPr>
          <w:p w14:paraId="229656C7" w14:textId="77777777" w:rsidR="00690AC5" w:rsidRPr="00690AC5" w:rsidRDefault="00690AC5" w:rsidP="00A84AB1">
            <w:pPr>
              <w:spacing w:after="0"/>
              <w:jc w:val="both"/>
              <w:rPr>
                <w:rFonts w:ascii="Times New Roman" w:hAnsi="Times New Roman" w:cs="Times New Roman"/>
                <w:b/>
                <w:sz w:val="18"/>
                <w:szCs w:val="18"/>
              </w:rPr>
            </w:pPr>
            <w:r w:rsidRPr="00690AC5">
              <w:rPr>
                <w:rFonts w:ascii="Times New Roman" w:hAnsi="Times New Roman" w:cs="Times New Roman"/>
                <w:b/>
                <w:sz w:val="18"/>
                <w:szCs w:val="18"/>
              </w:rPr>
              <w:t>Reports</w:t>
            </w:r>
          </w:p>
        </w:tc>
        <w:tc>
          <w:tcPr>
            <w:tcW w:w="6453" w:type="dxa"/>
            <w:shd w:val="clear" w:color="auto" w:fill="FFFFFF" w:themeFill="background1"/>
            <w:tcMar>
              <w:top w:w="50" w:type="dxa"/>
              <w:left w:w="60" w:type="dxa"/>
              <w:bottom w:w="50" w:type="dxa"/>
              <w:right w:w="60" w:type="dxa"/>
            </w:tcMar>
          </w:tcPr>
          <w:p w14:paraId="7C8BCB7C" w14:textId="77777777" w:rsidR="00690AC5" w:rsidRPr="00690AC5" w:rsidRDefault="00690AC5" w:rsidP="00690AC5">
            <w:pPr>
              <w:spacing w:after="0"/>
              <w:jc w:val="both"/>
              <w:rPr>
                <w:rFonts w:ascii="Times New Roman" w:hAnsi="Times New Roman" w:cs="Times New Roman"/>
                <w:sz w:val="18"/>
                <w:szCs w:val="18"/>
              </w:rPr>
            </w:pPr>
            <w:r w:rsidRPr="00690AC5">
              <w:rPr>
                <w:rFonts w:ascii="Times New Roman" w:hAnsi="Times New Roman" w:cs="Times New Roman"/>
                <w:sz w:val="18"/>
                <w:szCs w:val="18"/>
              </w:rPr>
              <w:t>Diagnostic report generator, findings summary, radiologist sign-off notes, and one-click PDF/CSV export.</w:t>
            </w:r>
          </w:p>
        </w:tc>
      </w:tr>
      <w:tr w:rsidR="00690AC5" w:rsidRPr="00A84AB1" w14:paraId="07DC19F4" w14:textId="77777777" w:rsidTr="00690AC5">
        <w:trPr>
          <w:jc w:val="center"/>
        </w:trPr>
        <w:tc>
          <w:tcPr>
            <w:tcW w:w="1063" w:type="dxa"/>
            <w:shd w:val="clear" w:color="auto" w:fill="FFFFFF" w:themeFill="background1"/>
            <w:tcMar>
              <w:top w:w="50" w:type="dxa"/>
              <w:left w:w="60" w:type="dxa"/>
              <w:bottom w:w="50" w:type="dxa"/>
              <w:right w:w="60" w:type="dxa"/>
            </w:tcMar>
          </w:tcPr>
          <w:p w14:paraId="16694E5E" w14:textId="77777777" w:rsidR="00690AC5" w:rsidRPr="00690AC5" w:rsidRDefault="00690AC5" w:rsidP="00A84AB1">
            <w:pPr>
              <w:spacing w:after="0"/>
              <w:jc w:val="both"/>
              <w:rPr>
                <w:rFonts w:ascii="Times New Roman" w:hAnsi="Times New Roman" w:cs="Times New Roman"/>
                <w:b/>
                <w:color w:val="1A365D"/>
                <w:sz w:val="18"/>
                <w:szCs w:val="18"/>
              </w:rPr>
            </w:pPr>
            <w:r w:rsidRPr="00690AC5">
              <w:rPr>
                <w:rFonts w:ascii="Times New Roman" w:hAnsi="Times New Roman" w:cs="Times New Roman"/>
                <w:b/>
                <w:color w:val="1A365D"/>
                <w:sz w:val="18"/>
                <w:szCs w:val="18"/>
              </w:rPr>
              <w:t>9</w:t>
            </w:r>
          </w:p>
        </w:tc>
        <w:tc>
          <w:tcPr>
            <w:tcW w:w="1984" w:type="dxa"/>
            <w:shd w:val="clear" w:color="auto" w:fill="FFFFFF" w:themeFill="background1"/>
            <w:tcMar>
              <w:top w:w="50" w:type="dxa"/>
              <w:left w:w="60" w:type="dxa"/>
              <w:bottom w:w="50" w:type="dxa"/>
              <w:right w:w="60" w:type="dxa"/>
            </w:tcMar>
          </w:tcPr>
          <w:p w14:paraId="60F01B34" w14:textId="77777777" w:rsidR="00690AC5" w:rsidRPr="00690AC5" w:rsidRDefault="00690AC5" w:rsidP="00A84AB1">
            <w:pPr>
              <w:spacing w:after="0"/>
              <w:jc w:val="both"/>
              <w:rPr>
                <w:rFonts w:ascii="Times New Roman" w:hAnsi="Times New Roman" w:cs="Times New Roman"/>
                <w:b/>
                <w:sz w:val="18"/>
                <w:szCs w:val="18"/>
              </w:rPr>
            </w:pPr>
            <w:r w:rsidRPr="00690AC5">
              <w:rPr>
                <w:rFonts w:ascii="Times New Roman" w:hAnsi="Times New Roman" w:cs="Times New Roman"/>
                <w:b/>
                <w:sz w:val="18"/>
                <w:szCs w:val="18"/>
              </w:rPr>
              <w:t>User Management</w:t>
            </w:r>
          </w:p>
        </w:tc>
        <w:tc>
          <w:tcPr>
            <w:tcW w:w="6453" w:type="dxa"/>
            <w:shd w:val="clear" w:color="auto" w:fill="FFFFFF" w:themeFill="background1"/>
            <w:tcMar>
              <w:top w:w="50" w:type="dxa"/>
              <w:left w:w="60" w:type="dxa"/>
              <w:bottom w:w="50" w:type="dxa"/>
              <w:right w:w="60" w:type="dxa"/>
            </w:tcMar>
          </w:tcPr>
          <w:p w14:paraId="7650766D" w14:textId="77777777" w:rsidR="00690AC5" w:rsidRPr="00690AC5" w:rsidRDefault="00690AC5" w:rsidP="00690AC5">
            <w:pPr>
              <w:spacing w:after="0"/>
              <w:jc w:val="both"/>
              <w:rPr>
                <w:rFonts w:ascii="Times New Roman" w:hAnsi="Times New Roman" w:cs="Times New Roman"/>
                <w:sz w:val="18"/>
                <w:szCs w:val="18"/>
              </w:rPr>
            </w:pPr>
            <w:r w:rsidRPr="00690AC5">
              <w:rPr>
                <w:rFonts w:ascii="Times New Roman" w:hAnsi="Times New Roman" w:cs="Times New Roman"/>
                <w:sz w:val="18"/>
                <w:szCs w:val="18"/>
              </w:rPr>
              <w:t>Administrator portal for user accounts, role permissions, and security audit logs.</w:t>
            </w:r>
          </w:p>
        </w:tc>
      </w:tr>
    </w:tbl>
    <w:p w14:paraId="21DC5DEA" w14:textId="77777777" w:rsidR="00690AC5" w:rsidRDefault="00690AC5" w:rsidP="00A84AB1">
      <w:pPr>
        <w:spacing w:after="120"/>
        <w:jc w:val="both"/>
        <w:rPr>
          <w:rFonts w:ascii="Times New Roman" w:hAnsi="Times New Roman" w:cs="Times New Roman"/>
        </w:rPr>
      </w:pPr>
    </w:p>
    <w:p w14:paraId="1E0B9D4C"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login and user management screens support the proposed authentication and access-control workflow. The analysis screens provide a structured interface for reviewing model outputs and related measurements.</w:t>
      </w:r>
    </w:p>
    <w:p w14:paraId="3E9E246E" w14:textId="77777777" w:rsidR="00F2000C" w:rsidRPr="00A84AB1" w:rsidRDefault="00000000" w:rsidP="00A84AB1">
      <w:pPr>
        <w:keepNext/>
        <w:spacing w:before="240" w:after="80"/>
        <w:jc w:val="both"/>
        <w:rPr>
          <w:rFonts w:ascii="Times New Roman" w:hAnsi="Times New Roman" w:cs="Times New Roman"/>
        </w:rPr>
      </w:pPr>
      <w:r w:rsidRPr="00A84AB1">
        <w:rPr>
          <w:rFonts w:ascii="Times New Roman" w:hAnsi="Times New Roman" w:cs="Times New Roman"/>
          <w:b/>
          <w:color w:val="2B6CB0"/>
          <w:sz w:val="25"/>
        </w:rPr>
        <w:t>3.2 UI Design Approach</w:t>
      </w:r>
    </w:p>
    <w:p w14:paraId="53E8762A"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wireframes use the following design principles:</w:t>
      </w:r>
    </w:p>
    <w:p w14:paraId="1809F9CF" w14:textId="77777777" w:rsidR="00F2000C" w:rsidRPr="00A84AB1" w:rsidRDefault="00000000" w:rsidP="005D49EC">
      <w:pPr>
        <w:pStyle w:val="ListBullet"/>
        <w:numPr>
          <w:ilvl w:val="0"/>
          <w:numId w:val="28"/>
        </w:numPr>
        <w:spacing w:before="20" w:after="70"/>
        <w:jc w:val="both"/>
        <w:rPr>
          <w:rFonts w:ascii="Times New Roman" w:hAnsi="Times New Roman" w:cs="Times New Roman"/>
        </w:rPr>
      </w:pPr>
      <w:r w:rsidRPr="00A84AB1">
        <w:rPr>
          <w:rFonts w:ascii="Times New Roman" w:hAnsi="Times New Roman" w:cs="Times New Roman"/>
        </w:rPr>
        <w:t>Consistent header and sidebar navigation.</w:t>
      </w:r>
    </w:p>
    <w:p w14:paraId="51C137CA" w14:textId="77777777" w:rsidR="00F2000C" w:rsidRPr="00A84AB1" w:rsidRDefault="00000000" w:rsidP="005D49EC">
      <w:pPr>
        <w:pStyle w:val="ListBullet"/>
        <w:numPr>
          <w:ilvl w:val="0"/>
          <w:numId w:val="28"/>
        </w:numPr>
        <w:spacing w:before="20" w:after="70"/>
        <w:jc w:val="both"/>
        <w:rPr>
          <w:rFonts w:ascii="Times New Roman" w:hAnsi="Times New Roman" w:cs="Times New Roman"/>
        </w:rPr>
      </w:pPr>
      <w:r w:rsidRPr="00A84AB1">
        <w:rPr>
          <w:rFonts w:ascii="Times New Roman" w:hAnsi="Times New Roman" w:cs="Times New Roman"/>
        </w:rPr>
        <w:t>Grayscale styling for a clean, low-fidelity interface.</w:t>
      </w:r>
    </w:p>
    <w:p w14:paraId="7C86260F" w14:textId="77777777" w:rsidR="00F2000C" w:rsidRPr="00A84AB1" w:rsidRDefault="00000000" w:rsidP="005D49EC">
      <w:pPr>
        <w:pStyle w:val="ListBullet"/>
        <w:numPr>
          <w:ilvl w:val="0"/>
          <w:numId w:val="28"/>
        </w:numPr>
        <w:spacing w:before="20" w:after="70"/>
        <w:jc w:val="both"/>
        <w:rPr>
          <w:rFonts w:ascii="Times New Roman" w:hAnsi="Times New Roman" w:cs="Times New Roman"/>
        </w:rPr>
      </w:pPr>
      <w:r w:rsidRPr="00A84AB1">
        <w:rPr>
          <w:rFonts w:ascii="Times New Roman" w:hAnsi="Times New Roman" w:cs="Times New Roman"/>
        </w:rPr>
        <w:t>Structured page layouts and clearly grouped controls.</w:t>
      </w:r>
    </w:p>
    <w:p w14:paraId="416EF9F2" w14:textId="77777777" w:rsidR="00F2000C" w:rsidRPr="00A84AB1" w:rsidRDefault="00000000" w:rsidP="005D49EC">
      <w:pPr>
        <w:pStyle w:val="ListBullet"/>
        <w:numPr>
          <w:ilvl w:val="0"/>
          <w:numId w:val="28"/>
        </w:numPr>
        <w:spacing w:before="20" w:after="70"/>
        <w:jc w:val="both"/>
        <w:rPr>
          <w:rFonts w:ascii="Times New Roman" w:hAnsi="Times New Roman" w:cs="Times New Roman"/>
        </w:rPr>
      </w:pPr>
      <w:r w:rsidRPr="00A84AB1">
        <w:rPr>
          <w:rFonts w:ascii="Times New Roman" w:hAnsi="Times New Roman" w:cs="Times New Roman"/>
        </w:rPr>
        <w:t>Consistent navigation and interaction patterns across screens.</w:t>
      </w:r>
    </w:p>
    <w:p w14:paraId="5977935A" w14:textId="77777777" w:rsidR="00F2000C" w:rsidRPr="00A84AB1" w:rsidRDefault="00000000" w:rsidP="005D49EC">
      <w:pPr>
        <w:pStyle w:val="ListBullet"/>
        <w:numPr>
          <w:ilvl w:val="0"/>
          <w:numId w:val="28"/>
        </w:numPr>
        <w:spacing w:before="20" w:after="70"/>
        <w:jc w:val="both"/>
        <w:rPr>
          <w:rFonts w:ascii="Times New Roman" w:hAnsi="Times New Roman" w:cs="Times New Roman"/>
        </w:rPr>
      </w:pPr>
      <w:r w:rsidRPr="00A84AB1">
        <w:rPr>
          <w:rFonts w:ascii="Times New Roman" w:hAnsi="Times New Roman" w:cs="Times New Roman"/>
        </w:rPr>
        <w:t>Clear separation between case information, image-processing operations, and analysis results.</w:t>
      </w:r>
    </w:p>
    <w:p w14:paraId="5B5CC6C0" w14:textId="77777777" w:rsidR="00AD03B2" w:rsidRDefault="00000000" w:rsidP="00A84AB1">
      <w:pPr>
        <w:spacing w:after="120"/>
        <w:jc w:val="both"/>
        <w:rPr>
          <w:rFonts w:ascii="Times New Roman" w:hAnsi="Times New Roman" w:cs="Times New Roman"/>
        </w:rPr>
      </w:pPr>
      <w:r w:rsidRPr="00A84AB1">
        <w:rPr>
          <w:rFonts w:ascii="Times New Roman" w:hAnsi="Times New Roman" w:cs="Times New Roman"/>
        </w:rPr>
        <w:t>These designs serve as visual references for frontend development and help establish the initial user experience before detailed implementation.</w:t>
      </w:r>
    </w:p>
    <w:p w14:paraId="1141928A" w14:textId="77777777" w:rsidR="00AD03B2" w:rsidRPr="00085F08" w:rsidRDefault="00AD03B2" w:rsidP="00AD03B2">
      <w:pPr>
        <w:jc w:val="both"/>
      </w:pPr>
      <w:r w:rsidRPr="4A462D7F">
        <w:rPr>
          <w:rFonts w:ascii="Times New Roman" w:eastAsia="Times New Roman" w:hAnsi="Times New Roman" w:cs="Times New Roman"/>
          <w:b/>
          <w:bCs/>
        </w:rPr>
        <w:t>Figma Design Link:</w:t>
      </w:r>
      <w:r>
        <w:rPr>
          <w:rFonts w:ascii="Times New Roman" w:eastAsia="Times New Roman" w:hAnsi="Times New Roman" w:cs="Times New Roman"/>
          <w:b/>
          <w:bCs/>
        </w:rPr>
        <w:t xml:space="preserve"> </w:t>
      </w:r>
      <w:hyperlink r:id="rId9" w:history="1">
        <w:r w:rsidR="00690AC5" w:rsidRPr="00690AC5">
          <w:rPr>
            <w:rStyle w:val="Hyperlink"/>
            <w:b/>
            <w:bCs/>
          </w:rPr>
          <w:t>UI Wireframes</w:t>
        </w:r>
      </w:hyperlink>
    </w:p>
    <w:p w14:paraId="1B9F62FF" w14:textId="77777777" w:rsidR="00AD03B2" w:rsidRDefault="00AD03B2" w:rsidP="00A84AB1">
      <w:pPr>
        <w:spacing w:after="120"/>
        <w:jc w:val="both"/>
        <w:rPr>
          <w:rStyle w:val="Hyperlink"/>
          <w:b/>
          <w:bCs/>
        </w:rPr>
      </w:pPr>
      <w:r w:rsidRPr="00AD03B2">
        <w:rPr>
          <w:rFonts w:ascii="Times New Roman" w:eastAsia="Times New Roman" w:hAnsi="Times New Roman" w:cs="Times New Roman"/>
          <w:b/>
          <w:bCs/>
        </w:rPr>
        <w:t xml:space="preserve">Live demo Link: </w:t>
      </w:r>
      <w:hyperlink r:id="rId10" w:history="1">
        <w:r w:rsidRPr="00AD03B2">
          <w:rPr>
            <w:rStyle w:val="Hyperlink"/>
            <w:b/>
            <w:bCs/>
            <w:color w:val="2B6CB0"/>
          </w:rPr>
          <w:t>Presentation</w:t>
        </w:r>
      </w:hyperlink>
    </w:p>
    <w:p w14:paraId="4CA58037" w14:textId="77777777" w:rsidR="00690AC5" w:rsidRPr="00AD03B2" w:rsidRDefault="00690AC5" w:rsidP="00A84AB1">
      <w:pPr>
        <w:spacing w:after="120"/>
        <w:jc w:val="both"/>
        <w:rPr>
          <w:rFonts w:ascii="Times New Roman" w:eastAsia="Times New Roman" w:hAnsi="Times New Roman" w:cs="Times New Roman"/>
          <w:b/>
          <w:bCs/>
        </w:rPr>
      </w:pPr>
    </w:p>
    <w:p w14:paraId="0434A4F0" w14:textId="77777777" w:rsidR="00F2000C" w:rsidRPr="00A84AB1" w:rsidRDefault="00000000" w:rsidP="00A84AB1">
      <w:pPr>
        <w:keepNext/>
        <w:spacing w:before="240" w:after="80"/>
        <w:jc w:val="both"/>
        <w:rPr>
          <w:rFonts w:ascii="Times New Roman" w:hAnsi="Times New Roman" w:cs="Times New Roman"/>
        </w:rPr>
      </w:pPr>
      <w:r w:rsidRPr="00A84AB1">
        <w:rPr>
          <w:rFonts w:ascii="Times New Roman" w:hAnsi="Times New Roman" w:cs="Times New Roman"/>
          <w:b/>
          <w:color w:val="2B6CB0"/>
          <w:sz w:val="25"/>
        </w:rPr>
        <w:lastRenderedPageBreak/>
        <w:t>3.3 UI Wireframe Visual Designs</w:t>
      </w:r>
    </w:p>
    <w:p w14:paraId="72A82E53" w14:textId="77777777" w:rsidR="00F2000C" w:rsidRPr="00A84AB1" w:rsidRDefault="00000000" w:rsidP="00A84AB1">
      <w:pPr>
        <w:spacing w:before="160" w:after="60"/>
        <w:jc w:val="both"/>
        <w:rPr>
          <w:rFonts w:ascii="Times New Roman" w:hAnsi="Times New Roman" w:cs="Times New Roman"/>
        </w:rPr>
      </w:pPr>
      <w:r w:rsidRPr="00A84AB1">
        <w:rPr>
          <w:rFonts w:ascii="Times New Roman" w:hAnsi="Times New Roman" w:cs="Times New Roman"/>
          <w:noProof/>
        </w:rPr>
        <w:drawing>
          <wp:inline distT="0" distB="0" distL="0" distR="0" wp14:anchorId="1BD996AD" wp14:editId="1D0658D3">
            <wp:extent cx="5668010" cy="2468880"/>
            <wp:effectExtent l="0" t="0" r="889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auth_master.png"/>
                    <pic:cNvPicPr/>
                  </pic:nvPicPr>
                  <pic:blipFill>
                    <a:blip r:embed="rId11"/>
                    <a:stretch>
                      <a:fillRect/>
                    </a:stretch>
                  </pic:blipFill>
                  <pic:spPr>
                    <a:xfrm>
                      <a:off x="0" y="0"/>
                      <a:ext cx="5668010" cy="2468880"/>
                    </a:xfrm>
                    <a:prstGeom prst="rect">
                      <a:avLst/>
                    </a:prstGeom>
                  </pic:spPr>
                </pic:pic>
              </a:graphicData>
            </a:graphic>
          </wp:inline>
        </w:drawing>
      </w:r>
    </w:p>
    <w:p w14:paraId="39062DA0" w14:textId="77777777" w:rsidR="00F2000C" w:rsidRPr="00A84AB1" w:rsidRDefault="00000000" w:rsidP="005D49EC">
      <w:pPr>
        <w:jc w:val="center"/>
        <w:rPr>
          <w:rFonts w:ascii="Times New Roman" w:hAnsi="Times New Roman" w:cs="Times New Roman"/>
        </w:rPr>
      </w:pPr>
      <w:r w:rsidRPr="00A84AB1">
        <w:rPr>
          <w:rFonts w:ascii="Times New Roman" w:hAnsi="Times New Roman" w:cs="Times New Roman"/>
          <w:b/>
          <w:color w:val="1A365D"/>
          <w:sz w:val="19"/>
        </w:rPr>
        <w:t>Figure 4: Registration and Authentication Interface Design</w:t>
      </w:r>
    </w:p>
    <w:p w14:paraId="3D111630"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This figure presents the proposed authentication interface for accessing the StenoVision application.</w:t>
      </w:r>
    </w:p>
    <w:p w14:paraId="538CF8B7" w14:textId="77777777" w:rsidR="00F2000C" w:rsidRPr="00A84AB1" w:rsidRDefault="00000000" w:rsidP="00A84AB1">
      <w:pPr>
        <w:spacing w:before="160" w:after="60"/>
        <w:jc w:val="both"/>
        <w:rPr>
          <w:rFonts w:ascii="Times New Roman" w:hAnsi="Times New Roman" w:cs="Times New Roman"/>
        </w:rPr>
      </w:pPr>
      <w:r w:rsidRPr="00A84AB1">
        <w:rPr>
          <w:rFonts w:ascii="Times New Roman" w:hAnsi="Times New Roman" w:cs="Times New Roman"/>
          <w:noProof/>
        </w:rPr>
        <w:drawing>
          <wp:inline distT="0" distB="0" distL="0" distR="0" wp14:anchorId="229543E0" wp14:editId="5359A0A5">
            <wp:extent cx="5669280" cy="339074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cases_master.png"/>
                    <pic:cNvPicPr/>
                  </pic:nvPicPr>
                  <pic:blipFill>
                    <a:blip r:embed="rId12"/>
                    <a:stretch>
                      <a:fillRect/>
                    </a:stretch>
                  </pic:blipFill>
                  <pic:spPr>
                    <a:xfrm>
                      <a:off x="0" y="0"/>
                      <a:ext cx="5669280" cy="3390746"/>
                    </a:xfrm>
                    <a:prstGeom prst="rect">
                      <a:avLst/>
                    </a:prstGeom>
                  </pic:spPr>
                </pic:pic>
              </a:graphicData>
            </a:graphic>
          </wp:inline>
        </w:drawing>
      </w:r>
    </w:p>
    <w:p w14:paraId="622E770B" w14:textId="77777777" w:rsidR="00F2000C" w:rsidRPr="00A84AB1" w:rsidRDefault="00000000" w:rsidP="005D49EC">
      <w:pPr>
        <w:jc w:val="center"/>
        <w:rPr>
          <w:rFonts w:ascii="Times New Roman" w:hAnsi="Times New Roman" w:cs="Times New Roman"/>
        </w:rPr>
      </w:pPr>
      <w:r w:rsidRPr="00A84AB1">
        <w:rPr>
          <w:rFonts w:ascii="Times New Roman" w:hAnsi="Times New Roman" w:cs="Times New Roman"/>
          <w:b/>
          <w:color w:val="1A365D"/>
          <w:sz w:val="19"/>
        </w:rPr>
        <w:t>Figure 5: Dashboard and Case Management Interface Designs</w:t>
      </w:r>
    </w:p>
    <w:p w14:paraId="2B99D6C9"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This figure illustrates the dashboard layout and the interface for viewing, searching, and managing imaging cases.</w:t>
      </w:r>
    </w:p>
    <w:p w14:paraId="47D1A52D" w14:textId="77777777" w:rsidR="00F2000C" w:rsidRPr="00A84AB1" w:rsidRDefault="00000000" w:rsidP="00A84AB1">
      <w:pPr>
        <w:spacing w:before="160" w:after="60"/>
        <w:jc w:val="both"/>
        <w:rPr>
          <w:rFonts w:ascii="Times New Roman" w:hAnsi="Times New Roman" w:cs="Times New Roman"/>
        </w:rPr>
      </w:pPr>
      <w:r w:rsidRPr="00A84AB1">
        <w:rPr>
          <w:rFonts w:ascii="Times New Roman" w:hAnsi="Times New Roman" w:cs="Times New Roman"/>
          <w:noProof/>
        </w:rPr>
        <w:lastRenderedPageBreak/>
        <w:drawing>
          <wp:inline distT="0" distB="0" distL="0" distR="0" wp14:anchorId="3074C397" wp14:editId="0A80560B">
            <wp:extent cx="5669280" cy="25667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_upload_master.png"/>
                    <pic:cNvPicPr/>
                  </pic:nvPicPr>
                  <pic:blipFill>
                    <a:blip r:embed="rId13"/>
                    <a:stretch>
                      <a:fillRect/>
                    </a:stretch>
                  </pic:blipFill>
                  <pic:spPr>
                    <a:xfrm>
                      <a:off x="0" y="0"/>
                      <a:ext cx="5669280" cy="2566777"/>
                    </a:xfrm>
                    <a:prstGeom prst="rect">
                      <a:avLst/>
                    </a:prstGeom>
                  </pic:spPr>
                </pic:pic>
              </a:graphicData>
            </a:graphic>
          </wp:inline>
        </w:drawing>
      </w:r>
    </w:p>
    <w:p w14:paraId="50BA861D" w14:textId="77777777" w:rsidR="00F2000C" w:rsidRPr="00A84AB1" w:rsidRDefault="00000000" w:rsidP="005D49EC">
      <w:pPr>
        <w:jc w:val="center"/>
        <w:rPr>
          <w:rFonts w:ascii="Times New Roman" w:hAnsi="Times New Roman" w:cs="Times New Roman"/>
        </w:rPr>
      </w:pPr>
      <w:r w:rsidRPr="00A84AB1">
        <w:rPr>
          <w:rFonts w:ascii="Times New Roman" w:hAnsi="Times New Roman" w:cs="Times New Roman"/>
          <w:b/>
          <w:color w:val="1A365D"/>
          <w:sz w:val="19"/>
        </w:rPr>
        <w:t>Figure 6: Medical Image Upload and Analysis Configuration Interface Designs</w:t>
      </w:r>
    </w:p>
    <w:p w14:paraId="1EB7ED6A"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This figure presents the medical image upload workflow, case metadata fields, image selection controls, and analysis configuration interface.</w:t>
      </w:r>
    </w:p>
    <w:p w14:paraId="111BBE0C" w14:textId="77777777" w:rsidR="00CF5E1C" w:rsidRDefault="00CF5E1C" w:rsidP="00A84AB1">
      <w:pPr>
        <w:keepNext/>
        <w:spacing w:before="320" w:after="100"/>
        <w:jc w:val="both"/>
        <w:rPr>
          <w:rFonts w:ascii="Times New Roman" w:hAnsi="Times New Roman" w:cs="Times New Roman"/>
        </w:rPr>
      </w:pPr>
      <w:r w:rsidRPr="00CF5E1C">
        <w:rPr>
          <w:rFonts w:ascii="Times New Roman" w:hAnsi="Times New Roman" w:cs="Times New Roman"/>
          <w:b/>
          <w:bCs/>
          <w:szCs w:val="24"/>
        </w:rPr>
        <w:t>Anwesha Singh</w:t>
      </w:r>
      <w:r w:rsidRPr="00CF5E1C">
        <w:rPr>
          <w:rFonts w:ascii="Times New Roman" w:hAnsi="Times New Roman" w:cs="Times New Roman"/>
        </w:rPr>
        <w:t xml:space="preserve"> worked on the design of Screens 6, 7, 8, and 9, covering Analysis Results, Case Details, Reports, and User Management, respectively.</w:t>
      </w:r>
    </w:p>
    <w:p w14:paraId="70569139" w14:textId="77777777" w:rsidR="00F2000C" w:rsidRPr="00A84AB1" w:rsidRDefault="00000000" w:rsidP="00A84AB1">
      <w:pPr>
        <w:keepNext/>
        <w:spacing w:before="320" w:after="100"/>
        <w:jc w:val="both"/>
        <w:rPr>
          <w:rFonts w:ascii="Times New Roman" w:hAnsi="Times New Roman" w:cs="Times New Roman"/>
        </w:rPr>
      </w:pPr>
      <w:r w:rsidRPr="00A84AB1">
        <w:rPr>
          <w:rFonts w:ascii="Times New Roman" w:hAnsi="Times New Roman" w:cs="Times New Roman"/>
          <w:b/>
          <w:color w:val="1A365D"/>
          <w:sz w:val="28"/>
        </w:rPr>
        <w:t>4. Deliverables</w:t>
      </w:r>
    </w:p>
    <w:p w14:paraId="440E20C2"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work completed for this design activity produced the following deliverables:</w:t>
      </w:r>
    </w:p>
    <w:p w14:paraId="6D0B7F6D" w14:textId="77777777" w:rsidR="00F2000C" w:rsidRPr="00A84AB1" w:rsidRDefault="00000000" w:rsidP="005D49EC">
      <w:pPr>
        <w:pStyle w:val="ListBullet"/>
        <w:numPr>
          <w:ilvl w:val="0"/>
          <w:numId w:val="29"/>
        </w:numPr>
        <w:spacing w:before="20" w:after="70"/>
        <w:jc w:val="both"/>
        <w:rPr>
          <w:rFonts w:ascii="Times New Roman" w:hAnsi="Times New Roman" w:cs="Times New Roman"/>
        </w:rPr>
      </w:pPr>
      <w:r w:rsidRPr="00A84AB1">
        <w:rPr>
          <w:rFonts w:ascii="Times New Roman" w:hAnsi="Times New Roman" w:cs="Times New Roman"/>
        </w:rPr>
        <w:t>High-level system architecture diagram.</w:t>
      </w:r>
    </w:p>
    <w:p w14:paraId="6D246757" w14:textId="77777777" w:rsidR="00F2000C" w:rsidRPr="00A84AB1" w:rsidRDefault="00000000" w:rsidP="005D49EC">
      <w:pPr>
        <w:pStyle w:val="ListBullet"/>
        <w:numPr>
          <w:ilvl w:val="0"/>
          <w:numId w:val="29"/>
        </w:numPr>
        <w:spacing w:before="20" w:after="70"/>
        <w:jc w:val="both"/>
        <w:rPr>
          <w:rFonts w:ascii="Times New Roman" w:hAnsi="Times New Roman" w:cs="Times New Roman"/>
        </w:rPr>
      </w:pPr>
      <w:r w:rsidRPr="00A84AB1">
        <w:rPr>
          <w:rFonts w:ascii="Times New Roman" w:hAnsi="Times New Roman" w:cs="Times New Roman"/>
        </w:rPr>
        <w:t>Detailed system architecture identifying the six core functional layers.</w:t>
      </w:r>
    </w:p>
    <w:p w14:paraId="289D606E" w14:textId="77777777" w:rsidR="00F2000C" w:rsidRPr="00A84AB1" w:rsidRDefault="00000000" w:rsidP="005D49EC">
      <w:pPr>
        <w:pStyle w:val="ListBullet"/>
        <w:numPr>
          <w:ilvl w:val="0"/>
          <w:numId w:val="29"/>
        </w:numPr>
        <w:spacing w:before="20" w:after="70"/>
        <w:jc w:val="both"/>
        <w:rPr>
          <w:rFonts w:ascii="Times New Roman" w:hAnsi="Times New Roman" w:cs="Times New Roman"/>
        </w:rPr>
      </w:pPr>
      <w:r w:rsidRPr="00A84AB1">
        <w:rPr>
          <w:rFonts w:ascii="Times New Roman" w:hAnsi="Times New Roman" w:cs="Times New Roman"/>
        </w:rPr>
        <w:t>Description of the major components and their responsibilities.</w:t>
      </w:r>
    </w:p>
    <w:p w14:paraId="38891E20" w14:textId="77777777" w:rsidR="00F2000C" w:rsidRPr="00A84AB1" w:rsidRDefault="00000000" w:rsidP="005D49EC">
      <w:pPr>
        <w:pStyle w:val="ListBullet"/>
        <w:numPr>
          <w:ilvl w:val="0"/>
          <w:numId w:val="29"/>
        </w:numPr>
        <w:spacing w:before="20" w:after="70"/>
        <w:jc w:val="both"/>
        <w:rPr>
          <w:rFonts w:ascii="Times New Roman" w:hAnsi="Times New Roman" w:cs="Times New Roman"/>
        </w:rPr>
      </w:pPr>
      <w:r w:rsidRPr="00A84AB1">
        <w:rPr>
          <w:rFonts w:ascii="Times New Roman" w:hAnsi="Times New Roman" w:cs="Times New Roman"/>
        </w:rPr>
        <w:t>Proposed end-to-end system data flow.</w:t>
      </w:r>
    </w:p>
    <w:p w14:paraId="7F557402" w14:textId="77777777" w:rsidR="00F2000C" w:rsidRPr="00A84AB1" w:rsidRDefault="00000000" w:rsidP="005D49EC">
      <w:pPr>
        <w:pStyle w:val="ListBullet"/>
        <w:numPr>
          <w:ilvl w:val="0"/>
          <w:numId w:val="29"/>
        </w:numPr>
        <w:spacing w:before="20" w:after="70"/>
        <w:jc w:val="both"/>
        <w:rPr>
          <w:rFonts w:ascii="Times New Roman" w:hAnsi="Times New Roman" w:cs="Times New Roman"/>
        </w:rPr>
      </w:pPr>
      <w:r w:rsidRPr="00A84AB1">
        <w:rPr>
          <w:rFonts w:ascii="Times New Roman" w:hAnsi="Times New Roman" w:cs="Times New Roman"/>
        </w:rPr>
        <w:t>Low-fidelity UI wireframes for nine application screens.</w:t>
      </w:r>
    </w:p>
    <w:p w14:paraId="0C506E63" w14:textId="77777777" w:rsidR="00F2000C" w:rsidRPr="00A84AB1" w:rsidRDefault="00000000" w:rsidP="005D49EC">
      <w:pPr>
        <w:pStyle w:val="ListBullet"/>
        <w:numPr>
          <w:ilvl w:val="0"/>
          <w:numId w:val="29"/>
        </w:numPr>
        <w:spacing w:before="20" w:after="70"/>
        <w:jc w:val="both"/>
        <w:rPr>
          <w:rFonts w:ascii="Times New Roman" w:hAnsi="Times New Roman" w:cs="Times New Roman"/>
        </w:rPr>
      </w:pPr>
      <w:r w:rsidRPr="00A84AB1">
        <w:rPr>
          <w:rFonts w:ascii="Times New Roman" w:hAnsi="Times New Roman" w:cs="Times New Roman"/>
        </w:rPr>
        <w:t>Initial design references for frontend development and system integration.</w:t>
      </w:r>
    </w:p>
    <w:p w14:paraId="04A7709C" w14:textId="77777777" w:rsidR="00F2000C" w:rsidRPr="00A84AB1" w:rsidRDefault="00000000" w:rsidP="00A84AB1">
      <w:pPr>
        <w:keepNext/>
        <w:spacing w:before="320" w:after="100"/>
        <w:jc w:val="both"/>
        <w:rPr>
          <w:rFonts w:ascii="Times New Roman" w:hAnsi="Times New Roman" w:cs="Times New Roman"/>
        </w:rPr>
      </w:pPr>
      <w:r w:rsidRPr="00A84AB1">
        <w:rPr>
          <w:rFonts w:ascii="Times New Roman" w:hAnsi="Times New Roman" w:cs="Times New Roman"/>
          <w:b/>
          <w:color w:val="1A365D"/>
          <w:sz w:val="28"/>
        </w:rPr>
        <w:t>5. Next Steps</w:t>
      </w:r>
    </w:p>
    <w:p w14:paraId="2697BD55"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next activities include:</w:t>
      </w:r>
    </w:p>
    <w:p w14:paraId="2647233F" w14:textId="77777777" w:rsidR="00F2000C" w:rsidRPr="00A84AB1" w:rsidRDefault="00000000" w:rsidP="005D49EC">
      <w:pPr>
        <w:pStyle w:val="ListBullet"/>
        <w:numPr>
          <w:ilvl w:val="0"/>
          <w:numId w:val="30"/>
        </w:numPr>
        <w:spacing w:before="20" w:after="70"/>
        <w:jc w:val="both"/>
        <w:rPr>
          <w:rFonts w:ascii="Times New Roman" w:hAnsi="Times New Roman" w:cs="Times New Roman"/>
        </w:rPr>
      </w:pPr>
      <w:r w:rsidRPr="00A84AB1">
        <w:rPr>
          <w:rFonts w:ascii="Times New Roman" w:hAnsi="Times New Roman" w:cs="Times New Roman"/>
        </w:rPr>
        <w:t>Reviewing the proposed architecture with the project team and mentor.</w:t>
      </w:r>
    </w:p>
    <w:p w14:paraId="121FF8AA" w14:textId="77777777" w:rsidR="00F2000C" w:rsidRPr="00A84AB1" w:rsidRDefault="00000000" w:rsidP="005D49EC">
      <w:pPr>
        <w:pStyle w:val="ListBullet"/>
        <w:numPr>
          <w:ilvl w:val="0"/>
          <w:numId w:val="30"/>
        </w:numPr>
        <w:spacing w:before="20" w:after="70"/>
        <w:jc w:val="both"/>
        <w:rPr>
          <w:rFonts w:ascii="Times New Roman" w:hAnsi="Times New Roman" w:cs="Times New Roman"/>
        </w:rPr>
      </w:pPr>
      <w:r w:rsidRPr="00A84AB1">
        <w:rPr>
          <w:rFonts w:ascii="Times New Roman" w:hAnsi="Times New Roman" w:cs="Times New Roman"/>
        </w:rPr>
        <w:t>Refining component interfaces according to implementation requirements.</w:t>
      </w:r>
    </w:p>
    <w:p w14:paraId="6F933DE3" w14:textId="77777777" w:rsidR="00F2000C" w:rsidRPr="00A84AB1" w:rsidRDefault="00000000" w:rsidP="005D49EC">
      <w:pPr>
        <w:pStyle w:val="ListBullet"/>
        <w:numPr>
          <w:ilvl w:val="0"/>
          <w:numId w:val="30"/>
        </w:numPr>
        <w:spacing w:before="20" w:after="70"/>
        <w:jc w:val="both"/>
        <w:rPr>
          <w:rFonts w:ascii="Times New Roman" w:hAnsi="Times New Roman" w:cs="Times New Roman"/>
        </w:rPr>
      </w:pPr>
      <w:r w:rsidRPr="00A84AB1">
        <w:rPr>
          <w:rFonts w:ascii="Times New Roman" w:hAnsi="Times New Roman" w:cs="Times New Roman"/>
        </w:rPr>
        <w:t>Reviewing and finalizing the UI wireframes.</w:t>
      </w:r>
    </w:p>
    <w:p w14:paraId="7EBA2D24" w14:textId="77777777" w:rsidR="00F2000C" w:rsidRPr="00A84AB1" w:rsidRDefault="00000000" w:rsidP="005D49EC">
      <w:pPr>
        <w:pStyle w:val="ListBullet"/>
        <w:numPr>
          <w:ilvl w:val="0"/>
          <w:numId w:val="30"/>
        </w:numPr>
        <w:spacing w:before="20" w:after="70"/>
        <w:jc w:val="both"/>
        <w:rPr>
          <w:rFonts w:ascii="Times New Roman" w:hAnsi="Times New Roman" w:cs="Times New Roman"/>
        </w:rPr>
      </w:pPr>
      <w:r w:rsidRPr="00A84AB1">
        <w:rPr>
          <w:rFonts w:ascii="Times New Roman" w:hAnsi="Times New Roman" w:cs="Times New Roman"/>
        </w:rPr>
        <w:t>Supporting frontend development by translating the wireframes into functional screens.</w:t>
      </w:r>
    </w:p>
    <w:p w14:paraId="4762ABB3" w14:textId="77777777" w:rsidR="00F2000C" w:rsidRPr="00A84AB1" w:rsidRDefault="00000000" w:rsidP="005D49EC">
      <w:pPr>
        <w:pStyle w:val="ListBullet"/>
        <w:numPr>
          <w:ilvl w:val="0"/>
          <w:numId w:val="30"/>
        </w:numPr>
        <w:spacing w:before="20" w:after="70"/>
        <w:jc w:val="both"/>
        <w:rPr>
          <w:rFonts w:ascii="Times New Roman" w:hAnsi="Times New Roman" w:cs="Times New Roman"/>
        </w:rPr>
      </w:pPr>
      <w:r w:rsidRPr="00A84AB1">
        <w:rPr>
          <w:rFonts w:ascii="Times New Roman" w:hAnsi="Times New Roman" w:cs="Times New Roman"/>
        </w:rPr>
        <w:t>Coordinating with the backend team on authentication, case management, and image-upload interfaces.</w:t>
      </w:r>
    </w:p>
    <w:p w14:paraId="2F61C1FA" w14:textId="77777777" w:rsidR="00F2000C" w:rsidRPr="00A84AB1" w:rsidRDefault="00000000" w:rsidP="005D49EC">
      <w:pPr>
        <w:pStyle w:val="ListBullet"/>
        <w:numPr>
          <w:ilvl w:val="0"/>
          <w:numId w:val="30"/>
        </w:numPr>
        <w:spacing w:before="20" w:after="70"/>
        <w:jc w:val="both"/>
        <w:rPr>
          <w:rFonts w:ascii="Times New Roman" w:hAnsi="Times New Roman" w:cs="Times New Roman"/>
        </w:rPr>
      </w:pPr>
      <w:r w:rsidRPr="00A84AB1">
        <w:rPr>
          <w:rFonts w:ascii="Times New Roman" w:hAnsi="Times New Roman" w:cs="Times New Roman"/>
        </w:rPr>
        <w:t>Aligning the image-processing workflow with the selected dataset and available annotations.</w:t>
      </w:r>
    </w:p>
    <w:p w14:paraId="545B6664" w14:textId="77777777" w:rsidR="00F2000C" w:rsidRPr="00A84AB1" w:rsidRDefault="00000000" w:rsidP="00A84AB1">
      <w:pPr>
        <w:keepNext/>
        <w:spacing w:before="320" w:after="100"/>
        <w:jc w:val="both"/>
        <w:rPr>
          <w:rFonts w:ascii="Times New Roman" w:hAnsi="Times New Roman" w:cs="Times New Roman"/>
        </w:rPr>
      </w:pPr>
      <w:r w:rsidRPr="00A84AB1">
        <w:rPr>
          <w:rFonts w:ascii="Times New Roman" w:hAnsi="Times New Roman" w:cs="Times New Roman"/>
          <w:b/>
          <w:color w:val="1A365D"/>
          <w:sz w:val="28"/>
        </w:rPr>
        <w:lastRenderedPageBreak/>
        <w:t>6. Status Summary</w:t>
      </w:r>
    </w:p>
    <w:p w14:paraId="5173EA9C"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I contributed to the initial system design of StenoVision by working on the system architecture and UI wireframes. The architecture defines the major system layers, their responsibilities, and the flow of medical image data through the proposed analysis pipeline.</w:t>
      </w:r>
    </w:p>
    <w:p w14:paraId="66FC4C2B" w14:textId="77777777" w:rsidR="00F2000C" w:rsidRPr="00A84AB1" w:rsidRDefault="00000000" w:rsidP="00A84AB1">
      <w:pPr>
        <w:spacing w:after="120"/>
        <w:jc w:val="both"/>
        <w:rPr>
          <w:rFonts w:ascii="Times New Roman" w:hAnsi="Times New Roman" w:cs="Times New Roman"/>
        </w:rPr>
      </w:pPr>
      <w:r w:rsidRPr="00A84AB1">
        <w:rPr>
          <w:rFonts w:ascii="Times New Roman" w:hAnsi="Times New Roman" w:cs="Times New Roman"/>
        </w:rPr>
        <w:t>The UI wireframes establish the initial navigation structure and layouts for nine application screens. Together, these design deliverables provide a foundation for the subsequent frontend implementation, backend integration, and AI analysis development planned for the remaining project milestones.</w:t>
      </w:r>
    </w:p>
    <w:p w14:paraId="7803043B" w14:textId="77777777" w:rsidR="00AB148D" w:rsidRDefault="00000000">
      <w:pPr>
        <w:spacing w:before="320" w:after="100"/>
        <w:jc w:val="both"/>
      </w:pPr>
      <w:r>
        <w:rPr>
          <w:rFonts w:ascii="Times New Roman" w:hAnsi="Times New Roman"/>
          <w:b/>
          <w:color w:val="1A365D"/>
          <w:sz w:val="28"/>
        </w:rPr>
        <w:t>7. Milestone 1 Overall Conclusion</w:t>
      </w:r>
    </w:p>
    <w:p w14:paraId="26C639E1" w14:textId="77777777" w:rsidR="00AB148D" w:rsidRDefault="00000000">
      <w:pPr>
        <w:spacing w:before="40" w:after="100"/>
        <w:jc w:val="both"/>
      </w:pPr>
      <w:r>
        <w:rPr>
          <w:rFonts w:ascii="Times New Roman" w:hAnsi="Times New Roman"/>
        </w:rPr>
        <w:t>During Milestone 1 of my Infosys Springboard Virtual Internship, I completed the foundational research, dataset preparation, system architecture, and UI wireframing for the project, Artery Segmentation and Stenosis Detection Using Advanced Deep Learning Techniques (StenoVision).</w:t>
      </w:r>
    </w:p>
    <w:p w14:paraId="1DA73CB0" w14:textId="77777777" w:rsidR="00AB148D" w:rsidRDefault="00000000">
      <w:pPr>
        <w:spacing w:before="40" w:after="100"/>
        <w:jc w:val="both"/>
      </w:pPr>
      <w:r>
        <w:rPr>
          <w:rFonts w:ascii="Times New Roman" w:hAnsi="Times New Roman"/>
        </w:rPr>
        <w:t xml:space="preserve">After being added to the project team, I actively worked on designing the system architecture and preparing the initial UI wireframes. In this effort, the development of the last four wireframe screens (Screens 6, 7, 8, and 9, covering Analysis Results, Case Details, Reports, and User Management) was completed in collaboration with and with the assistance of teammate </w:t>
      </w:r>
      <w:r w:rsidRPr="00C92E4E">
        <w:rPr>
          <w:rFonts w:ascii="Times New Roman" w:hAnsi="Times New Roman"/>
          <w:b/>
          <w:bCs/>
        </w:rPr>
        <w:t>Anwesha Singh</w:t>
      </w:r>
      <w:r>
        <w:rPr>
          <w:rFonts w:ascii="Times New Roman" w:hAnsi="Times New Roman"/>
        </w:rPr>
        <w:t>.</w:t>
      </w:r>
    </w:p>
    <w:p w14:paraId="33CFFE82" w14:textId="77777777" w:rsidR="00AB148D" w:rsidRDefault="00000000">
      <w:pPr>
        <w:pStyle w:val="ListBullet"/>
        <w:spacing w:before="20" w:after="70"/>
        <w:jc w:val="both"/>
      </w:pPr>
      <w:r>
        <w:rPr>
          <w:rFonts w:ascii="Times New Roman" w:hAnsi="Times New Roman"/>
          <w:b/>
        </w:rPr>
        <w:t>Modality Confirmed:</w:t>
      </w:r>
      <w:r>
        <w:rPr>
          <w:rFonts w:ascii="Times New Roman" w:hAnsi="Times New Roman"/>
        </w:rPr>
        <w:t xml:space="preserve"> 2D X-Ray Coronary Angiography (XCA) was established as the primary modality due to its gold-standard clinical role in catheterization suites and computational tractability.</w:t>
      </w:r>
    </w:p>
    <w:p w14:paraId="4D63A182" w14:textId="77777777" w:rsidR="00AB148D" w:rsidRDefault="00000000">
      <w:pPr>
        <w:pStyle w:val="ListBullet"/>
        <w:spacing w:before="20" w:after="70"/>
        <w:jc w:val="both"/>
      </w:pPr>
      <w:r>
        <w:rPr>
          <w:rFonts w:ascii="Times New Roman" w:hAnsi="Times New Roman"/>
          <w:b/>
        </w:rPr>
        <w:t>Dataset Finalized:</w:t>
      </w:r>
      <w:r>
        <w:rPr>
          <w:rFonts w:ascii="Times New Roman" w:hAnsi="Times New Roman"/>
        </w:rPr>
        <w:t xml:space="preserve"> ARCADE was selected as the optimal dataset because it provides dual ground truth for both vessel segmentation (SYNTAX 25 classes) and stenosis detection (2,417 plaque annotations), cross-validated by cardiologists in standard COCO JSON format.</w:t>
      </w:r>
    </w:p>
    <w:p w14:paraId="0237E1BB" w14:textId="77777777" w:rsidR="00AB148D" w:rsidRDefault="00000000">
      <w:pPr>
        <w:pStyle w:val="ListBullet"/>
        <w:spacing w:before="20" w:after="70"/>
        <w:jc w:val="both"/>
      </w:pPr>
      <w:r>
        <w:rPr>
          <w:rFonts w:ascii="Times New Roman" w:hAnsi="Times New Roman"/>
          <w:b/>
        </w:rPr>
        <w:t>Architecture Established:</w:t>
      </w:r>
      <w:r>
        <w:rPr>
          <w:rFonts w:ascii="Times New Roman" w:hAnsi="Times New Roman"/>
        </w:rPr>
        <w:t xml:space="preserve"> A scalable 6-tier microservices architecture was defined, connecting data ingestion, deep learning inference, and PostgreSQL storage.</w:t>
      </w:r>
    </w:p>
    <w:p w14:paraId="34DB6CD2" w14:textId="77777777" w:rsidR="00AB148D" w:rsidRDefault="00000000">
      <w:pPr>
        <w:pStyle w:val="ListBullet"/>
        <w:spacing w:before="20" w:after="70"/>
        <w:jc w:val="both"/>
      </w:pPr>
      <w:r>
        <w:rPr>
          <w:rFonts w:ascii="Times New Roman" w:hAnsi="Times New Roman"/>
          <w:b/>
        </w:rPr>
        <w:t>UI Wireframes Planned:</w:t>
      </w:r>
      <w:r>
        <w:rPr>
          <w:rFonts w:ascii="Times New Roman" w:hAnsi="Times New Roman"/>
        </w:rPr>
        <w:t xml:space="preserve"> Nine comprehensive low-fidelity wireframe screens were planned in Figma to establish the complete physician clinical workflow.</w:t>
      </w:r>
    </w:p>
    <w:p w14:paraId="60EA7C5F" w14:textId="48EA02C8" w:rsidR="00AB148D" w:rsidRDefault="00000000">
      <w:pPr>
        <w:spacing w:before="100" w:after="120"/>
        <w:jc w:val="both"/>
      </w:pPr>
      <w:r>
        <w:rPr>
          <w:rFonts w:ascii="Times New Roman" w:hAnsi="Times New Roman"/>
        </w:rPr>
        <w:t>This comprehensive progress report establishes a complete structural, clinical, and data foundation. The project is fully primed to commence Milestone 2</w:t>
      </w:r>
      <w:r w:rsidR="00C92E4E">
        <w:rPr>
          <w:rFonts w:ascii="Times New Roman" w:hAnsi="Times New Roman"/>
        </w:rPr>
        <w:t xml:space="preserve"> with combination of our team’s work.</w:t>
      </w:r>
    </w:p>
    <w:sectPr w:rsidR="00AB148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876F5D"/>
    <w:multiLevelType w:val="hybridMultilevel"/>
    <w:tmpl w:val="00028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083E47"/>
    <w:multiLevelType w:val="hybridMultilevel"/>
    <w:tmpl w:val="B1243E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8C8711C"/>
    <w:multiLevelType w:val="hybridMultilevel"/>
    <w:tmpl w:val="0CB86F66"/>
    <w:lvl w:ilvl="0" w:tplc="B34633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8B18DB"/>
    <w:multiLevelType w:val="hybridMultilevel"/>
    <w:tmpl w:val="67F212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333B05"/>
    <w:multiLevelType w:val="hybridMultilevel"/>
    <w:tmpl w:val="C8DAD132"/>
    <w:lvl w:ilvl="0" w:tplc="B34633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CF366C"/>
    <w:multiLevelType w:val="hybridMultilevel"/>
    <w:tmpl w:val="F7DEB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27341E8"/>
    <w:multiLevelType w:val="hybridMultilevel"/>
    <w:tmpl w:val="229C0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F52B83"/>
    <w:multiLevelType w:val="hybridMultilevel"/>
    <w:tmpl w:val="FD78A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B6101D"/>
    <w:multiLevelType w:val="hybridMultilevel"/>
    <w:tmpl w:val="C5607A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4A31CC"/>
    <w:multiLevelType w:val="hybridMultilevel"/>
    <w:tmpl w:val="489263C8"/>
    <w:lvl w:ilvl="0" w:tplc="B34633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29E5CE0"/>
    <w:multiLevelType w:val="hybridMultilevel"/>
    <w:tmpl w:val="8A3A72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7661CE"/>
    <w:multiLevelType w:val="hybridMultilevel"/>
    <w:tmpl w:val="D9984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9DD414B"/>
    <w:multiLevelType w:val="hybridMultilevel"/>
    <w:tmpl w:val="131670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8C5565"/>
    <w:multiLevelType w:val="hybridMultilevel"/>
    <w:tmpl w:val="78E0A978"/>
    <w:lvl w:ilvl="0" w:tplc="92BE0E2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EB09F3"/>
    <w:multiLevelType w:val="hybridMultilevel"/>
    <w:tmpl w:val="D102C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14707F"/>
    <w:multiLevelType w:val="hybridMultilevel"/>
    <w:tmpl w:val="043A75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856E91"/>
    <w:multiLevelType w:val="hybridMultilevel"/>
    <w:tmpl w:val="00A4C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9163D6"/>
    <w:multiLevelType w:val="hybridMultilevel"/>
    <w:tmpl w:val="C37CE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E23025A"/>
    <w:multiLevelType w:val="hybridMultilevel"/>
    <w:tmpl w:val="E12631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7F427FA"/>
    <w:multiLevelType w:val="hybridMultilevel"/>
    <w:tmpl w:val="DCE8383E"/>
    <w:lvl w:ilvl="0" w:tplc="415A975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3A01EE"/>
    <w:multiLevelType w:val="hybridMultilevel"/>
    <w:tmpl w:val="75D264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6673255">
    <w:abstractNumId w:val="8"/>
  </w:num>
  <w:num w:numId="2" w16cid:durableId="737553037">
    <w:abstractNumId w:val="6"/>
  </w:num>
  <w:num w:numId="3" w16cid:durableId="794252309">
    <w:abstractNumId w:val="5"/>
  </w:num>
  <w:num w:numId="4" w16cid:durableId="928807898">
    <w:abstractNumId w:val="4"/>
  </w:num>
  <w:num w:numId="5" w16cid:durableId="847867493">
    <w:abstractNumId w:val="7"/>
  </w:num>
  <w:num w:numId="6" w16cid:durableId="1702972079">
    <w:abstractNumId w:val="3"/>
  </w:num>
  <w:num w:numId="7" w16cid:durableId="246767173">
    <w:abstractNumId w:val="2"/>
  </w:num>
  <w:num w:numId="8" w16cid:durableId="866287421">
    <w:abstractNumId w:val="1"/>
  </w:num>
  <w:num w:numId="9" w16cid:durableId="479805167">
    <w:abstractNumId w:val="0"/>
  </w:num>
  <w:num w:numId="10" w16cid:durableId="1515336338">
    <w:abstractNumId w:val="17"/>
  </w:num>
  <w:num w:numId="11" w16cid:durableId="1308897753">
    <w:abstractNumId w:val="28"/>
  </w:num>
  <w:num w:numId="12" w16cid:durableId="1028602443">
    <w:abstractNumId w:val="10"/>
  </w:num>
  <w:num w:numId="13" w16cid:durableId="1174537237">
    <w:abstractNumId w:val="22"/>
  </w:num>
  <w:num w:numId="14" w16cid:durableId="385615127">
    <w:abstractNumId w:val="26"/>
  </w:num>
  <w:num w:numId="15" w16cid:durableId="30158149">
    <w:abstractNumId w:val="21"/>
  </w:num>
  <w:num w:numId="16" w16cid:durableId="758529079">
    <w:abstractNumId w:val="18"/>
  </w:num>
  <w:num w:numId="17" w16cid:durableId="958951225">
    <w:abstractNumId w:val="15"/>
  </w:num>
  <w:num w:numId="18" w16cid:durableId="1315522717">
    <w:abstractNumId w:val="23"/>
  </w:num>
  <w:num w:numId="19" w16cid:durableId="875697522">
    <w:abstractNumId w:val="29"/>
  </w:num>
  <w:num w:numId="20" w16cid:durableId="1537086110">
    <w:abstractNumId w:val="25"/>
  </w:num>
  <w:num w:numId="21" w16cid:durableId="293675830">
    <w:abstractNumId w:val="12"/>
  </w:num>
  <w:num w:numId="22" w16cid:durableId="1544904651">
    <w:abstractNumId w:val="16"/>
  </w:num>
  <w:num w:numId="23" w16cid:durableId="2108846013">
    <w:abstractNumId w:val="9"/>
  </w:num>
  <w:num w:numId="24" w16cid:durableId="274479553">
    <w:abstractNumId w:val="27"/>
  </w:num>
  <w:num w:numId="25" w16cid:durableId="1059211784">
    <w:abstractNumId w:val="20"/>
  </w:num>
  <w:num w:numId="26" w16cid:durableId="77557561">
    <w:abstractNumId w:val="13"/>
  </w:num>
  <w:num w:numId="27" w16cid:durableId="1526555597">
    <w:abstractNumId w:val="11"/>
  </w:num>
  <w:num w:numId="28" w16cid:durableId="936138496">
    <w:abstractNumId w:val="24"/>
  </w:num>
  <w:num w:numId="29" w16cid:durableId="1399402146">
    <w:abstractNumId w:val="19"/>
  </w:num>
  <w:num w:numId="30" w16cid:durableId="208117626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1E52"/>
    <w:rsid w:val="005D49EC"/>
    <w:rsid w:val="00690AC5"/>
    <w:rsid w:val="007F210F"/>
    <w:rsid w:val="00A84AB1"/>
    <w:rsid w:val="00AA1D8D"/>
    <w:rsid w:val="00AB148D"/>
    <w:rsid w:val="00AD03B2"/>
    <w:rsid w:val="00B47730"/>
    <w:rsid w:val="00C92E4E"/>
    <w:rsid w:val="00CB0664"/>
    <w:rsid w:val="00CF5E1C"/>
    <w:rsid w:val="00E167E6"/>
    <w:rsid w:val="00F200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71124"/>
  <w14:defaultImageDpi w14:val="300"/>
  <w15:docId w15:val="{7A1BDCC7-41BC-419F-B02B-1714D7B68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D374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D03B2"/>
    <w:rPr>
      <w:color w:val="467886"/>
      <w:u w:val="single"/>
    </w:rPr>
  </w:style>
  <w:style w:type="character" w:styleId="FollowedHyperlink">
    <w:name w:val="FollowedHyperlink"/>
    <w:basedOn w:val="DefaultParagraphFont"/>
    <w:uiPriority w:val="99"/>
    <w:semiHidden/>
    <w:unhideWhenUsed/>
    <w:rsid w:val="00AD03B2"/>
    <w:rPr>
      <w:color w:val="800080" w:themeColor="followedHyperlink"/>
      <w:u w:val="single"/>
    </w:rPr>
  </w:style>
  <w:style w:type="character" w:styleId="UnresolvedMention">
    <w:name w:val="Unresolved Mention"/>
    <w:basedOn w:val="DefaultParagraphFont"/>
    <w:uiPriority w:val="99"/>
    <w:semiHidden/>
    <w:unhideWhenUsed/>
    <w:rsid w:val="00AD03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log-clay-26038571.figma.site/" TargetMode="External"/><Relationship Id="rId4" Type="http://schemas.openxmlformats.org/officeDocument/2006/relationships/settings" Target="settings.xml"/><Relationship Id="rId9" Type="http://schemas.openxmlformats.org/officeDocument/2006/relationships/hyperlink" Target="https://www.figma.com/design/2P7faaKjZo36TCNbdds05g/UI-wireframes--team-1-?node-id=0-1&amp;t=TPCdZy8HUZrwfsyt-1"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14</Pages>
  <Words>3746</Words>
  <Characters>21355</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Sathiyamoorthi K</cp:lastModifiedBy>
  <cp:revision>7</cp:revision>
  <dcterms:created xsi:type="dcterms:W3CDTF">2013-12-23T23:15:00Z</dcterms:created>
  <dcterms:modified xsi:type="dcterms:W3CDTF">2026-10-25T13:11:00Z</dcterms:modified>
  <cp:category/>
</cp:coreProperties>
</file>