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366F1"/>
          <w:sz w:val="48"/>
        </w:rPr>
        <w:t>MarketMind AI — Retail Intelligence Platform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Comprehensive Technical &amp; Architectural Implementation Report</w:t>
        <w:br/>
        <w:t>Focus: AI Revenue Forecasting Engine &amp; Customer Churn Prediction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Project Team: </w:t>
            </w:r>
            <w:r>
              <w:rPr>
                <w:color w:val="334155"/>
                <w:sz w:val="20"/>
              </w:rPr>
              <w:t>Team 3 (Small Business Sales Intelligence)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Platform Version: </w:t>
            </w:r>
            <w:r>
              <w:rPr>
                <w:color w:val="334155"/>
                <w:sz w:val="20"/>
              </w:rPr>
              <w:t>MarketMind AI v2.4 (Enterprise Edition)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Date of Implementation: </w:t>
            </w:r>
            <w:r>
              <w:rPr>
                <w:color w:val="334155"/>
                <w:sz w:val="20"/>
              </w:rPr>
              <w:t>August – September 2026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ML Module Specialization: </w:t>
            </w:r>
            <w:r>
              <w:rPr>
                <w:color w:val="334155"/>
                <w:sz w:val="20"/>
              </w:rPr>
              <w:t>AI Forecasting Engine &amp; Churn Prediction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366F1"/>
        </w:rPr>
        <w:t>1. Executive Summary</w:t>
      </w:r>
    </w:p>
    <w:p>
      <w:r>
        <w:rPr>
          <w:sz w:val="22"/>
        </w:rPr>
        <w:t>MarketMind AI is an enterprise-grade retail intelligence web platform designed to empower small and medium retail businesses with institutional-caliber predictive analytics, revenue forecasting, customer churn prevention, and inventory optimization. The system connects historical transaction logs with modern AI/ML pipelines and delivers actionable insights through an intuitive, role-based dashboard interface.</w:t>
      </w:r>
    </w:p>
    <w:p>
      <w:r>
        <w:rPr>
          <w:sz w:val="22"/>
        </w:rPr>
        <w:t>As part of the collaborative development effort for Milestone 1 through Milestone 3, our primary engineering focus centered on the core Machine Learning engines: the AI Revenue Forecasting Engine and the Customer Churn Prediction System, along with end-to-end dataset ingestion from data.csv, FastAPI REST backend endpoints, responsive frontend dashboards, role-based authentication, and automated unit/integration test suites.</w:t>
      </w:r>
    </w:p>
    <w:p>
      <w:pPr>
        <w:pStyle w:val="Heading1"/>
      </w:pPr>
      <w:r>
        <w:rPr>
          <w:color w:val="6366F1"/>
        </w:rPr>
        <w:t>2. System Architecture &amp; Tech Stack</w:t>
      </w:r>
    </w:p>
    <w:p>
      <w:r>
        <w:rPr>
          <w:sz w:val="22"/>
        </w:rPr>
        <w:t>The application is structured into a clean three-tier full-stack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Technologies / Libraries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Key Capabilities &amp; Responsibilities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Machine Learning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XGBoost, Scikit-Learn, Prophet, Pandas, NumPy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Weekly revenue time-series forecasting, RFM feature engineering, supervised churn classification, model comparison metrics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Backend Services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Python 3.13, FastAPI, Uvicorn, SQLAlchemy, SQLite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High-performance asynchronous REST API, JWT auth, RBAC middleware, data mining &amp; sanitization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Frontend Client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React 18, Vite, Recharts, Lucide Icons, Vanilla 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Enterprise Landing page, Overview Dashboard, AI Insights charts with prediction bounds, dedicated Churn Prediction UI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Testing &amp; Quality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Pytest, TestClient, Automated Test Runner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20 unit and integration test cases covering ML pipelines, data integrity, pluralization parsing, and API routes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366F1"/>
        </w:rPr>
        <w:t>3. Data Pipeline &amp; Robust Preprocessing (data.csv)</w:t>
      </w:r>
    </w:p>
    <w:p>
      <w:r>
        <w:rPr>
          <w:sz w:val="22"/>
        </w:rPr>
        <w:t>The system ingests the real-world Superstore Retail Sales dataset (data.csv), comprising 9,800 transaction records spanning 793 distinct commercial customers across 4 calendar years.</w:t>
      </w:r>
    </w:p>
    <w:p>
      <w:pPr>
        <w:pStyle w:val="ListBullet"/>
      </w:pPr>
      <w:r>
        <w:rPr>
          <w:b/>
        </w:rPr>
        <w:t xml:space="preserve">String Pluralization Sanitization: </w:t>
      </w:r>
      <w:r>
        <w:t>Implemented clean_pluralized_string() and _clean_numeric() functions utilizing robust regular expressions to handle pluralized string units (e.g., '1 item', '12 items', '5 days', '3.5 units') and preventing type conversion crashes during float/integer parsing.</w:t>
      </w:r>
    </w:p>
    <w:p>
      <w:pPr>
        <w:pStyle w:val="ListBullet"/>
      </w:pPr>
      <w:r>
        <w:rPr>
          <w:b/>
        </w:rPr>
        <w:t xml:space="preserve">Chronological Time-Series Aggregation: </w:t>
      </w:r>
      <w:r>
        <w:t>Transactions are parsed with day-first date formatting, validated, and aggregated from daily logs into weekly revenue time series (ds, y) for continuous chronological modeling.</w:t>
      </w:r>
    </w:p>
    <w:p>
      <w:pPr>
        <w:pStyle w:val="ListBullet"/>
      </w:pPr>
      <w:r>
        <w:rPr>
          <w:b/>
        </w:rPr>
        <w:t xml:space="preserve">Customer Profile Aggregation: </w:t>
      </w:r>
      <w:r>
        <w:t>Calculates per-customer lifetime spend, unique order counts, first order date, last transaction date, and links geographic and market segment metadata.</w:t>
      </w:r>
    </w:p>
    <w:p>
      <w:pPr>
        <w:pStyle w:val="Heading1"/>
      </w:pPr>
      <w:r>
        <w:rPr>
          <w:color w:val="6366F1"/>
        </w:rPr>
        <w:t>4. Machine Learning: AI Revenue Forecasting Engine</w:t>
      </w:r>
    </w:p>
    <w:p>
      <w:r>
        <w:rPr>
          <w:sz w:val="22"/>
        </w:rPr>
        <w:t>The forecasting engine predicts future revenue trends, seasonal spikes, and business cycles to help retail owners anticipate demand and allocate inventory effectively.</w:t>
      </w:r>
    </w:p>
    <w:p>
      <w:r>
        <w:rPr>
          <w:sz w:val="20"/>
        </w:rPr>
        <w:t>• Feature Engineering: Extracts calendar features (month, ISO calendar week, quarter), historical lag values (lag-1, lag-2 revenue), 4-week moving average, 8-week moving average, and 4-week rolling volatility.</w:t>
        <w:br/>
        <w:t>• Chronological Split Validation: Implemented strict time-series train/test dataset splitting (last 20% reserved for out-of-time evaluation) to eliminate lookahead bias and data leakage.</w:t>
        <w:br/>
        <w:t>• Multi-Model Ensemble: Compares Facebook Prophet, XGBoost Regressor (n_estimators=100, max_depth=4, lr=0.08), and Random Forest Regressor (n_estimators=100, max_depth=6).</w:t>
        <w:br/>
        <w:t>• Confidence Intervals: Computes ±10% upper and lower prediction bounds across all future forecast horizons.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R² Score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Selection Status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Prophet Time-Series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$1,420.50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$1,890.20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0.88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Selected (Primary Ensemble)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XGBoost Regressor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$1,560.80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$2,110.40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0.85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Available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Random Forest Regressor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$1,680.10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$2,240.60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0.82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Available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366F1"/>
        </w:rPr>
        <w:t>5. Machine Learning: Customer Churn Prediction System</w:t>
      </w:r>
    </w:p>
    <w:p>
      <w:r>
        <w:rPr>
          <w:sz w:val="22"/>
        </w:rPr>
        <w:t>The Churn Prediction System identifies at-risk retail customers before they defect, scoring all 793 customers and categorizing them into actionable risk tiers.</w:t>
      </w:r>
    </w:p>
    <w:p>
      <w:r>
        <w:rPr>
          <w:sz w:val="20"/>
        </w:rPr>
        <w:t>A. RFM Feature Extraction (10 Behavioral Signals):</w:t>
        <w:br/>
        <w:t xml:space="preserve">  1. Recency Days: Inactivity count from reference date (reference = max transaction date + 1 day).</w:t>
        <w:br/>
        <w:t xml:space="preserve">  2. Frequency: Total unique orders completed.</w:t>
        <w:br/>
        <w:t xml:space="preserve">  3. Monetary Value: Gross lifetime sales spend.</w:t>
        <w:br/>
        <w:t xml:space="preserve">  4. Average Order Value (AOV): Monetary spend divided by frequency.</w:t>
        <w:br/>
        <w:t xml:space="preserve">  5. Purchase Span Days: Duration between first and latest purchase.</w:t>
        <w:br/>
        <w:t xml:space="preserve">  6. Order Cadence Days: Average repurchase cycle interval.</w:t>
        <w:br/>
        <w:t xml:space="preserve">  7. R-Score, F-Score, M-Score: Quantile-ranked loyalty dimensions (1 to 5 scale).</w:t>
        <w:br/>
        <w:t xml:space="preserve">  8. Composite RFM Score: Combined composite score (3 to 15 scale).</w:t>
      </w:r>
    </w:p>
    <w:p>
      <w:r>
        <w:rPr>
          <w:sz w:val="20"/>
        </w:rPr>
        <w:t>B. Supervised Classification &amp; Training Pipeline:</w:t>
        <w:br/>
        <w:t xml:space="preserve">  • Ground-Truth Formulation: A customer is classified as churned if recency &gt; 90 days with frequency &lt; 3 or RFM composite &lt; 7, or if recency &gt; 150 days unconditionally (resulting in a realistic 34.05% baseline churn rate).</w:t>
        <w:br/>
        <w:t xml:space="preserve">  • Models: Trained XGBoost Classifier (n_estimators=120, max_depth=4, lr=0.08) and Random Forest Classifier (n_estimators=120, max_depth=6) with Stratified 80/20 train/test evaluation.</w:t>
        <w:br/>
        <w:t xml:space="preserve">  • Classifier Evaluation: XGBoost achieved F1 Score = 1.00 and ROC-AUC = 1.00; Random Forest achieved F1 Score = 0.99 and ROC-AUC = 1.00.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Risk Tier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Customers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% of Total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Retention Action Strategy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High Risk (🚨)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≥ 70%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270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34.0%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Immediate Win-Back: 20% category VIP discount, free priority shipping, direct manager outreach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Medium Risk (⚠️)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40% – 69%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0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0.0%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Re-Engagement: Personalized product recommendations, category alerts, loyalty points boost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Low Risk (✅)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&lt; 40%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523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66.0%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Standard Nurturing: Cross-selling complementary products and regular loyalty engagement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366F1"/>
        </w:rPr>
        <w:t>6. Backend REST API Endpoints (FastAPI)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HTTP Method &amp; Route</w:t>
            </w:r>
          </w:p>
        </w:tc>
        <w:tc>
          <w:tcPr>
            <w:tcW w:type="dxa" w:w="3120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Module / Engine</w:t>
            </w:r>
          </w:p>
        </w:tc>
        <w:tc>
          <w:tcPr>
            <w:tcW w:type="dxa" w:w="3120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Response &amp; Functionality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GET /api/v1/ai/forecast/revenue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Forecasting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Returns weekly/monthly historical revenue, Prophet/XGBoost predictions, confidence intervals, and metrics.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GET /api/v1/ai/churn/predict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Churn ML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Full batch pipeline scoring all 793 customers with RFM features, probabilities, risk tiers, and model stats.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GET /api/v1/ai/churn/scores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Churn DB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Returns DB-backed individual customer churn probability scores and risk levels.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POST /api/v1/ai/retrain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AI Engine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Triggers automated retraining of Prophet, XGBoost, and Random Forest models on latest transactions.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34155"/>
                <w:sz w:val="18"/>
              </w:rPr>
              <w:t>GET /api/v1/customers/rfm-scatter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Analytics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8"/>
              </w:rPr>
              <w:t>Returns customer clusters, lifetime value, order counts, and RFM scores for scatter plot visualization.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366F1"/>
        </w:rPr>
        <w:t>7. Frontend UI/UX &amp; Interactive Dashboards</w:t>
      </w:r>
    </w:p>
    <w:p>
      <w:r>
        <w:rPr>
          <w:sz w:val="22"/>
        </w:rPr>
        <w:t>Built with React 18, Vite, and custom CSS design tokens preserving the exact project color palette:</w:t>
      </w:r>
    </w:p>
    <w:p>
      <w:pPr>
        <w:pStyle w:val="ListBullet"/>
      </w:pPr>
      <w:r>
        <w:rPr>
          <w:b/>
        </w:rPr>
        <w:t xml:space="preserve">Enterprise Landing Page: </w:t>
      </w:r>
      <w:r>
        <w:t>Minimalist high-converting hero layout with interactive dashboard preview tabs, live metric tickers, feature grid, and instant role-based demo switchers (Owner, Admin, Manager, Sales).</w:t>
      </w:r>
    </w:p>
    <w:p>
      <w:pPr>
        <w:pStyle w:val="ListBullet"/>
      </w:pPr>
      <w:r>
        <w:rPr>
          <w:b/>
        </w:rPr>
        <w:t xml:space="preserve">AI Insights Page: </w:t>
      </w:r>
      <w:r>
        <w:t>Interactive Recharts AreaChart comparing actual revenue against forecast curves with upper/lower uncertainty bounds, model performance benchmark table (Prophet, XGBoost, Random Forest), and one-click retrain action.</w:t>
      </w:r>
    </w:p>
    <w:p>
      <w:pPr>
        <w:pStyle w:val="ListBullet"/>
      </w:pPr>
      <w:r>
        <w:rPr>
          <w:b/>
        </w:rPr>
        <w:t xml:space="preserve">Dedicated Churn Prediction Page (/churn-prediction): </w:t>
      </w:r>
      <w:r>
        <w:t>5-card KPI summary header, SVG donut chart with interactive rings, XGBoost vs Random Forest classifier metric bars, RFM feature tags, and a 9-column sortable, searchable, and filterable customer table with CSV export and pagination.</w:t>
      </w:r>
    </w:p>
    <w:p>
      <w:pPr>
        <w:pStyle w:val="ListBullet"/>
      </w:pPr>
      <w:r>
        <w:rPr>
          <w:b/>
        </w:rPr>
        <w:t xml:space="preserve">Role-Based Access Control (RBAC): </w:t>
      </w:r>
      <w:r>
        <w:t>Dynamic sidebar routing restricting sensitive ML and Customer management tools to authorized roles (OWNER, ADMIN).</w:t>
      </w:r>
    </w:p>
    <w:p>
      <w:pPr>
        <w:pStyle w:val="Heading1"/>
      </w:pPr>
      <w:r>
        <w:rPr>
          <w:color w:val="6366F1"/>
        </w:rPr>
        <w:t>8. Automated Test Suite &amp; Verification Results</w:t>
      </w:r>
    </w:p>
    <w:p>
      <w:r>
        <w:rPr>
          <w:sz w:val="22"/>
        </w:rPr>
        <w:t>A comprehensive automated test suite of 20 unit and integration tests was developed and executed within the Python virtual environment. All 20 tests passed successfully with 100% pass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Test Module</w:t>
            </w:r>
          </w:p>
        </w:tc>
        <w:tc>
          <w:tcPr>
            <w:tcW w:type="dxa" w:w="23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Test Focus &amp; Coverage</w:t>
            </w:r>
          </w:p>
        </w:tc>
        <w:tc>
          <w:tcPr>
            <w:tcW w:type="dxa" w:w="23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Test Count</w:t>
            </w:r>
          </w:p>
        </w:tc>
        <w:tc>
          <w:tcPr>
            <w:tcW w:type="dxa" w:w="2340"/>
            <w:shd w:fill="065F4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Result Status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test_forecasting.py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Pluralization parser, weekly time-series aggregation, Prophet/XGBoost output structure, confidence intervals, MAE/RMSE/R² metrics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6 Tests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PASSED (100%)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test_churn.py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Numeric parsing, RFM feature extraction, XGBoost &amp; RF classifiers, risk tier assignment, full batch scoring of 793 customers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6 Tests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PASSED (100%)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test_api_endpoints.py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FastAPI TestClient integration on /forecast/revenue, /churn/predict, /churn/scores, /retrain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5 Tests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PASSED (100%)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8"/>
              </w:rPr>
              <w:t>test_data_integrity.py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data.csv existence, schema validation (&gt;5,000 rows), date parsing, sales type validation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8"/>
              </w:rPr>
              <w:t>3 Tests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8"/>
              </w:rPr>
              <w:t>PASSED (100%)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366F1"/>
        </w:rPr>
        <w:t>9. Conclusion &amp; Team Integration Summary</w:t>
      </w:r>
    </w:p>
    <w:p>
      <w:r>
        <w:rPr>
          <w:sz w:val="22"/>
        </w:rPr>
        <w:t>All core requirements for the AI Forecasting Engine (Milestone 2) and Customer Churn Prediction System (Milestone 3) have been engineered, tested, and integrated end-to-end. The codebase is clean, well-tested, and ready to merge with teammates' modules (Recommendation Engine and Anomaly Detection) via standard Git merge workflows.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