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ScreenSense — Week 7: Visual Report &amp; Dashboard Preparation</w:t>
      </w:r>
    </w:p>
    <w:p>
      <w:r>
        <w:t>Project: Kids’ Screentime Visualization (ScreenSense)</w:t>
      </w:r>
    </w:p>
    <w:p>
      <w:r>
        <w:t>Prepared by Shivam</w:t>
      </w:r>
    </w:p>
    <w:p>
      <w:r>
        <w:t>--------------------------------------------------</w:t>
      </w:r>
    </w:p>
    <w:p>
      <w:pPr>
        <w:pStyle w:val="Heading2"/>
      </w:pPr>
      <w:r>
        <w:t>1. Project Overview</w:t>
      </w:r>
    </w:p>
    <w:p>
      <w:r>
        <w:t>Digital devices are an integral part of children’s daily lives. This report presents the Week 7 deliverable for the ScreenSense project: a concise, actionable visual report and a plan for an interactive dashboard that helps parents, educators, and policymakers understand kids’ screentime behaviour across age, gender, location, device and activity.</w:t>
      </w:r>
    </w:p>
    <w:p>
      <w:pPr>
        <w:pStyle w:val="Heading2"/>
      </w:pPr>
      <w:r>
        <w:t>2. Objectives &amp; Expected Outcomes</w:t>
      </w:r>
    </w:p>
    <w:p>
      <w:r>
        <w:t>Primary goals:</w:t>
        <w:br/>
        <w:t>- Assemble a coherent narrative from visual analyses.</w:t>
        <w:br/>
        <w:t>- Design an interactive dashboard suitable for Tableau or Power BI with filters for age band, gender, and location type.</w:t>
        <w:br/>
        <w:t>- Ensure every visual includes clear titles, axis labels, and legends so non-technical stakeholders can interpret results.</w:t>
        <w:br/>
        <w:br/>
        <w:t>Expected deliverables:</w:t>
        <w:br/>
        <w:t>- A structured visual storyline describing key patterns.</w:t>
        <w:br/>
        <w:t>- Mockups and descriptions of 4–5 interactive visuals.</w:t>
        <w:br/>
        <w:t>- A final report and guidance to convert visuals into a live dashboard.</w:t>
      </w:r>
    </w:p>
    <w:p>
      <w:pPr>
        <w:pStyle w:val="Heading2"/>
      </w:pPr>
      <w:r>
        <w:t>3. Dataset Summary</w:t>
      </w:r>
    </w:p>
    <w:p>
      <w:r>
        <w:t>Source: “Indian Kids Screentime 2025” (Kaggle dataset). The dataset includes session-level records describing date, child age, gender, location type, device type, activity category, and session duration.</w:t>
        <w:br/>
        <w:br/>
        <w:t>Key data considerations:</w:t>
        <w:br/>
        <w:t>- Sample size: tens of thousands of session records.</w:t>
        <w:br/>
        <w:t>- Typical fields: date, age, gender, location_type, device_type, activity_category, duration (minutes).</w:t>
        <w:br/>
        <w:t>- Practical preprocessing steps: format date fields, generate age bands, flag is_weekend, convert durations to hours, and handle nulls or inconsistent labels.</w:t>
      </w:r>
    </w:p>
    <w:p>
      <w:pPr>
        <w:pStyle w:val="Heading2"/>
      </w:pPr>
      <w:r>
        <w:t>4. Dashboard Design — Structure &amp; Filters</w:t>
      </w:r>
    </w:p>
    <w:p>
      <w:r>
        <w:t>Overall layout (recommended for Tableau / Power BI):</w:t>
        <w:br/>
        <w:t>- Header: Project title + short description + date.</w:t>
        <w:br/>
        <w:t>- Top row: Key summary metrics (cards): average daily hours, share of educational time, top device.</w:t>
        <w:br/>
        <w:t>- Main body: 2×2 grid of interactive visuals.</w:t>
        <w:br/>
        <w:t>- Right column or lower panel: Filters (Age band, Gender, Location Type, Device Type).</w:t>
        <w:br/>
        <w:t>- Footer: Prepared by Shivam.</w:t>
        <w:br/>
        <w:br/>
        <w:t>Color semantics:</w:t>
        <w:br/>
        <w:t>- Male visuals: Blue palette</w:t>
        <w:br/>
        <w:t>- Female visuals: Pink palette</w:t>
        <w:br/>
        <w:t>- Neutral accents and heatmaps: Green tones</w:t>
      </w:r>
    </w:p>
    <w:p>
      <w:pPr>
        <w:pStyle w:val="Heading2"/>
      </w:pPr>
      <w:r>
        <w:t>5. Visual Storyline &amp; Descriptions (4–5 Interactive Visuals)</w:t>
      </w:r>
    </w:p>
    <w:p>
      <w:r>
        <w:t>Visual 1 — Average Screentime by Age Band × Gender</w:t>
        <w:br/>
        <w:t>Type: Grouped bar chart</w:t>
        <w:br/>
        <w:t>Insight: Average session length grows with age; teens have the highest session durations, with mobile use driving much of the difference.</w:t>
        <w:br/>
        <w:br/>
        <w:t>Visual 2 — Device Mix by Gender and Age Band</w:t>
        <w:br/>
        <w:t>Type: Stacked bar chart</w:t>
        <w:br/>
        <w:t>Insight: Mobile devices dominate across all ages; TV usage is proportionally higher among younger cohorts in rural areas.</w:t>
        <w:br/>
        <w:br/>
        <w:t>Visual 3 — Weekday vs Weekend Pattern</w:t>
        <w:br/>
        <w:t>Type: Line chart</w:t>
        <w:br/>
        <w:t>Insight: Weekend sessions are typically longer; interventions should focus on weekend routines for families.</w:t>
        <w:br/>
        <w:br/>
        <w:t>Visual 4 — Activity Category Share (Donut)</w:t>
        <w:br/>
        <w:t>Type: Donut/pie chart</w:t>
        <w:br/>
        <w:t>Insight: Entertainment categories (YouTube, Games) account for a majority of sessions; educational content is underrepresented.</w:t>
        <w:br/>
        <w:br/>
        <w:t>Visual 5 — Heatmap: Avg Hours by Age Band × Location Type</w:t>
        <w:br/>
        <w:t>Type: Heatmap</w:t>
        <w:br/>
        <w:t>Insight: Older children in urban areas show the highest average session hours — a priority cohort for awareness programs.</w:t>
      </w:r>
    </w:p>
    <w:p>
      <w:pPr>
        <w:pStyle w:val="Heading2"/>
      </w:pPr>
      <w:r>
        <w:t>6. Key Insights — Interpreted for Stakeholders</w:t>
      </w:r>
    </w:p>
    <w:p>
      <w:r>
        <w:t>1. Age trends: Average session length increases with age.</w:t>
        <w:br/>
        <w:t>2. Gender patterns: Males skew more to gaming and entertainment; females to communication and learning.</w:t>
        <w:br/>
        <w:t>3. Device dependence: Mobile devices are primary for all groups.</w:t>
        <w:br/>
        <w:t>4. Weekday vs weekend: Weekends show longer session durations and more recreation.</w:t>
        <w:br/>
        <w:t>5. Educational vs recreational balance: Educational content under 50% of total screentime.</w:t>
        <w:br/>
        <w:t>6. Health signals: Overexposure correlates with eye strain, sleep disruption, reduced focus.</w:t>
      </w:r>
    </w:p>
    <w:p>
      <w:pPr>
        <w:pStyle w:val="Heading2"/>
      </w:pPr>
      <w:r>
        <w:t>7. Actionable Recommendations</w:t>
      </w:r>
    </w:p>
    <w:p>
      <w:r>
        <w:t>For parents:</w:t>
        <w:br/>
        <w:t>- Set device-free routines during meals and before bedtime.</w:t>
        <w:br/>
        <w:t>- Encourage educational apps during homework.</w:t>
        <w:br/>
        <w:br/>
        <w:t>For educators:</w:t>
        <w:br/>
        <w:t>- Integrate healthy screen habits into lessons.</w:t>
        <w:br/>
        <w:t>- Combine online and offline learning methods.</w:t>
        <w:br/>
        <w:br/>
        <w:t>For policymakers:</w:t>
        <w:br/>
        <w:t>- Promote awareness campaigns on digital health.</w:t>
        <w:br/>
        <w:t>- Support local-language educational content.</w:t>
      </w:r>
    </w:p>
    <w:p>
      <w:pPr>
        <w:pStyle w:val="Heading2"/>
      </w:pPr>
      <w:r>
        <w:t>8. Implementation Notes &amp; Handoff</w:t>
      </w:r>
    </w:p>
    <w:p>
      <w:r>
        <w:t>Deliverables for Week 7:</w:t>
        <w:br/>
        <w:t>- This report summarizing the visual storyline and dashboard design.</w:t>
        <w:br/>
        <w:t>- A dashboard built in Tableau or Power BI following this structure.</w:t>
        <w:br/>
        <w:br/>
        <w:t>How to deploy:</w:t>
        <w:br/>
        <w:t>1. Use age_band, gender, location_type, and device_type as filters.</w:t>
        <w:br/>
        <w:t>2. Build visuals as described in Section 5 with descriptive titles and axis labels.</w:t>
        <w:br/>
        <w:t>3. Add a footer “Prepared by Shivam”.</w:t>
        <w:br/>
        <w:br/>
        <w:t>---</w:t>
        <w:br/>
        <w:t>Prepared by Shivam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