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C517" w14:textId="77777777" w:rsidR="00D84BF9" w:rsidRPr="00D84BF9" w:rsidRDefault="00D84BF9" w:rsidP="00D84BF9">
      <w:pPr>
        <w:rPr>
          <w:sz w:val="40"/>
          <w:szCs w:val="40"/>
        </w:rPr>
      </w:pPr>
      <w:r w:rsidRPr="00D84BF9">
        <w:rPr>
          <w:b/>
          <w:bCs/>
          <w:sz w:val="40"/>
          <w:szCs w:val="40"/>
        </w:rPr>
        <w:t>Indian Kids’ Screen Time Analysis</w:t>
      </w:r>
    </w:p>
    <w:p w14:paraId="17F946FE" w14:textId="71B58008" w:rsidR="00D84BF9" w:rsidRPr="00D84BF9" w:rsidRDefault="00D84BF9" w:rsidP="00D84BF9">
      <w:pPr>
        <w:rPr>
          <w:sz w:val="32"/>
          <w:szCs w:val="32"/>
        </w:rPr>
      </w:pPr>
      <w:r w:rsidRPr="00D84BF9">
        <w:rPr>
          <w:b/>
          <w:bCs/>
          <w:sz w:val="32"/>
          <w:szCs w:val="32"/>
        </w:rPr>
        <w:t>Objective:</w:t>
      </w:r>
    </w:p>
    <w:p w14:paraId="1BE3D990" w14:textId="31B3E93E" w:rsidR="00D84BF9" w:rsidRPr="00D84BF9" w:rsidRDefault="00D84BF9" w:rsidP="00D84BF9">
      <w:pPr>
        <w:rPr>
          <w:sz w:val="24"/>
          <w:szCs w:val="24"/>
        </w:rPr>
      </w:pPr>
      <w:r w:rsidRPr="00D84BF9">
        <w:rPr>
          <w:sz w:val="24"/>
          <w:szCs w:val="24"/>
        </w:rPr>
        <w:t xml:space="preserve">The objective of this dashboard is to </w:t>
      </w:r>
      <w:proofErr w:type="spellStart"/>
      <w:r w:rsidRPr="00D84BF9">
        <w:rPr>
          <w:sz w:val="24"/>
          <w:szCs w:val="24"/>
        </w:rPr>
        <w:t>analyze</w:t>
      </w:r>
      <w:proofErr w:type="spellEnd"/>
      <w:r w:rsidRPr="00D84BF9">
        <w:rPr>
          <w:sz w:val="24"/>
          <w:szCs w:val="24"/>
        </w:rPr>
        <w:t xml:space="preserve"> the screen time patterns among children and teenagers based on demographic and </w:t>
      </w:r>
      <w:proofErr w:type="spellStart"/>
      <w:r w:rsidRPr="00D84BF9">
        <w:rPr>
          <w:sz w:val="24"/>
          <w:szCs w:val="24"/>
        </w:rPr>
        <w:t>behavioral</w:t>
      </w:r>
      <w:proofErr w:type="spellEnd"/>
      <w:r w:rsidRPr="00D84BF9">
        <w:rPr>
          <w:sz w:val="24"/>
          <w:szCs w:val="24"/>
        </w:rPr>
        <w:t xml:space="preserve"> factors such as </w:t>
      </w:r>
      <w:r w:rsidRPr="00D84BF9">
        <w:rPr>
          <w:b/>
          <w:bCs/>
          <w:sz w:val="24"/>
          <w:szCs w:val="24"/>
        </w:rPr>
        <w:t>age group, gender, location (urban/rural), and health impact</w:t>
      </w:r>
      <w:r w:rsidRPr="00D84BF9">
        <w:rPr>
          <w:sz w:val="24"/>
          <w:szCs w:val="24"/>
        </w:rPr>
        <w:t>. The study aims to understand how much time children spend on digital devices and how this affects their physical and mental well-being.</w:t>
      </w:r>
    </w:p>
    <w:p w14:paraId="0F1E1B71" w14:textId="5E07C0BF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 xml:space="preserve"> Key Metrics:</w:t>
      </w:r>
    </w:p>
    <w:p w14:paraId="110F8563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Total Count of Average Screen Time:</w:t>
      </w:r>
      <w:r w:rsidRPr="00D84BF9">
        <w:rPr>
          <w:sz w:val="24"/>
          <w:szCs w:val="24"/>
        </w:rPr>
        <w:t xml:space="preserve"> 9712</w:t>
      </w:r>
      <w:r w:rsidRPr="00D84BF9">
        <w:rPr>
          <w:sz w:val="24"/>
          <w:szCs w:val="24"/>
        </w:rPr>
        <w:br/>
        <w:t xml:space="preserve">Represents the total number of data records collected or respondents </w:t>
      </w:r>
      <w:proofErr w:type="spellStart"/>
      <w:r w:rsidRPr="00D84BF9">
        <w:rPr>
          <w:sz w:val="24"/>
          <w:szCs w:val="24"/>
        </w:rPr>
        <w:t>analyzed</w:t>
      </w:r>
      <w:proofErr w:type="spellEnd"/>
      <w:r w:rsidRPr="00D84BF9">
        <w:rPr>
          <w:sz w:val="24"/>
          <w:szCs w:val="24"/>
        </w:rPr>
        <w:t>.</w:t>
      </w:r>
    </w:p>
    <w:p w14:paraId="1B7CD772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Average Screen Time (Hours):</w:t>
      </w:r>
      <w:r w:rsidRPr="00D84BF9">
        <w:rPr>
          <w:sz w:val="24"/>
          <w:szCs w:val="24"/>
        </w:rPr>
        <w:t xml:space="preserve"> 4.35</w:t>
      </w:r>
      <w:r w:rsidRPr="00D84BF9">
        <w:rPr>
          <w:sz w:val="24"/>
          <w:szCs w:val="24"/>
        </w:rPr>
        <w:br/>
        <w:t>Indicates the average number of hours children spend on digital devices per day.</w:t>
      </w:r>
    </w:p>
    <w:p w14:paraId="1F61F7E6" w14:textId="77777777" w:rsidR="00D84BF9" w:rsidRPr="00D84BF9" w:rsidRDefault="00D84BF9" w:rsidP="00D84BF9">
      <w:pPr>
        <w:numPr>
          <w:ilvl w:val="0"/>
          <w:numId w:val="1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Educational to Recreational Ratio:</w:t>
      </w:r>
      <w:r w:rsidRPr="00D84BF9">
        <w:rPr>
          <w:sz w:val="24"/>
          <w:szCs w:val="24"/>
        </w:rPr>
        <w:t xml:space="preserve"> 0.43</w:t>
      </w:r>
      <w:r w:rsidRPr="00D84BF9">
        <w:rPr>
          <w:sz w:val="24"/>
          <w:szCs w:val="24"/>
        </w:rPr>
        <w:br/>
        <w:t xml:space="preserve">Shows that most screen usage is </w:t>
      </w:r>
      <w:r w:rsidRPr="00D84BF9">
        <w:rPr>
          <w:b/>
          <w:bCs/>
          <w:sz w:val="24"/>
          <w:szCs w:val="24"/>
        </w:rPr>
        <w:t>recreational</w:t>
      </w:r>
      <w:r w:rsidRPr="00D84BF9">
        <w:rPr>
          <w:sz w:val="24"/>
          <w:szCs w:val="24"/>
        </w:rPr>
        <w:t xml:space="preserve"> rather than educational, suggesting entertainment dominates learning activities.</w:t>
      </w:r>
    </w:p>
    <w:p w14:paraId="0C6FF0F9" w14:textId="6033B5CF" w:rsidR="00D84BF9" w:rsidRPr="00D84BF9" w:rsidRDefault="00D84BF9" w:rsidP="00D84BF9"/>
    <w:p w14:paraId="3D7C3FB2" w14:textId="3D2AC37B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Dashboard Components &amp; Insights:</w:t>
      </w:r>
    </w:p>
    <w:p w14:paraId="62A47531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1. Gender Distribution (Pie Chart)</w:t>
      </w:r>
    </w:p>
    <w:p w14:paraId="5A30B75C" w14:textId="77777777" w:rsidR="00D84BF9" w:rsidRPr="00D84BF9" w:rsidRDefault="00D84BF9" w:rsidP="00D84BF9">
      <w:pPr>
        <w:numPr>
          <w:ilvl w:val="0"/>
          <w:numId w:val="2"/>
        </w:numPr>
        <w:rPr>
          <w:sz w:val="24"/>
          <w:szCs w:val="24"/>
        </w:rPr>
      </w:pPr>
      <w:r w:rsidRPr="00D84BF9">
        <w:rPr>
          <w:sz w:val="24"/>
          <w:szCs w:val="24"/>
        </w:rPr>
        <w:t>Male: 49.1%</w:t>
      </w:r>
    </w:p>
    <w:p w14:paraId="19F7271B" w14:textId="2C9A176F" w:rsidR="00D84BF9" w:rsidRPr="00D84BF9" w:rsidRDefault="00D84BF9" w:rsidP="00D84BF9">
      <w:pPr>
        <w:numPr>
          <w:ilvl w:val="0"/>
          <w:numId w:val="2"/>
        </w:numPr>
        <w:rPr>
          <w:sz w:val="24"/>
          <w:szCs w:val="24"/>
        </w:rPr>
      </w:pPr>
      <w:r w:rsidRPr="00D84BF9">
        <w:rPr>
          <w:sz w:val="24"/>
          <w:szCs w:val="24"/>
        </w:rPr>
        <w:t>Female: 50.8%</w:t>
      </w:r>
      <w:r w:rsidRPr="00D84BF9">
        <w:rPr>
          <w:sz w:val="24"/>
          <w:szCs w:val="24"/>
        </w:rPr>
        <w:br/>
        <w:t xml:space="preserve"> The data is almost evenly split between genders, ensuring balanced representation in the analysis.</w:t>
      </w:r>
    </w:p>
    <w:p w14:paraId="39A3F2C0" w14:textId="22598AEF" w:rsidR="00D84BF9" w:rsidRPr="00D84BF9" w:rsidRDefault="00D84BF9" w:rsidP="00D84BF9"/>
    <w:p w14:paraId="61A49593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2. Urban vs Rural Distribution (Bar Chart)</w:t>
      </w:r>
    </w:p>
    <w:p w14:paraId="020B22D7" w14:textId="77777777" w:rsidR="00D84BF9" w:rsidRPr="00D84BF9" w:rsidRDefault="00D84BF9" w:rsidP="00D84BF9">
      <w:pPr>
        <w:numPr>
          <w:ilvl w:val="0"/>
          <w:numId w:val="3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Urban:</w:t>
      </w:r>
      <w:r w:rsidRPr="00D84BF9">
        <w:rPr>
          <w:sz w:val="24"/>
          <w:szCs w:val="24"/>
        </w:rPr>
        <w:t xml:space="preserve"> Majority of participants</w:t>
      </w:r>
    </w:p>
    <w:p w14:paraId="00443DF1" w14:textId="04BC1940" w:rsidR="00D84BF9" w:rsidRPr="00D84BF9" w:rsidRDefault="00D84BF9" w:rsidP="00D84BF9">
      <w:pPr>
        <w:numPr>
          <w:ilvl w:val="0"/>
          <w:numId w:val="3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Rural:</w:t>
      </w:r>
      <w:r w:rsidRPr="00D84BF9">
        <w:rPr>
          <w:sz w:val="24"/>
          <w:szCs w:val="24"/>
        </w:rPr>
        <w:t xml:space="preserve"> Comparatively lower participation</w:t>
      </w:r>
      <w:r w:rsidRPr="00D84BF9">
        <w:rPr>
          <w:sz w:val="24"/>
          <w:szCs w:val="24"/>
        </w:rPr>
        <w:br/>
        <w:t xml:space="preserve">Urban children have significantly higher access to digital devices, indicating a strong correlation between </w:t>
      </w:r>
      <w:r w:rsidRPr="00D84BF9">
        <w:rPr>
          <w:b/>
          <w:bCs/>
          <w:sz w:val="24"/>
          <w:szCs w:val="24"/>
        </w:rPr>
        <w:t>urbanization and digital exposure</w:t>
      </w:r>
      <w:r w:rsidRPr="00D84BF9">
        <w:rPr>
          <w:sz w:val="24"/>
          <w:szCs w:val="24"/>
        </w:rPr>
        <w:t>.</w:t>
      </w:r>
    </w:p>
    <w:p w14:paraId="550903FE" w14:textId="3342BD00" w:rsidR="00D84BF9" w:rsidRPr="00D84BF9" w:rsidRDefault="00D84BF9" w:rsidP="00D84BF9"/>
    <w:p w14:paraId="55EB1603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3. Average Daily Screen Time by Age Group (Line Chart)</w:t>
      </w:r>
    </w:p>
    <w:p w14:paraId="36B84C81" w14:textId="3F21523D" w:rsidR="00D84BF9" w:rsidRPr="00D84BF9" w:rsidRDefault="00D84BF9" w:rsidP="00D84BF9">
      <w:pPr>
        <w:numPr>
          <w:ilvl w:val="0"/>
          <w:numId w:val="4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Pre-teens</w:t>
      </w:r>
      <w:r w:rsidRPr="00D84BF9">
        <w:rPr>
          <w:sz w:val="24"/>
          <w:szCs w:val="24"/>
        </w:rPr>
        <w:t xml:space="preserve"> have the </w:t>
      </w:r>
      <w:r w:rsidRPr="00D84BF9">
        <w:rPr>
          <w:b/>
          <w:bCs/>
          <w:sz w:val="24"/>
          <w:szCs w:val="24"/>
        </w:rPr>
        <w:t>highest screen time</w:t>
      </w:r>
      <w:r w:rsidRPr="00D84BF9">
        <w:rPr>
          <w:sz w:val="24"/>
          <w:szCs w:val="24"/>
        </w:rPr>
        <w:t xml:space="preserve">, followed by </w:t>
      </w:r>
      <w:r w:rsidRPr="00D84BF9">
        <w:rPr>
          <w:b/>
          <w:bCs/>
          <w:sz w:val="24"/>
          <w:szCs w:val="24"/>
        </w:rPr>
        <w:t>teenagers</w:t>
      </w:r>
      <w:r w:rsidRPr="00D84BF9">
        <w:rPr>
          <w:sz w:val="24"/>
          <w:szCs w:val="24"/>
        </w:rPr>
        <w:t xml:space="preserve">, and </w:t>
      </w:r>
      <w:r w:rsidRPr="00D84BF9">
        <w:rPr>
          <w:b/>
          <w:bCs/>
          <w:sz w:val="24"/>
          <w:szCs w:val="24"/>
        </w:rPr>
        <w:t>late teens</w:t>
      </w:r>
      <w:r w:rsidRPr="00D84BF9">
        <w:rPr>
          <w:sz w:val="24"/>
          <w:szCs w:val="24"/>
        </w:rPr>
        <w:t xml:space="preserve"> show a decline.</w:t>
      </w:r>
      <w:r w:rsidRPr="00D84BF9">
        <w:rPr>
          <w:sz w:val="24"/>
          <w:szCs w:val="24"/>
        </w:rPr>
        <w:br/>
      </w:r>
      <w:r w:rsidRPr="00D84BF9">
        <w:rPr>
          <w:sz w:val="24"/>
          <w:szCs w:val="24"/>
        </w:rPr>
        <w:lastRenderedPageBreak/>
        <w:t xml:space="preserve"> Possible reason: Pre-teens engage more in entertainment and online gaming, while late teens might shift focus towards academics or other activities.</w:t>
      </w:r>
    </w:p>
    <w:p w14:paraId="575BBB6A" w14:textId="714305CF" w:rsidR="00D84BF9" w:rsidRPr="00D84BF9" w:rsidRDefault="00D84BF9" w:rsidP="00D84BF9">
      <w:pPr>
        <w:rPr>
          <w:sz w:val="24"/>
          <w:szCs w:val="24"/>
        </w:rPr>
      </w:pPr>
    </w:p>
    <w:p w14:paraId="0EF89399" w14:textId="77777777" w:rsidR="00D84BF9" w:rsidRDefault="00D84BF9" w:rsidP="00D84BF9">
      <w:pPr>
        <w:rPr>
          <w:b/>
          <w:bCs/>
        </w:rPr>
      </w:pPr>
    </w:p>
    <w:p w14:paraId="7531C771" w14:textId="7C5CCB84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4. Educational to Recreational Ratio by Age Group (Bar Chart)</w:t>
      </w:r>
    </w:p>
    <w:p w14:paraId="11BD3683" w14:textId="77777777" w:rsidR="00D84BF9" w:rsidRPr="00D84BF9" w:rsidRDefault="00D84BF9" w:rsidP="00D84BF9">
      <w:pPr>
        <w:numPr>
          <w:ilvl w:val="0"/>
          <w:numId w:val="5"/>
        </w:numPr>
        <w:rPr>
          <w:sz w:val="24"/>
          <w:szCs w:val="24"/>
        </w:rPr>
      </w:pPr>
      <w:r w:rsidRPr="00D84BF9">
        <w:rPr>
          <w:sz w:val="24"/>
          <w:szCs w:val="24"/>
        </w:rPr>
        <w:t>Pre-teens: Highest ratio (more educational balance)</w:t>
      </w:r>
    </w:p>
    <w:p w14:paraId="22E0E7D4" w14:textId="48036CC3" w:rsidR="00D84BF9" w:rsidRPr="00D84BF9" w:rsidRDefault="00D84BF9" w:rsidP="00D84BF9">
      <w:pPr>
        <w:numPr>
          <w:ilvl w:val="0"/>
          <w:numId w:val="5"/>
        </w:numPr>
        <w:rPr>
          <w:sz w:val="24"/>
          <w:szCs w:val="24"/>
        </w:rPr>
      </w:pPr>
      <w:r w:rsidRPr="00D84BF9">
        <w:rPr>
          <w:sz w:val="24"/>
          <w:szCs w:val="24"/>
        </w:rPr>
        <w:t>Teenagers &amp; Late Teens: Lower ratios</w:t>
      </w:r>
      <w:r w:rsidRPr="00D84BF9">
        <w:rPr>
          <w:sz w:val="24"/>
          <w:szCs w:val="24"/>
        </w:rPr>
        <w:br/>
        <w:t xml:space="preserve"> As children grow older, </w:t>
      </w:r>
      <w:r w:rsidRPr="00D84BF9">
        <w:rPr>
          <w:b/>
          <w:bCs/>
          <w:sz w:val="24"/>
          <w:szCs w:val="24"/>
        </w:rPr>
        <w:t>recreational screen use increases</w:t>
      </w:r>
      <w:r w:rsidRPr="00D84BF9">
        <w:rPr>
          <w:sz w:val="24"/>
          <w:szCs w:val="24"/>
        </w:rPr>
        <w:t>, and educational screen use declines, suggesting a shift toward entertainment consumption.</w:t>
      </w:r>
    </w:p>
    <w:p w14:paraId="292A7840" w14:textId="3F8B97B3" w:rsidR="00D84BF9" w:rsidRPr="00D84BF9" w:rsidRDefault="00D84BF9" w:rsidP="00D84BF9"/>
    <w:p w14:paraId="5D53E69F" w14:textId="77777777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5. Health Impact Category (Bar Chart)</w:t>
      </w:r>
    </w:p>
    <w:p w14:paraId="76C34484" w14:textId="77777777" w:rsidR="00D84BF9" w:rsidRPr="00D84BF9" w:rsidRDefault="00D84BF9" w:rsidP="00D84BF9">
      <w:pPr>
        <w:numPr>
          <w:ilvl w:val="0"/>
          <w:numId w:val="6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Mental impact</w:t>
      </w:r>
      <w:r w:rsidRPr="00D84BF9">
        <w:rPr>
          <w:sz w:val="24"/>
          <w:szCs w:val="24"/>
        </w:rPr>
        <w:t xml:space="preserve"> and </w:t>
      </w:r>
      <w:r w:rsidRPr="00D84BF9">
        <w:rPr>
          <w:b/>
          <w:bCs/>
          <w:sz w:val="24"/>
          <w:szCs w:val="24"/>
        </w:rPr>
        <w:t>No impact</w:t>
      </w:r>
      <w:r w:rsidRPr="00D84BF9">
        <w:rPr>
          <w:sz w:val="24"/>
          <w:szCs w:val="24"/>
        </w:rPr>
        <w:t xml:space="preserve"> are the top categories.</w:t>
      </w:r>
    </w:p>
    <w:p w14:paraId="3C28653A" w14:textId="5BAE47C0" w:rsidR="00D84BF9" w:rsidRPr="00D84BF9" w:rsidRDefault="00D84BF9" w:rsidP="00D84BF9">
      <w:pPr>
        <w:numPr>
          <w:ilvl w:val="0"/>
          <w:numId w:val="6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Both Physical and Mental</w:t>
      </w:r>
      <w:r w:rsidRPr="00D84BF9">
        <w:rPr>
          <w:sz w:val="24"/>
          <w:szCs w:val="24"/>
        </w:rPr>
        <w:t xml:space="preserve"> impacts are moderately present.</w:t>
      </w:r>
      <w:r w:rsidRPr="00D84BF9">
        <w:rPr>
          <w:sz w:val="24"/>
          <w:szCs w:val="24"/>
        </w:rPr>
        <w:br/>
        <w:t xml:space="preserve">Excessive screen exposure primarily contributes to </w:t>
      </w:r>
      <w:r w:rsidRPr="00D84BF9">
        <w:rPr>
          <w:b/>
          <w:bCs/>
          <w:sz w:val="24"/>
          <w:szCs w:val="24"/>
        </w:rPr>
        <w:t>mental fatigue and reduced attention span</w:t>
      </w:r>
      <w:r w:rsidRPr="00D84BF9">
        <w:rPr>
          <w:sz w:val="24"/>
          <w:szCs w:val="24"/>
        </w:rPr>
        <w:t xml:space="preserve">, while a smaller percentage experience </w:t>
      </w:r>
      <w:r w:rsidRPr="00D84BF9">
        <w:rPr>
          <w:b/>
          <w:bCs/>
          <w:sz w:val="24"/>
          <w:szCs w:val="24"/>
        </w:rPr>
        <w:t>physical discomfort</w:t>
      </w:r>
      <w:r w:rsidRPr="00D84BF9">
        <w:rPr>
          <w:sz w:val="24"/>
          <w:szCs w:val="24"/>
        </w:rPr>
        <w:t xml:space="preserve"> such as eye strain or posture issues.</w:t>
      </w:r>
    </w:p>
    <w:p w14:paraId="74C043D9" w14:textId="69477D13" w:rsidR="00D84BF9" w:rsidRPr="00D84BF9" w:rsidRDefault="00D84BF9" w:rsidP="00D84BF9"/>
    <w:p w14:paraId="0EF7DD9C" w14:textId="7B538FEB" w:rsidR="00D84BF9" w:rsidRPr="00D84BF9" w:rsidRDefault="00D84BF9" w:rsidP="00D84BF9">
      <w:pPr>
        <w:rPr>
          <w:b/>
          <w:bCs/>
          <w:sz w:val="32"/>
          <w:szCs w:val="32"/>
        </w:rPr>
      </w:pPr>
      <w:r w:rsidRPr="00D84BF9">
        <w:rPr>
          <w:b/>
          <w:bCs/>
          <w:sz w:val="32"/>
          <w:szCs w:val="32"/>
        </w:rPr>
        <w:t>Key Insights Summary:</w:t>
      </w:r>
    </w:p>
    <w:p w14:paraId="55FD7439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 </w:t>
      </w:r>
      <w:r w:rsidRPr="00D84BF9">
        <w:rPr>
          <w:b/>
          <w:bCs/>
          <w:sz w:val="24"/>
          <w:szCs w:val="24"/>
        </w:rPr>
        <w:t>average screen time of 4.35 hours/day</w:t>
      </w:r>
      <w:r w:rsidRPr="00D84BF9">
        <w:rPr>
          <w:sz w:val="24"/>
          <w:szCs w:val="24"/>
        </w:rPr>
        <w:t xml:space="preserve"> indicates </w:t>
      </w:r>
      <w:r w:rsidRPr="00D84BF9">
        <w:rPr>
          <w:b/>
          <w:bCs/>
          <w:sz w:val="24"/>
          <w:szCs w:val="24"/>
        </w:rPr>
        <w:t>high digital dependency</w:t>
      </w:r>
      <w:r w:rsidRPr="00D84BF9">
        <w:rPr>
          <w:sz w:val="24"/>
          <w:szCs w:val="24"/>
        </w:rPr>
        <w:t xml:space="preserve"> among kids.</w:t>
      </w:r>
    </w:p>
    <w:p w14:paraId="7760A4A4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Urban students</w:t>
      </w:r>
      <w:r w:rsidRPr="00D84BF9">
        <w:rPr>
          <w:sz w:val="24"/>
          <w:szCs w:val="24"/>
        </w:rPr>
        <w:t xml:space="preserve"> show higher screen engagement than rural ones.</w:t>
      </w:r>
    </w:p>
    <w:p w14:paraId="51992409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b/>
          <w:bCs/>
          <w:sz w:val="24"/>
          <w:szCs w:val="24"/>
        </w:rPr>
        <w:t>Pre-teens</w:t>
      </w:r>
      <w:r w:rsidRPr="00D84BF9">
        <w:rPr>
          <w:sz w:val="24"/>
          <w:szCs w:val="24"/>
        </w:rPr>
        <w:t xml:space="preserve"> are the most screen-active group, largely for recreational purposes.</w:t>
      </w:r>
    </w:p>
    <w:p w14:paraId="7B083BDE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 </w:t>
      </w:r>
      <w:r w:rsidRPr="00D84BF9">
        <w:rPr>
          <w:b/>
          <w:bCs/>
          <w:sz w:val="24"/>
          <w:szCs w:val="24"/>
        </w:rPr>
        <w:t>educational screen usage ratio (0.43)</w:t>
      </w:r>
      <w:r w:rsidRPr="00D84BF9">
        <w:rPr>
          <w:sz w:val="24"/>
          <w:szCs w:val="24"/>
        </w:rPr>
        <w:t xml:space="preserve"> is quite low, highlighting a </w:t>
      </w:r>
      <w:r w:rsidRPr="00D84BF9">
        <w:rPr>
          <w:b/>
          <w:bCs/>
          <w:sz w:val="24"/>
          <w:szCs w:val="24"/>
        </w:rPr>
        <w:t>need for awareness and balance</w:t>
      </w:r>
      <w:r w:rsidRPr="00D84BF9">
        <w:rPr>
          <w:sz w:val="24"/>
          <w:szCs w:val="24"/>
        </w:rPr>
        <w:t xml:space="preserve"> in device usage.</w:t>
      </w:r>
    </w:p>
    <w:p w14:paraId="05EDA23F" w14:textId="77777777" w:rsidR="00D84BF9" w:rsidRPr="00D84BF9" w:rsidRDefault="00D84BF9" w:rsidP="00D84BF9">
      <w:pPr>
        <w:numPr>
          <w:ilvl w:val="0"/>
          <w:numId w:val="7"/>
        </w:numPr>
        <w:rPr>
          <w:sz w:val="24"/>
          <w:szCs w:val="24"/>
        </w:rPr>
      </w:pPr>
      <w:r w:rsidRPr="00D84BF9">
        <w:rPr>
          <w:sz w:val="24"/>
          <w:szCs w:val="24"/>
        </w:rPr>
        <w:t xml:space="preserve">There’s a </w:t>
      </w:r>
      <w:r w:rsidRPr="00D84BF9">
        <w:rPr>
          <w:b/>
          <w:bCs/>
          <w:sz w:val="24"/>
          <w:szCs w:val="24"/>
        </w:rPr>
        <w:t>noticeable link between increased screen time and mental health concerns</w:t>
      </w:r>
      <w:r w:rsidRPr="00D84BF9">
        <w:rPr>
          <w:sz w:val="24"/>
          <w:szCs w:val="24"/>
        </w:rPr>
        <w:t>, emphasizing the importance of parental monitoring.</w:t>
      </w:r>
    </w:p>
    <w:p w14:paraId="7F9A1AA7" w14:textId="77777777" w:rsidR="00BD0BD2" w:rsidRDefault="00BD0BD2"/>
    <w:sectPr w:rsidR="00BD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690"/>
    <w:multiLevelType w:val="multilevel"/>
    <w:tmpl w:val="CCF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AA"/>
    <w:multiLevelType w:val="multilevel"/>
    <w:tmpl w:val="FE0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5F5"/>
    <w:multiLevelType w:val="multilevel"/>
    <w:tmpl w:val="C0C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F4E33"/>
    <w:multiLevelType w:val="multilevel"/>
    <w:tmpl w:val="A214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6328A"/>
    <w:multiLevelType w:val="multilevel"/>
    <w:tmpl w:val="222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F0FA8"/>
    <w:multiLevelType w:val="multilevel"/>
    <w:tmpl w:val="C1F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F51F2"/>
    <w:multiLevelType w:val="multilevel"/>
    <w:tmpl w:val="04B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C0F21"/>
    <w:multiLevelType w:val="multilevel"/>
    <w:tmpl w:val="326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78925">
    <w:abstractNumId w:val="0"/>
  </w:num>
  <w:num w:numId="2" w16cid:durableId="757284991">
    <w:abstractNumId w:val="4"/>
  </w:num>
  <w:num w:numId="3" w16cid:durableId="483739725">
    <w:abstractNumId w:val="2"/>
  </w:num>
  <w:num w:numId="4" w16cid:durableId="1854564498">
    <w:abstractNumId w:val="5"/>
  </w:num>
  <w:num w:numId="5" w16cid:durableId="612439134">
    <w:abstractNumId w:val="6"/>
  </w:num>
  <w:num w:numId="6" w16cid:durableId="707996441">
    <w:abstractNumId w:val="7"/>
  </w:num>
  <w:num w:numId="7" w16cid:durableId="1194462919">
    <w:abstractNumId w:val="1"/>
  </w:num>
  <w:num w:numId="8" w16cid:durableId="105855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F9"/>
    <w:rsid w:val="00046B39"/>
    <w:rsid w:val="00715D5E"/>
    <w:rsid w:val="00BD0BD2"/>
    <w:rsid w:val="00D84BF9"/>
    <w:rsid w:val="00E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DCA"/>
  <w15:chartTrackingRefBased/>
  <w15:docId w15:val="{119CD73A-42F0-4FE0-9437-06B6E398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2025-10-28T13:43:00Z</dcterms:created>
  <dcterms:modified xsi:type="dcterms:W3CDTF">2025-10-28T13:57:00Z</dcterms:modified>
</cp:coreProperties>
</file>