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5735" w:rsidRDefault="00FC5735">
      <w:pPr>
        <w:spacing w:before="1600"/>
      </w:pPr>
    </w:p>
    <w:p w:rsidR="00FC5735" w:rsidRDefault="00F203AE">
      <w:pPr>
        <w:jc w:val="center"/>
      </w:pPr>
      <w:proofErr w:type="spellStart"/>
      <w:r>
        <w:rPr>
          <w:b/>
          <w:bCs/>
          <w:color w:val="1F3864"/>
          <w:sz w:val="56"/>
          <w:szCs w:val="56"/>
        </w:rPr>
        <w:t>MedTrack</w:t>
      </w:r>
      <w:proofErr w:type="spellEnd"/>
      <w:r>
        <w:rPr>
          <w:b/>
          <w:bCs/>
          <w:color w:val="1F3864"/>
          <w:sz w:val="56"/>
          <w:szCs w:val="56"/>
        </w:rPr>
        <w:t xml:space="preserve"> DV</w:t>
      </w:r>
    </w:p>
    <w:p w:rsidR="00FC5735" w:rsidRDefault="00F203AE">
      <w:pPr>
        <w:spacing w:before="200" w:after="600"/>
        <w:jc w:val="center"/>
      </w:pPr>
      <w:r>
        <w:rPr>
          <w:i/>
          <w:iCs/>
          <w:color w:val="2E5395"/>
          <w:sz w:val="30"/>
          <w:szCs w:val="30"/>
        </w:rPr>
        <w:t>Hospital Operations &amp; Patient Analytics Dashboard</w:t>
      </w:r>
    </w:p>
    <w:p w:rsidR="00FC5735" w:rsidRDefault="00F203AE">
      <w:pPr>
        <w:pBdr>
          <w:top w:val="single" w:sz="6" w:space="0" w:color="1F3864"/>
          <w:bottom w:val="single" w:sz="6" w:space="0" w:color="1F3864"/>
        </w:pBdr>
        <w:spacing w:before="800" w:after="200"/>
        <w:jc w:val="center"/>
      </w:pPr>
      <w:r>
        <w:rPr>
          <w:b/>
          <w:bCs/>
          <w:sz w:val="36"/>
          <w:szCs w:val="36"/>
        </w:rPr>
        <w:t>Quality Assurance Checklist</w:t>
      </w:r>
    </w:p>
    <w:p w:rsidR="00FC5735" w:rsidRDefault="00FC5735">
      <w:pPr>
        <w:spacing w:before="1000"/>
      </w:pPr>
    </w:p>
    <w:p w:rsidR="00FC5735" w:rsidRDefault="00F203AE">
      <w:pPr>
        <w:spacing w:after="80"/>
        <w:jc w:val="center"/>
      </w:pPr>
      <w:r>
        <w:rPr>
          <w:sz w:val="24"/>
          <w:szCs w:val="24"/>
        </w:rPr>
        <w:t>Prepared by:</w:t>
      </w:r>
    </w:p>
    <w:p w:rsidR="00FC5735" w:rsidRDefault="00F203AE">
      <w:pPr>
        <w:spacing w:after="400"/>
        <w:jc w:val="center"/>
      </w:pPr>
      <w:r>
        <w:rPr>
          <w:b/>
          <w:bCs/>
          <w:sz w:val="26"/>
          <w:szCs w:val="26"/>
        </w:rPr>
        <w:t xml:space="preserve">Jabba L N V </w:t>
      </w:r>
      <w:proofErr w:type="spellStart"/>
      <w:r>
        <w:rPr>
          <w:b/>
          <w:bCs/>
          <w:sz w:val="26"/>
          <w:szCs w:val="26"/>
        </w:rPr>
        <w:t>Lohith</w:t>
      </w:r>
      <w:proofErr w:type="spellEnd"/>
    </w:p>
    <w:p w:rsidR="00FC5735" w:rsidRDefault="00F203AE">
      <w:pPr>
        <w:spacing w:after="80"/>
        <w:jc w:val="center"/>
      </w:pPr>
      <w:r>
        <w:rPr>
          <w:b/>
          <w:bCs/>
          <w:sz w:val="24"/>
          <w:szCs w:val="24"/>
        </w:rPr>
        <w:t>Milestone 4: Testing and Delivery</w:t>
      </w:r>
    </w:p>
    <w:p w:rsidR="00FC5735" w:rsidRDefault="00F203AE">
      <w:pPr>
        <w:jc w:val="center"/>
      </w:pPr>
      <w:r>
        <w:rPr>
          <w:sz w:val="24"/>
          <w:szCs w:val="24"/>
        </w:rPr>
        <w:t>Weeks 7–8</w:t>
      </w:r>
    </w:p>
    <w:p w:rsidR="00FC5735" w:rsidRDefault="00F203AE">
      <w:r>
        <w:br w:type="page"/>
      </w:r>
    </w:p>
    <w:p w:rsidR="00FC5735" w:rsidRDefault="00FC5735">
      <w:pPr>
        <w:sectPr w:rsidR="00FC5735">
          <w:pgSz w:w="11906" w:h="16838"/>
          <w:pgMar w:top="1440" w:right="1440" w:bottom="1440" w:left="1440" w:header="708" w:footer="708" w:gutter="0"/>
          <w:cols w:space="720"/>
          <w:docGrid w:linePitch="360"/>
        </w:sectPr>
      </w:pPr>
    </w:p>
    <w:p w:rsidR="00FC5735" w:rsidRDefault="00F203AE">
      <w:pPr>
        <w:spacing w:after="300"/>
      </w:pPr>
      <w:r>
        <w:rPr>
          <w:b/>
          <w:bCs/>
          <w:color w:val="1F3864"/>
          <w:sz w:val="32"/>
          <w:szCs w:val="32"/>
        </w:rPr>
        <w:lastRenderedPageBreak/>
        <w:t>Contents</w:t>
      </w:r>
    </w:p>
    <w:p w:rsidR="00FC5735" w:rsidRDefault="00F203AE">
      <w:pPr>
        <w:tabs>
          <w:tab w:val="right" w:leader="dot" w:pos="9026"/>
        </w:tabs>
        <w:spacing w:after="120"/>
      </w:pPr>
      <w:r>
        <w:rPr>
          <w:sz w:val="22"/>
          <w:szCs w:val="22"/>
        </w:rPr>
        <w:t>1. QA Overview</w:t>
      </w:r>
    </w:p>
    <w:p w:rsidR="00FC5735" w:rsidRDefault="00F203AE">
      <w:pPr>
        <w:tabs>
          <w:tab w:val="right" w:leader="dot" w:pos="9026"/>
        </w:tabs>
        <w:spacing w:after="120"/>
      </w:pPr>
      <w:r>
        <w:rPr>
          <w:sz w:val="22"/>
          <w:szCs w:val="22"/>
        </w:rPr>
        <w:t>2. QA Objectives</w:t>
      </w:r>
    </w:p>
    <w:p w:rsidR="00FC5735" w:rsidRDefault="00F203AE">
      <w:pPr>
        <w:tabs>
          <w:tab w:val="right" w:leader="dot" w:pos="9026"/>
        </w:tabs>
        <w:spacing w:after="120"/>
      </w:pPr>
      <w:r>
        <w:rPr>
          <w:sz w:val="22"/>
          <w:szCs w:val="22"/>
        </w:rPr>
        <w:t>3. Testing Scope</w:t>
      </w:r>
    </w:p>
    <w:p w:rsidR="00FC5735" w:rsidRDefault="00F203AE">
      <w:pPr>
        <w:tabs>
          <w:tab w:val="right" w:leader="dot" w:pos="9026"/>
        </w:tabs>
        <w:spacing w:after="120"/>
      </w:pPr>
      <w:r>
        <w:rPr>
          <w:sz w:val="22"/>
          <w:szCs w:val="22"/>
        </w:rPr>
        <w:t>4. Data Quality Checklist</w:t>
      </w:r>
    </w:p>
    <w:p w:rsidR="00FC5735" w:rsidRDefault="00F203AE">
      <w:pPr>
        <w:tabs>
          <w:tab w:val="right" w:leader="dot" w:pos="9026"/>
        </w:tabs>
        <w:spacing w:after="120"/>
      </w:pPr>
      <w:r>
        <w:rPr>
          <w:sz w:val="22"/>
          <w:szCs w:val="22"/>
        </w:rPr>
        <w:t>5. KPI Validation Checklist</w:t>
      </w:r>
    </w:p>
    <w:p w:rsidR="00FC5735" w:rsidRDefault="00F203AE">
      <w:pPr>
        <w:tabs>
          <w:tab w:val="right" w:leader="dot" w:pos="9026"/>
        </w:tabs>
        <w:spacing w:after="120"/>
      </w:pPr>
      <w:r>
        <w:rPr>
          <w:sz w:val="22"/>
          <w:szCs w:val="22"/>
        </w:rPr>
        <w:t>6. Healthcare Metric Validation</w:t>
      </w:r>
    </w:p>
    <w:p w:rsidR="00FC5735" w:rsidRDefault="00F203AE">
      <w:pPr>
        <w:tabs>
          <w:tab w:val="right" w:leader="dot" w:pos="9026"/>
        </w:tabs>
        <w:spacing w:after="120"/>
      </w:pPr>
      <w:r>
        <w:rPr>
          <w:sz w:val="22"/>
          <w:szCs w:val="22"/>
        </w:rPr>
        <w:t>7. Hospital Overview Dashboard Checklist</w:t>
      </w:r>
    </w:p>
    <w:p w:rsidR="00FC5735" w:rsidRDefault="00F203AE">
      <w:pPr>
        <w:tabs>
          <w:tab w:val="right" w:leader="dot" w:pos="9026"/>
        </w:tabs>
        <w:spacing w:after="120"/>
      </w:pPr>
      <w:r>
        <w:rPr>
          <w:sz w:val="22"/>
          <w:szCs w:val="22"/>
        </w:rPr>
        <w:t>8. Patient Flow Dashboard Checklist</w:t>
      </w:r>
    </w:p>
    <w:p w:rsidR="00FC5735" w:rsidRDefault="00F203AE">
      <w:pPr>
        <w:tabs>
          <w:tab w:val="right" w:leader="dot" w:pos="9026"/>
        </w:tabs>
        <w:spacing w:after="120"/>
      </w:pPr>
      <w:r>
        <w:rPr>
          <w:sz w:val="22"/>
          <w:szCs w:val="22"/>
        </w:rPr>
        <w:t>9. Department Analytics Dashboard Checklist</w:t>
      </w:r>
    </w:p>
    <w:p w:rsidR="00FC5735" w:rsidRDefault="00F203AE">
      <w:pPr>
        <w:tabs>
          <w:tab w:val="right" w:leader="dot" w:pos="9026"/>
        </w:tabs>
        <w:spacing w:after="120"/>
      </w:pPr>
      <w:r>
        <w:rPr>
          <w:sz w:val="22"/>
          <w:szCs w:val="22"/>
        </w:rPr>
        <w:t>10. Resource Utilization Dashboard Checklist</w:t>
      </w:r>
    </w:p>
    <w:p w:rsidR="00FC5735" w:rsidRDefault="00F203AE">
      <w:pPr>
        <w:tabs>
          <w:tab w:val="right" w:leader="dot" w:pos="9026"/>
        </w:tabs>
        <w:spacing w:after="120"/>
      </w:pPr>
      <w:r>
        <w:rPr>
          <w:sz w:val="22"/>
          <w:szCs w:val="22"/>
        </w:rPr>
        <w:t>11. Dashboard Interaction Checklist</w:t>
      </w:r>
    </w:p>
    <w:p w:rsidR="00FC5735" w:rsidRDefault="00F203AE">
      <w:pPr>
        <w:tabs>
          <w:tab w:val="right" w:leader="dot" w:pos="9026"/>
        </w:tabs>
        <w:spacing w:after="120"/>
      </w:pPr>
      <w:r>
        <w:rPr>
          <w:sz w:val="22"/>
          <w:szCs w:val="22"/>
        </w:rPr>
        <w:t>12. Patient Flow Validation Checklist</w:t>
      </w:r>
    </w:p>
    <w:p w:rsidR="00FC5735" w:rsidRDefault="00F203AE">
      <w:pPr>
        <w:tabs>
          <w:tab w:val="right" w:leader="dot" w:pos="9026"/>
        </w:tabs>
        <w:spacing w:after="120"/>
      </w:pPr>
      <w:r>
        <w:rPr>
          <w:sz w:val="22"/>
          <w:szCs w:val="22"/>
        </w:rPr>
        <w:t>13. Visual and Usability Checklist</w:t>
      </w:r>
    </w:p>
    <w:p w:rsidR="00FC5735" w:rsidRDefault="00F203AE">
      <w:pPr>
        <w:tabs>
          <w:tab w:val="right" w:leader="dot" w:pos="9026"/>
        </w:tabs>
        <w:spacing w:after="120"/>
      </w:pPr>
      <w:r>
        <w:rPr>
          <w:sz w:val="22"/>
          <w:szCs w:val="22"/>
        </w:rPr>
        <w:t>14. Cross-Dashboard Consistency Checklist</w:t>
      </w:r>
    </w:p>
    <w:p w:rsidR="00FC5735" w:rsidRDefault="00F203AE">
      <w:pPr>
        <w:tabs>
          <w:tab w:val="right" w:leader="dot" w:pos="9026"/>
        </w:tabs>
        <w:spacing w:after="120"/>
      </w:pPr>
      <w:r>
        <w:rPr>
          <w:sz w:val="22"/>
          <w:szCs w:val="22"/>
        </w:rPr>
        <w:t>15. Final QA Summary</w:t>
      </w:r>
    </w:p>
    <w:p w:rsidR="00FC5735" w:rsidRDefault="00F203AE">
      <w:pPr>
        <w:tabs>
          <w:tab w:val="right" w:leader="dot" w:pos="9026"/>
        </w:tabs>
        <w:spacing w:after="120"/>
      </w:pPr>
      <w:r>
        <w:rPr>
          <w:sz w:val="22"/>
          <w:szCs w:val="22"/>
        </w:rPr>
        <w:t>16. QA Sign-Off</w:t>
      </w:r>
    </w:p>
    <w:p w:rsidR="00FC5735" w:rsidRDefault="00F203AE">
      <w:r>
        <w:br w:type="page"/>
      </w:r>
    </w:p>
    <w:p w:rsidR="00FC5735" w:rsidRDefault="00F203AE">
      <w:pPr>
        <w:pStyle w:val="Heading1"/>
        <w:spacing w:before="360" w:after="200"/>
      </w:pPr>
      <w:r>
        <w:rPr>
          <w:b/>
          <w:bCs/>
          <w:color w:val="1F3864"/>
        </w:rPr>
        <w:lastRenderedPageBreak/>
        <w:t>1. QA Overview</w:t>
      </w:r>
    </w:p>
    <w:p w:rsidR="00FC5735" w:rsidRDefault="00F203AE">
      <w:pPr>
        <w:spacing w:after="200" w:line="264" w:lineRule="auto"/>
        <w:jc w:val="both"/>
      </w:pPr>
      <w:r>
        <w:rPr>
          <w:sz w:val="22"/>
          <w:szCs w:val="22"/>
        </w:rPr>
        <w:t xml:space="preserve">This checklist documents the quality assurance activities carried out on the </w:t>
      </w:r>
      <w:proofErr w:type="spellStart"/>
      <w:r>
        <w:rPr>
          <w:sz w:val="22"/>
          <w:szCs w:val="22"/>
        </w:rPr>
        <w:t>MedTrack</w:t>
      </w:r>
      <w:proofErr w:type="spellEnd"/>
      <w:r>
        <w:rPr>
          <w:sz w:val="22"/>
          <w:szCs w:val="22"/>
        </w:rPr>
        <w:t xml:space="preserve"> DV project during Milestone 4. It covers the prepared dataset, the calculated KPIs, and the four Tableau dashboards that make up the final dashboard suite: Hospital Overv</w:t>
      </w:r>
      <w:r>
        <w:rPr>
          <w:sz w:val="22"/>
          <w:szCs w:val="22"/>
        </w:rPr>
        <w:t>iew, Patient Flow, Department Analytics, and Resource Utilization.</w:t>
      </w:r>
    </w:p>
    <w:p w:rsidR="00FC5735" w:rsidRDefault="00F203AE">
      <w:pPr>
        <w:spacing w:after="200" w:line="264" w:lineRule="auto"/>
        <w:jc w:val="both"/>
      </w:pPr>
      <w:r>
        <w:rPr>
          <w:sz w:val="22"/>
          <w:szCs w:val="22"/>
        </w:rPr>
        <w:t>The checks recorded here were run after dashboard development was complete, so that the final output could be verified before the project was packaged for delivery. Each item lists what was</w:t>
      </w:r>
      <w:r>
        <w:rPr>
          <w:sz w:val="22"/>
          <w:szCs w:val="22"/>
        </w:rPr>
        <w:t xml:space="preserve"> checked, what the expected result was, what was actually observed, and the final status of the check.</w:t>
      </w:r>
    </w:p>
    <w:p w:rsidR="00FC5735" w:rsidRDefault="00F203AE">
      <w:pPr>
        <w:spacing w:after="200" w:line="264" w:lineRule="auto"/>
        <w:jc w:val="both"/>
      </w:pPr>
      <w:proofErr w:type="spellStart"/>
      <w:r>
        <w:rPr>
          <w:sz w:val="22"/>
          <w:szCs w:val="22"/>
        </w:rPr>
        <w:t>MedTrack</w:t>
      </w:r>
      <w:proofErr w:type="spellEnd"/>
      <w:r>
        <w:rPr>
          <w:sz w:val="22"/>
          <w:szCs w:val="22"/>
        </w:rPr>
        <w:t xml:space="preserve"> DV is an analytics and visualization project built on a prepared healthcare dataset. It is not a live hospital system, and none of the checks be</w:t>
      </w:r>
      <w:r>
        <w:rPr>
          <w:sz w:val="22"/>
          <w:szCs w:val="22"/>
        </w:rPr>
        <w:t>low assume real-time data or an active clinical environment.</w:t>
      </w:r>
    </w:p>
    <w:p w:rsidR="00FC5735" w:rsidRDefault="00F203AE">
      <w:pPr>
        <w:pStyle w:val="Heading1"/>
        <w:spacing w:before="360" w:after="200"/>
      </w:pPr>
      <w:r>
        <w:rPr>
          <w:b/>
          <w:bCs/>
          <w:color w:val="1F3864"/>
        </w:rPr>
        <w:t>2. QA Objectives</w:t>
      </w:r>
    </w:p>
    <w:p w:rsidR="00FC5735" w:rsidRDefault="00F203AE">
      <w:pPr>
        <w:spacing w:after="200" w:line="264" w:lineRule="auto"/>
        <w:jc w:val="both"/>
      </w:pPr>
      <w:r>
        <w:rPr>
          <w:sz w:val="22"/>
          <w:szCs w:val="22"/>
        </w:rPr>
        <w:t>The QA process for this milestone was built around the following objectives:</w:t>
      </w:r>
    </w:p>
    <w:p w:rsidR="00FC5735" w:rsidRDefault="00F203AE">
      <w:pPr>
        <w:pStyle w:val="ListParagraph"/>
        <w:numPr>
          <w:ilvl w:val="0"/>
          <w:numId w:val="1"/>
        </w:numPr>
        <w:spacing w:after="100" w:line="264" w:lineRule="auto"/>
      </w:pPr>
      <w:r>
        <w:rPr>
          <w:sz w:val="22"/>
          <w:szCs w:val="22"/>
        </w:rPr>
        <w:t>Confirm that the processed dataset used for the dashboards is complete and free of duplicate records.</w:t>
      </w:r>
    </w:p>
    <w:p w:rsidR="00FC5735" w:rsidRDefault="00F203AE">
      <w:pPr>
        <w:pStyle w:val="ListParagraph"/>
        <w:numPr>
          <w:ilvl w:val="0"/>
          <w:numId w:val="1"/>
        </w:numPr>
        <w:spacing w:after="100" w:line="264" w:lineRule="auto"/>
      </w:pPr>
      <w:r>
        <w:rPr>
          <w:sz w:val="22"/>
          <w:szCs w:val="22"/>
        </w:rPr>
        <w:t>Confirm that the main hospital KPIs match the values produced by the project's calculation logic.</w:t>
      </w:r>
    </w:p>
    <w:p w:rsidR="00FC5735" w:rsidRDefault="00F203AE">
      <w:pPr>
        <w:pStyle w:val="ListParagraph"/>
        <w:numPr>
          <w:ilvl w:val="0"/>
          <w:numId w:val="1"/>
        </w:numPr>
        <w:spacing w:after="100" w:line="264" w:lineRule="auto"/>
      </w:pPr>
      <w:r>
        <w:rPr>
          <w:sz w:val="22"/>
          <w:szCs w:val="22"/>
        </w:rPr>
        <w:t>Confirm that each of the four dashboards displays correctly and responds to its filters and controls.</w:t>
      </w:r>
    </w:p>
    <w:p w:rsidR="00FC5735" w:rsidRDefault="00F203AE">
      <w:pPr>
        <w:pStyle w:val="ListParagraph"/>
        <w:numPr>
          <w:ilvl w:val="0"/>
          <w:numId w:val="1"/>
        </w:numPr>
        <w:spacing w:after="100" w:line="264" w:lineRule="auto"/>
      </w:pPr>
      <w:r>
        <w:rPr>
          <w:sz w:val="22"/>
          <w:szCs w:val="22"/>
        </w:rPr>
        <w:t>Confirm that values shown across different dashboards r</w:t>
      </w:r>
      <w:r>
        <w:rPr>
          <w:sz w:val="22"/>
          <w:szCs w:val="22"/>
        </w:rPr>
        <w:t>emain consistent with one another.</w:t>
      </w:r>
    </w:p>
    <w:p w:rsidR="00FC5735" w:rsidRDefault="00F203AE">
      <w:pPr>
        <w:pStyle w:val="ListParagraph"/>
        <w:numPr>
          <w:ilvl w:val="0"/>
          <w:numId w:val="1"/>
        </w:numPr>
        <w:spacing w:after="100" w:line="264" w:lineRule="auto"/>
      </w:pPr>
      <w:r>
        <w:rPr>
          <w:sz w:val="22"/>
          <w:szCs w:val="22"/>
        </w:rPr>
        <w:t>Confirm that the dashboards are visually clear and usable before the project is submitted.</w:t>
      </w:r>
    </w:p>
    <w:p w:rsidR="00FC5735" w:rsidRDefault="00F203AE">
      <w:pPr>
        <w:spacing w:after="200" w:line="264" w:lineRule="auto"/>
        <w:jc w:val="both"/>
      </w:pPr>
      <w:r>
        <w:rPr>
          <w:sz w:val="22"/>
          <w:szCs w:val="22"/>
        </w:rPr>
        <w:t>These objectives cover data quality, calculation accuracy, dashboard behaviour, and presentation quality, which together give a re</w:t>
      </w:r>
      <w:r>
        <w:rPr>
          <w:sz w:val="22"/>
          <w:szCs w:val="22"/>
        </w:rPr>
        <w:t>asonable picture of whether the dashboard suite is ready for delivery.</w:t>
      </w:r>
    </w:p>
    <w:p w:rsidR="00FC5735" w:rsidRDefault="00F203AE">
      <w:pPr>
        <w:pStyle w:val="Heading1"/>
        <w:spacing w:before="360" w:after="200"/>
      </w:pPr>
      <w:r>
        <w:rPr>
          <w:b/>
          <w:bCs/>
          <w:color w:val="1F3864"/>
        </w:rPr>
        <w:t>3. Testing Scope</w:t>
      </w:r>
    </w:p>
    <w:p w:rsidR="00FC5735" w:rsidRDefault="00F203AE">
      <w:pPr>
        <w:spacing w:after="200" w:line="264" w:lineRule="auto"/>
        <w:jc w:val="both"/>
      </w:pPr>
      <w:r>
        <w:rPr>
          <w:sz w:val="22"/>
          <w:szCs w:val="22"/>
        </w:rPr>
        <w:t>The scope of this QA checklist includes:</w:t>
      </w:r>
    </w:p>
    <w:p w:rsidR="00FC5735" w:rsidRDefault="00F203AE">
      <w:pPr>
        <w:pStyle w:val="ListParagraph"/>
        <w:numPr>
          <w:ilvl w:val="0"/>
          <w:numId w:val="1"/>
        </w:numPr>
        <w:spacing w:after="100" w:line="264" w:lineRule="auto"/>
      </w:pPr>
      <w:r>
        <w:rPr>
          <w:sz w:val="22"/>
          <w:szCs w:val="22"/>
        </w:rPr>
        <w:t>The processed dataset (hospital_raw_data.csv) used as the source for the Tableau workbook.</w:t>
      </w:r>
    </w:p>
    <w:p w:rsidR="00FC5735" w:rsidRDefault="00F203AE">
      <w:pPr>
        <w:pStyle w:val="ListParagraph"/>
        <w:numPr>
          <w:ilvl w:val="0"/>
          <w:numId w:val="1"/>
        </w:numPr>
        <w:spacing w:after="100" w:line="264" w:lineRule="auto"/>
      </w:pPr>
      <w:r>
        <w:rPr>
          <w:sz w:val="22"/>
          <w:szCs w:val="22"/>
        </w:rPr>
        <w:t>The seven main project KPIs: Total A</w:t>
      </w:r>
      <w:r>
        <w:rPr>
          <w:sz w:val="22"/>
          <w:szCs w:val="22"/>
        </w:rPr>
        <w:t>dmissions, Occupancy Rate, Average Length of Stay, Readmission Rate, Bed Utilization Rate, Department Efficiency Score, and Hospital Total Beds.</w:t>
      </w:r>
    </w:p>
    <w:p w:rsidR="00FC5735" w:rsidRDefault="00F203AE">
      <w:pPr>
        <w:pStyle w:val="ListParagraph"/>
        <w:numPr>
          <w:ilvl w:val="0"/>
          <w:numId w:val="1"/>
        </w:numPr>
        <w:spacing w:after="100" w:line="264" w:lineRule="auto"/>
      </w:pPr>
      <w:r>
        <w:rPr>
          <w:sz w:val="22"/>
          <w:szCs w:val="22"/>
        </w:rPr>
        <w:t>All four dashboards in the dashboard suite.</w:t>
      </w:r>
    </w:p>
    <w:p w:rsidR="00FC5735" w:rsidRDefault="00F203AE">
      <w:pPr>
        <w:pStyle w:val="ListParagraph"/>
        <w:numPr>
          <w:ilvl w:val="0"/>
          <w:numId w:val="1"/>
        </w:numPr>
        <w:spacing w:after="100" w:line="264" w:lineRule="auto"/>
      </w:pPr>
      <w:r>
        <w:rPr>
          <w:sz w:val="22"/>
          <w:szCs w:val="22"/>
        </w:rPr>
        <w:t>Dashboard filters, parameters, navigation, and cross-dashboard interactions.</w:t>
      </w:r>
    </w:p>
    <w:p w:rsidR="00FC5735" w:rsidRDefault="00F203AE">
      <w:pPr>
        <w:pStyle w:val="ListParagraph"/>
        <w:numPr>
          <w:ilvl w:val="0"/>
          <w:numId w:val="1"/>
        </w:numPr>
        <w:spacing w:after="100" w:line="264" w:lineRule="auto"/>
      </w:pPr>
      <w:r>
        <w:rPr>
          <w:sz w:val="22"/>
          <w:szCs w:val="22"/>
        </w:rPr>
        <w:t>Visual presentation, layout, and readability of each dashboard.</w:t>
      </w:r>
    </w:p>
    <w:p w:rsidR="00FC5735" w:rsidRDefault="00F203AE">
      <w:pPr>
        <w:spacing w:after="200" w:line="264" w:lineRule="auto"/>
        <w:jc w:val="both"/>
      </w:pPr>
      <w:r>
        <w:rPr>
          <w:sz w:val="22"/>
          <w:szCs w:val="22"/>
        </w:rPr>
        <w:t>The scope does not include areas outside the prepared dataset, such as staff rosters or equipment inventories, sinc</w:t>
      </w:r>
      <w:r>
        <w:rPr>
          <w:sz w:val="22"/>
          <w:szCs w:val="22"/>
        </w:rPr>
        <w:t>e no separate staff or equipment source files were collected for this project. Resource-related checks are limited to the utilization and capacity measures that were actually built from the available data.</w:t>
      </w:r>
    </w:p>
    <w:p w:rsidR="00FC5735" w:rsidRDefault="00F203AE">
      <w:pPr>
        <w:pStyle w:val="Heading1"/>
        <w:spacing w:before="360" w:after="200"/>
      </w:pPr>
      <w:r>
        <w:rPr>
          <w:b/>
          <w:bCs/>
          <w:color w:val="1F3864"/>
        </w:rPr>
        <w:lastRenderedPageBreak/>
        <w:t>4. Data Quality Checklist</w:t>
      </w:r>
    </w:p>
    <w:p w:rsidR="00FC5735" w:rsidRDefault="00F203AE">
      <w:pPr>
        <w:spacing w:after="200" w:line="264" w:lineRule="auto"/>
        <w:jc w:val="both"/>
      </w:pPr>
      <w:r>
        <w:rPr>
          <w:sz w:val="22"/>
          <w:szCs w:val="22"/>
        </w:rPr>
        <w:t>The processed dataset wa</w:t>
      </w:r>
      <w:r>
        <w:rPr>
          <w:sz w:val="22"/>
          <w:szCs w:val="22"/>
        </w:rPr>
        <w:t>s checked before it was connected to Tableau. The table below summarises the results.</w:t>
      </w:r>
    </w:p>
    <w:tbl>
      <w:tblPr>
        <w:tblW w:w="102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900"/>
        <w:gridCol w:w="3200"/>
        <w:gridCol w:w="2600"/>
        <w:gridCol w:w="2200"/>
        <w:gridCol w:w="1300"/>
      </w:tblGrid>
      <w:tr w:rsidR="00FC5735">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rsidR="00FC5735" w:rsidRDefault="00F203AE">
            <w:pPr>
              <w:jc w:val="center"/>
            </w:pPr>
            <w:r>
              <w:rPr>
                <w:b/>
                <w:bCs/>
                <w:color w:val="FFFFFF"/>
              </w:rPr>
              <w:t>Test ID</w:t>
            </w:r>
          </w:p>
        </w:tc>
        <w:tc>
          <w:tcPr>
            <w:tcW w:w="3200" w:type="dxa"/>
            <w:shd w:val="clear" w:color="auto" w:fill="1F3864"/>
            <w:tcMar>
              <w:top w:w="80" w:type="dxa"/>
              <w:left w:w="100" w:type="dxa"/>
              <w:bottom w:w="80" w:type="dxa"/>
              <w:right w:w="100" w:type="dxa"/>
            </w:tcMar>
            <w:vAlign w:val="center"/>
          </w:tcPr>
          <w:p w:rsidR="00FC5735" w:rsidRDefault="00F203AE">
            <w:pPr>
              <w:jc w:val="center"/>
            </w:pPr>
            <w:r>
              <w:rPr>
                <w:b/>
                <w:bCs/>
                <w:color w:val="FFFFFF"/>
              </w:rPr>
              <w:t>Test Description</w:t>
            </w:r>
          </w:p>
        </w:tc>
        <w:tc>
          <w:tcPr>
            <w:tcW w:w="2600" w:type="dxa"/>
            <w:shd w:val="clear" w:color="auto" w:fill="1F3864"/>
            <w:tcMar>
              <w:top w:w="80" w:type="dxa"/>
              <w:left w:w="100" w:type="dxa"/>
              <w:bottom w:w="80" w:type="dxa"/>
              <w:right w:w="100" w:type="dxa"/>
            </w:tcMar>
            <w:vAlign w:val="center"/>
          </w:tcPr>
          <w:p w:rsidR="00FC5735" w:rsidRDefault="00F203AE">
            <w:pPr>
              <w:jc w:val="center"/>
            </w:pPr>
            <w:r>
              <w:rPr>
                <w:b/>
                <w:bCs/>
                <w:color w:val="FFFFFF"/>
              </w:rPr>
              <w:t>Expected Result</w:t>
            </w:r>
          </w:p>
        </w:tc>
        <w:tc>
          <w:tcPr>
            <w:tcW w:w="2200" w:type="dxa"/>
            <w:shd w:val="clear" w:color="auto" w:fill="1F3864"/>
            <w:tcMar>
              <w:top w:w="80" w:type="dxa"/>
              <w:left w:w="100" w:type="dxa"/>
              <w:bottom w:w="80" w:type="dxa"/>
              <w:right w:w="100" w:type="dxa"/>
            </w:tcMar>
            <w:vAlign w:val="center"/>
          </w:tcPr>
          <w:p w:rsidR="00FC5735" w:rsidRDefault="00F203AE">
            <w:pPr>
              <w:jc w:val="center"/>
            </w:pPr>
            <w:r>
              <w:rPr>
                <w:b/>
                <w:bCs/>
                <w:color w:val="FFFFFF"/>
              </w:rPr>
              <w:t>Actual Result</w:t>
            </w:r>
          </w:p>
        </w:tc>
        <w:tc>
          <w:tcPr>
            <w:tcW w:w="1300" w:type="dxa"/>
            <w:shd w:val="clear" w:color="auto" w:fill="1F3864"/>
            <w:tcMar>
              <w:top w:w="80" w:type="dxa"/>
              <w:left w:w="100" w:type="dxa"/>
              <w:bottom w:w="80" w:type="dxa"/>
              <w:right w:w="100" w:type="dxa"/>
            </w:tcMar>
            <w:vAlign w:val="center"/>
          </w:tcPr>
          <w:p w:rsidR="00FC5735" w:rsidRDefault="00F203AE">
            <w:pPr>
              <w:jc w:val="center"/>
            </w:pPr>
            <w:r>
              <w:rPr>
                <w:b/>
                <w:bCs/>
                <w:color w:val="FFFFFF"/>
              </w:rPr>
              <w:t>Status</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DQ-01</w:t>
            </w:r>
          </w:p>
        </w:tc>
        <w:tc>
          <w:tcPr>
            <w:tcW w:w="3200" w:type="dxa"/>
            <w:tcMar>
              <w:top w:w="80" w:type="dxa"/>
              <w:left w:w="100" w:type="dxa"/>
              <w:bottom w:w="80" w:type="dxa"/>
              <w:right w:w="100" w:type="dxa"/>
            </w:tcMar>
            <w:vAlign w:val="center"/>
          </w:tcPr>
          <w:p w:rsidR="00FC5735" w:rsidRDefault="00F203AE">
            <w:r>
              <w:t>Total record count in processed dataset</w:t>
            </w:r>
          </w:p>
        </w:tc>
        <w:tc>
          <w:tcPr>
            <w:tcW w:w="2600" w:type="dxa"/>
            <w:tcMar>
              <w:top w:w="80" w:type="dxa"/>
              <w:left w:w="100" w:type="dxa"/>
              <w:bottom w:w="80" w:type="dxa"/>
              <w:right w:w="100" w:type="dxa"/>
            </w:tcMar>
            <w:vAlign w:val="center"/>
          </w:tcPr>
          <w:p w:rsidR="00FC5735" w:rsidRDefault="00F203AE">
            <w:r>
              <w:t>45,000 records</w:t>
            </w:r>
          </w:p>
        </w:tc>
        <w:tc>
          <w:tcPr>
            <w:tcW w:w="2200" w:type="dxa"/>
            <w:tcMar>
              <w:top w:w="80" w:type="dxa"/>
              <w:left w:w="100" w:type="dxa"/>
              <w:bottom w:w="80" w:type="dxa"/>
              <w:right w:w="100" w:type="dxa"/>
            </w:tcMar>
            <w:vAlign w:val="center"/>
          </w:tcPr>
          <w:p w:rsidR="00FC5735" w:rsidRDefault="00F203AE">
            <w:r>
              <w:t>45,000 records</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DQ-02</w:t>
            </w:r>
          </w:p>
        </w:tc>
        <w:tc>
          <w:tcPr>
            <w:tcW w:w="3200" w:type="dxa"/>
            <w:shd w:val="clear" w:color="auto" w:fill="F2F5FA"/>
            <w:tcMar>
              <w:top w:w="80" w:type="dxa"/>
              <w:left w:w="100" w:type="dxa"/>
              <w:bottom w:w="80" w:type="dxa"/>
              <w:right w:w="100" w:type="dxa"/>
            </w:tcMar>
            <w:vAlign w:val="center"/>
          </w:tcPr>
          <w:p w:rsidR="00FC5735" w:rsidRDefault="00F203AE">
            <w:r>
              <w:t>Total column count in processed dataset</w:t>
            </w:r>
          </w:p>
        </w:tc>
        <w:tc>
          <w:tcPr>
            <w:tcW w:w="2600" w:type="dxa"/>
            <w:shd w:val="clear" w:color="auto" w:fill="F2F5FA"/>
            <w:tcMar>
              <w:top w:w="80" w:type="dxa"/>
              <w:left w:w="100" w:type="dxa"/>
              <w:bottom w:w="80" w:type="dxa"/>
              <w:right w:w="100" w:type="dxa"/>
            </w:tcMar>
            <w:vAlign w:val="center"/>
          </w:tcPr>
          <w:p w:rsidR="00FC5735" w:rsidRDefault="00F203AE">
            <w:r>
              <w:t>58 columns</w:t>
            </w:r>
          </w:p>
        </w:tc>
        <w:tc>
          <w:tcPr>
            <w:tcW w:w="2200" w:type="dxa"/>
            <w:shd w:val="clear" w:color="auto" w:fill="F2F5FA"/>
            <w:tcMar>
              <w:top w:w="80" w:type="dxa"/>
              <w:left w:w="100" w:type="dxa"/>
              <w:bottom w:w="80" w:type="dxa"/>
              <w:right w:w="100" w:type="dxa"/>
            </w:tcMar>
            <w:vAlign w:val="center"/>
          </w:tcPr>
          <w:p w:rsidR="00FC5735" w:rsidRDefault="00F203AE">
            <w:r>
              <w:t>58 columns</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DQ-03</w:t>
            </w:r>
          </w:p>
        </w:tc>
        <w:tc>
          <w:tcPr>
            <w:tcW w:w="3200" w:type="dxa"/>
            <w:tcMar>
              <w:top w:w="80" w:type="dxa"/>
              <w:left w:w="100" w:type="dxa"/>
              <w:bottom w:w="80" w:type="dxa"/>
              <w:right w:w="100" w:type="dxa"/>
            </w:tcMar>
            <w:vAlign w:val="center"/>
          </w:tcPr>
          <w:p w:rsidR="00FC5735" w:rsidRDefault="00F203AE">
            <w:r>
              <w:t>Duplicate record check</w:t>
            </w:r>
          </w:p>
        </w:tc>
        <w:tc>
          <w:tcPr>
            <w:tcW w:w="2600" w:type="dxa"/>
            <w:tcMar>
              <w:top w:w="80" w:type="dxa"/>
              <w:left w:w="100" w:type="dxa"/>
              <w:bottom w:w="80" w:type="dxa"/>
              <w:right w:w="100" w:type="dxa"/>
            </w:tcMar>
            <w:vAlign w:val="center"/>
          </w:tcPr>
          <w:p w:rsidR="00FC5735" w:rsidRDefault="00F203AE">
            <w:r>
              <w:t>0 duplicate records</w:t>
            </w:r>
          </w:p>
        </w:tc>
        <w:tc>
          <w:tcPr>
            <w:tcW w:w="2200" w:type="dxa"/>
            <w:tcMar>
              <w:top w:w="80" w:type="dxa"/>
              <w:left w:w="100" w:type="dxa"/>
              <w:bottom w:w="80" w:type="dxa"/>
              <w:right w:w="100" w:type="dxa"/>
            </w:tcMar>
            <w:vAlign w:val="center"/>
          </w:tcPr>
          <w:p w:rsidR="00FC5735" w:rsidRDefault="00F203AE">
            <w:r>
              <w:t>0 duplicate records</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DQ-04</w:t>
            </w:r>
          </w:p>
        </w:tc>
        <w:tc>
          <w:tcPr>
            <w:tcW w:w="3200" w:type="dxa"/>
            <w:shd w:val="clear" w:color="auto" w:fill="F2F5FA"/>
            <w:tcMar>
              <w:top w:w="80" w:type="dxa"/>
              <w:left w:w="100" w:type="dxa"/>
              <w:bottom w:w="80" w:type="dxa"/>
              <w:right w:w="100" w:type="dxa"/>
            </w:tcMar>
            <w:vAlign w:val="center"/>
          </w:tcPr>
          <w:p w:rsidR="00FC5735" w:rsidRDefault="00F203AE">
            <w:r>
              <w:t>Overall data completeness</w:t>
            </w:r>
          </w:p>
        </w:tc>
        <w:tc>
          <w:tcPr>
            <w:tcW w:w="2600" w:type="dxa"/>
            <w:shd w:val="clear" w:color="auto" w:fill="F2F5FA"/>
            <w:tcMar>
              <w:top w:w="80" w:type="dxa"/>
              <w:left w:w="100" w:type="dxa"/>
              <w:bottom w:w="80" w:type="dxa"/>
              <w:right w:w="100" w:type="dxa"/>
            </w:tcMar>
            <w:vAlign w:val="center"/>
          </w:tcPr>
          <w:p w:rsidR="00FC5735" w:rsidRDefault="00F203AE">
            <w:r>
              <w:t>100% completeness</w:t>
            </w:r>
          </w:p>
        </w:tc>
        <w:tc>
          <w:tcPr>
            <w:tcW w:w="2200" w:type="dxa"/>
            <w:shd w:val="clear" w:color="auto" w:fill="F2F5FA"/>
            <w:tcMar>
              <w:top w:w="80" w:type="dxa"/>
              <w:left w:w="100" w:type="dxa"/>
              <w:bottom w:w="80" w:type="dxa"/>
              <w:right w:w="100" w:type="dxa"/>
            </w:tcMar>
            <w:vAlign w:val="center"/>
          </w:tcPr>
          <w:p w:rsidR="00FC5735" w:rsidRDefault="00F203AE">
            <w:r>
              <w:t>100% completeness</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DQ-05</w:t>
            </w:r>
          </w:p>
        </w:tc>
        <w:tc>
          <w:tcPr>
            <w:tcW w:w="3200" w:type="dxa"/>
            <w:tcMar>
              <w:top w:w="80" w:type="dxa"/>
              <w:left w:w="100" w:type="dxa"/>
              <w:bottom w:w="80" w:type="dxa"/>
              <w:right w:w="100" w:type="dxa"/>
            </w:tcMar>
            <w:vAlign w:val="center"/>
          </w:tcPr>
          <w:p w:rsidR="00FC5735" w:rsidRDefault="00F203AE">
            <w:r>
              <w:t>Admission date fields parsed correctly</w:t>
            </w:r>
          </w:p>
        </w:tc>
        <w:tc>
          <w:tcPr>
            <w:tcW w:w="2600" w:type="dxa"/>
            <w:tcMar>
              <w:top w:w="80" w:type="dxa"/>
              <w:left w:w="100" w:type="dxa"/>
              <w:bottom w:w="80" w:type="dxa"/>
              <w:right w:w="100" w:type="dxa"/>
            </w:tcMar>
            <w:vAlign w:val="center"/>
          </w:tcPr>
          <w:p w:rsidR="00FC5735" w:rsidRDefault="00F203AE">
            <w:r>
              <w:t>Valid date format across records</w:t>
            </w:r>
          </w:p>
        </w:tc>
        <w:tc>
          <w:tcPr>
            <w:tcW w:w="2200" w:type="dxa"/>
            <w:tcMar>
              <w:top w:w="80" w:type="dxa"/>
              <w:left w:w="100" w:type="dxa"/>
              <w:bottom w:w="80" w:type="dxa"/>
              <w:right w:w="100" w:type="dxa"/>
            </w:tcMar>
            <w:vAlign w:val="center"/>
          </w:tcPr>
          <w:p w:rsidR="00FC5735" w:rsidRDefault="00F203AE">
            <w:r>
              <w:t>Dates parsed without errors</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DQ-06</w:t>
            </w:r>
          </w:p>
        </w:tc>
        <w:tc>
          <w:tcPr>
            <w:tcW w:w="3200" w:type="dxa"/>
            <w:shd w:val="clear" w:color="auto" w:fill="F2F5FA"/>
            <w:tcMar>
              <w:top w:w="80" w:type="dxa"/>
              <w:left w:w="100" w:type="dxa"/>
              <w:bottom w:w="80" w:type="dxa"/>
              <w:right w:w="100" w:type="dxa"/>
            </w:tcMar>
            <w:vAlign w:val="center"/>
          </w:tcPr>
          <w:p w:rsidR="00FC5735" w:rsidRDefault="00F203AE">
            <w:r>
              <w:t>Engineered date fields present (year, month, quarter)</w:t>
            </w:r>
          </w:p>
        </w:tc>
        <w:tc>
          <w:tcPr>
            <w:tcW w:w="2600" w:type="dxa"/>
            <w:shd w:val="clear" w:color="auto" w:fill="F2F5FA"/>
            <w:tcMar>
              <w:top w:w="80" w:type="dxa"/>
              <w:left w:w="100" w:type="dxa"/>
              <w:bottom w:w="80" w:type="dxa"/>
              <w:right w:w="100" w:type="dxa"/>
            </w:tcMar>
            <w:vAlign w:val="center"/>
          </w:tcPr>
          <w:p w:rsidR="00FC5735" w:rsidRDefault="00F203AE">
            <w:proofErr w:type="spellStart"/>
            <w:r>
              <w:t>admission_year</w:t>
            </w:r>
            <w:proofErr w:type="spellEnd"/>
            <w:r>
              <w:t xml:space="preserve">, </w:t>
            </w:r>
            <w:proofErr w:type="spellStart"/>
            <w:r>
              <w:t>admission_month</w:t>
            </w:r>
            <w:proofErr w:type="spellEnd"/>
            <w:r>
              <w:t xml:space="preserve">, </w:t>
            </w:r>
            <w:proofErr w:type="spellStart"/>
            <w:r>
              <w:t>admission_quarter</w:t>
            </w:r>
            <w:proofErr w:type="spellEnd"/>
            <w:r>
              <w:t xml:space="preserve"> populated</w:t>
            </w:r>
          </w:p>
        </w:tc>
        <w:tc>
          <w:tcPr>
            <w:tcW w:w="2200" w:type="dxa"/>
            <w:shd w:val="clear" w:color="auto" w:fill="F2F5FA"/>
            <w:tcMar>
              <w:top w:w="80" w:type="dxa"/>
              <w:left w:w="100" w:type="dxa"/>
              <w:bottom w:w="80" w:type="dxa"/>
              <w:right w:w="100" w:type="dxa"/>
            </w:tcMar>
            <w:vAlign w:val="center"/>
          </w:tcPr>
          <w:p w:rsidR="00FC5735" w:rsidRDefault="00F203AE">
            <w:r>
              <w:t>Fields present and populated</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DQ-07</w:t>
            </w:r>
          </w:p>
        </w:tc>
        <w:tc>
          <w:tcPr>
            <w:tcW w:w="3200" w:type="dxa"/>
            <w:tcMar>
              <w:top w:w="80" w:type="dxa"/>
              <w:left w:w="100" w:type="dxa"/>
              <w:bottom w:w="80" w:type="dxa"/>
              <w:right w:w="100" w:type="dxa"/>
            </w:tcMar>
            <w:vAlign w:val="center"/>
          </w:tcPr>
          <w:p w:rsidR="00FC5735" w:rsidRDefault="00F203AE">
            <w:r>
              <w:t>Categorical fields (department, ward type) cleaned</w:t>
            </w:r>
          </w:p>
        </w:tc>
        <w:tc>
          <w:tcPr>
            <w:tcW w:w="2600" w:type="dxa"/>
            <w:tcMar>
              <w:top w:w="80" w:type="dxa"/>
              <w:left w:w="100" w:type="dxa"/>
              <w:bottom w:w="80" w:type="dxa"/>
              <w:right w:w="100" w:type="dxa"/>
            </w:tcMar>
            <w:vAlign w:val="center"/>
          </w:tcPr>
          <w:p w:rsidR="00FC5735" w:rsidRDefault="00F203AE">
            <w:r>
              <w:t>Consistent category labels</w:t>
            </w:r>
          </w:p>
        </w:tc>
        <w:tc>
          <w:tcPr>
            <w:tcW w:w="2200" w:type="dxa"/>
            <w:tcMar>
              <w:top w:w="80" w:type="dxa"/>
              <w:left w:w="100" w:type="dxa"/>
              <w:bottom w:w="80" w:type="dxa"/>
              <w:right w:w="100" w:type="dxa"/>
            </w:tcMar>
            <w:vAlign w:val="center"/>
          </w:tcPr>
          <w:p w:rsidR="00FC5735" w:rsidRDefault="00F203AE">
            <w:r>
              <w:t>Categories consistent</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DQ-08</w:t>
            </w:r>
          </w:p>
        </w:tc>
        <w:tc>
          <w:tcPr>
            <w:tcW w:w="3200" w:type="dxa"/>
            <w:shd w:val="clear" w:color="auto" w:fill="F2F5FA"/>
            <w:tcMar>
              <w:top w:w="80" w:type="dxa"/>
              <w:left w:w="100" w:type="dxa"/>
              <w:bottom w:w="80" w:type="dxa"/>
              <w:right w:w="100" w:type="dxa"/>
            </w:tcMar>
            <w:vAlign w:val="center"/>
          </w:tcPr>
          <w:p w:rsidR="00FC5735" w:rsidRDefault="00F203AE">
            <w:r>
              <w:t>Healthcare flags created (</w:t>
            </w:r>
            <w:proofErr w:type="spellStart"/>
            <w:r>
              <w:t>emergency_flag</w:t>
            </w:r>
            <w:proofErr w:type="spellEnd"/>
            <w:r>
              <w:t xml:space="preserve">, </w:t>
            </w:r>
            <w:proofErr w:type="spellStart"/>
            <w:r>
              <w:t>bed_occupancy_flag</w:t>
            </w:r>
            <w:proofErr w:type="spellEnd"/>
            <w:r>
              <w:t>)</w:t>
            </w:r>
          </w:p>
        </w:tc>
        <w:tc>
          <w:tcPr>
            <w:tcW w:w="2600" w:type="dxa"/>
            <w:shd w:val="clear" w:color="auto" w:fill="F2F5FA"/>
            <w:tcMar>
              <w:top w:w="80" w:type="dxa"/>
              <w:left w:w="100" w:type="dxa"/>
              <w:bottom w:w="80" w:type="dxa"/>
              <w:right w:w="100" w:type="dxa"/>
            </w:tcMar>
            <w:vAlign w:val="center"/>
          </w:tcPr>
          <w:p w:rsidR="00FC5735" w:rsidRDefault="00F203AE">
            <w:r>
              <w:t>Flags populated for all records</w:t>
            </w:r>
          </w:p>
        </w:tc>
        <w:tc>
          <w:tcPr>
            <w:tcW w:w="2200" w:type="dxa"/>
            <w:shd w:val="clear" w:color="auto" w:fill="F2F5FA"/>
            <w:tcMar>
              <w:top w:w="80" w:type="dxa"/>
              <w:left w:w="100" w:type="dxa"/>
              <w:bottom w:w="80" w:type="dxa"/>
              <w:right w:w="100" w:type="dxa"/>
            </w:tcMar>
            <w:vAlign w:val="center"/>
          </w:tcPr>
          <w:p w:rsidR="00FC5735" w:rsidRDefault="00F203AE">
            <w:r>
              <w:t>Flags populated correctly</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DQ-09</w:t>
            </w:r>
          </w:p>
        </w:tc>
        <w:tc>
          <w:tcPr>
            <w:tcW w:w="3200" w:type="dxa"/>
            <w:tcMar>
              <w:top w:w="80" w:type="dxa"/>
              <w:left w:w="100" w:type="dxa"/>
              <w:bottom w:w="80" w:type="dxa"/>
              <w:right w:w="100" w:type="dxa"/>
            </w:tcMar>
            <w:vAlign w:val="center"/>
          </w:tcPr>
          <w:p w:rsidR="00FC5735" w:rsidRDefault="00F203AE">
            <w:r>
              <w:t>Stay category field created</w:t>
            </w:r>
          </w:p>
        </w:tc>
        <w:tc>
          <w:tcPr>
            <w:tcW w:w="2600" w:type="dxa"/>
            <w:tcMar>
              <w:top w:w="80" w:type="dxa"/>
              <w:left w:w="100" w:type="dxa"/>
              <w:bottom w:w="80" w:type="dxa"/>
              <w:right w:w="100" w:type="dxa"/>
            </w:tcMar>
            <w:vAlign w:val="center"/>
          </w:tcPr>
          <w:p w:rsidR="00FC5735" w:rsidRDefault="00F203AE">
            <w:proofErr w:type="spellStart"/>
            <w:r>
              <w:t>stay_category</w:t>
            </w:r>
            <w:proofErr w:type="spellEnd"/>
            <w:r>
              <w:t xml:space="preserve"> assigned per record</w:t>
            </w:r>
          </w:p>
        </w:tc>
        <w:tc>
          <w:tcPr>
            <w:tcW w:w="2200" w:type="dxa"/>
            <w:tcMar>
              <w:top w:w="80" w:type="dxa"/>
              <w:left w:w="100" w:type="dxa"/>
              <w:bottom w:w="80" w:type="dxa"/>
              <w:right w:w="100" w:type="dxa"/>
            </w:tcMar>
            <w:vAlign w:val="center"/>
          </w:tcPr>
          <w:p w:rsidR="00FC5735" w:rsidRDefault="00F203AE">
            <w:r>
              <w:t>Field assigned correctly</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DQ-10</w:t>
            </w:r>
          </w:p>
        </w:tc>
        <w:tc>
          <w:tcPr>
            <w:tcW w:w="3200" w:type="dxa"/>
            <w:shd w:val="clear" w:color="auto" w:fill="F2F5FA"/>
            <w:tcMar>
              <w:top w:w="80" w:type="dxa"/>
              <w:left w:w="100" w:type="dxa"/>
              <w:bottom w:w="80" w:type="dxa"/>
              <w:right w:w="100" w:type="dxa"/>
            </w:tcMar>
            <w:vAlign w:val="center"/>
          </w:tcPr>
          <w:p w:rsidR="00FC5735" w:rsidRDefault="00F203AE">
            <w:r>
              <w:t>Dataset readiness for Tableau connection</w:t>
            </w:r>
          </w:p>
        </w:tc>
        <w:tc>
          <w:tcPr>
            <w:tcW w:w="2600" w:type="dxa"/>
            <w:shd w:val="clear" w:color="auto" w:fill="F2F5FA"/>
            <w:tcMar>
              <w:top w:w="80" w:type="dxa"/>
              <w:left w:w="100" w:type="dxa"/>
              <w:bottom w:w="80" w:type="dxa"/>
              <w:right w:w="100" w:type="dxa"/>
            </w:tcMar>
            <w:vAlign w:val="center"/>
          </w:tcPr>
          <w:p w:rsidR="00FC5735" w:rsidRDefault="00F203AE">
            <w:r>
              <w:t>Dataset ready for Tableau</w:t>
            </w:r>
          </w:p>
        </w:tc>
        <w:tc>
          <w:tcPr>
            <w:tcW w:w="2200" w:type="dxa"/>
            <w:shd w:val="clear" w:color="auto" w:fill="F2F5FA"/>
            <w:tcMar>
              <w:top w:w="80" w:type="dxa"/>
              <w:left w:w="100" w:type="dxa"/>
              <w:bottom w:w="80" w:type="dxa"/>
              <w:right w:w="100" w:type="dxa"/>
            </w:tcMar>
            <w:vAlign w:val="center"/>
          </w:tcPr>
          <w:p w:rsidR="00FC5735" w:rsidRDefault="00F203AE">
            <w:r>
              <w:t>Ready for Tableau</w:t>
            </w:r>
          </w:p>
        </w:tc>
        <w:tc>
          <w:tcPr>
            <w:tcW w:w="1300" w:type="dxa"/>
            <w:shd w:val="clear" w:color="auto" w:fill="F2F5FA"/>
            <w:tcMar>
              <w:top w:w="80" w:type="dxa"/>
              <w:left w:w="100" w:type="dxa"/>
              <w:bottom w:w="80" w:type="dxa"/>
              <w:right w:w="100" w:type="dxa"/>
            </w:tcMar>
            <w:vAlign w:val="center"/>
          </w:tcPr>
          <w:p w:rsidR="00FC5735" w:rsidRDefault="00F203AE">
            <w:r>
              <w:t>Passed</w:t>
            </w:r>
          </w:p>
        </w:tc>
      </w:tr>
    </w:tbl>
    <w:p w:rsidR="00FC5735" w:rsidRDefault="00F203AE">
      <w:pPr>
        <w:spacing w:after="200" w:line="264" w:lineRule="auto"/>
        <w:jc w:val="both"/>
      </w:pPr>
      <w:r>
        <w:rPr>
          <w:sz w:val="22"/>
          <w:szCs w:val="22"/>
        </w:rPr>
        <w:t>No missing values, duplicate rows, or unparsed fields remained in the dataset once this stage was complete.</w:t>
      </w:r>
    </w:p>
    <w:p w:rsidR="00FC5735" w:rsidRDefault="00F203AE">
      <w:pPr>
        <w:pStyle w:val="Heading1"/>
        <w:spacing w:before="360" w:after="200"/>
      </w:pPr>
      <w:r>
        <w:rPr>
          <w:b/>
          <w:bCs/>
          <w:color w:val="1F3864"/>
        </w:rPr>
        <w:t>5. KPI Validation Checklist</w:t>
      </w:r>
    </w:p>
    <w:p w:rsidR="00FC5735" w:rsidRDefault="00F203AE">
      <w:pPr>
        <w:spacing w:after="200" w:line="264" w:lineRule="auto"/>
        <w:jc w:val="both"/>
      </w:pPr>
      <w:r>
        <w:rPr>
          <w:sz w:val="22"/>
          <w:szCs w:val="22"/>
        </w:rPr>
        <w:t>Each of the seven main KPIs was checked against the calculation logic used in the project and against the values shown o</w:t>
      </w:r>
      <w:r>
        <w:rPr>
          <w:sz w:val="22"/>
          <w:szCs w:val="22"/>
        </w:rPr>
        <w:t>n the Hospital Overview and Resource Utilization dashboards.</w:t>
      </w:r>
    </w:p>
    <w:tbl>
      <w:tblPr>
        <w:tblW w:w="102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900"/>
        <w:gridCol w:w="3200"/>
        <w:gridCol w:w="2600"/>
        <w:gridCol w:w="2200"/>
        <w:gridCol w:w="1300"/>
      </w:tblGrid>
      <w:tr w:rsidR="00FC5735">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rsidR="00FC5735" w:rsidRDefault="00F203AE">
            <w:pPr>
              <w:jc w:val="center"/>
            </w:pPr>
            <w:r>
              <w:rPr>
                <w:b/>
                <w:bCs/>
                <w:color w:val="FFFFFF"/>
              </w:rPr>
              <w:t>Test ID</w:t>
            </w:r>
          </w:p>
        </w:tc>
        <w:tc>
          <w:tcPr>
            <w:tcW w:w="3200" w:type="dxa"/>
            <w:shd w:val="clear" w:color="auto" w:fill="1F3864"/>
            <w:tcMar>
              <w:top w:w="80" w:type="dxa"/>
              <w:left w:w="100" w:type="dxa"/>
              <w:bottom w:w="80" w:type="dxa"/>
              <w:right w:w="100" w:type="dxa"/>
            </w:tcMar>
            <w:vAlign w:val="center"/>
          </w:tcPr>
          <w:p w:rsidR="00FC5735" w:rsidRDefault="00F203AE">
            <w:pPr>
              <w:jc w:val="center"/>
            </w:pPr>
            <w:r>
              <w:rPr>
                <w:b/>
                <w:bCs/>
                <w:color w:val="FFFFFF"/>
              </w:rPr>
              <w:t>Test Description</w:t>
            </w:r>
          </w:p>
        </w:tc>
        <w:tc>
          <w:tcPr>
            <w:tcW w:w="2600" w:type="dxa"/>
            <w:shd w:val="clear" w:color="auto" w:fill="1F3864"/>
            <w:tcMar>
              <w:top w:w="80" w:type="dxa"/>
              <w:left w:w="100" w:type="dxa"/>
              <w:bottom w:w="80" w:type="dxa"/>
              <w:right w:w="100" w:type="dxa"/>
            </w:tcMar>
            <w:vAlign w:val="center"/>
          </w:tcPr>
          <w:p w:rsidR="00FC5735" w:rsidRDefault="00F203AE">
            <w:pPr>
              <w:jc w:val="center"/>
            </w:pPr>
            <w:r>
              <w:rPr>
                <w:b/>
                <w:bCs/>
                <w:color w:val="FFFFFF"/>
              </w:rPr>
              <w:t>Expected Result</w:t>
            </w:r>
          </w:p>
        </w:tc>
        <w:tc>
          <w:tcPr>
            <w:tcW w:w="2200" w:type="dxa"/>
            <w:shd w:val="clear" w:color="auto" w:fill="1F3864"/>
            <w:tcMar>
              <w:top w:w="80" w:type="dxa"/>
              <w:left w:w="100" w:type="dxa"/>
              <w:bottom w:w="80" w:type="dxa"/>
              <w:right w:w="100" w:type="dxa"/>
            </w:tcMar>
            <w:vAlign w:val="center"/>
          </w:tcPr>
          <w:p w:rsidR="00FC5735" w:rsidRDefault="00F203AE">
            <w:pPr>
              <w:jc w:val="center"/>
            </w:pPr>
            <w:r>
              <w:rPr>
                <w:b/>
                <w:bCs/>
                <w:color w:val="FFFFFF"/>
              </w:rPr>
              <w:t>Actual Result</w:t>
            </w:r>
          </w:p>
        </w:tc>
        <w:tc>
          <w:tcPr>
            <w:tcW w:w="1300" w:type="dxa"/>
            <w:shd w:val="clear" w:color="auto" w:fill="1F3864"/>
            <w:tcMar>
              <w:top w:w="80" w:type="dxa"/>
              <w:left w:w="100" w:type="dxa"/>
              <w:bottom w:w="80" w:type="dxa"/>
              <w:right w:w="100" w:type="dxa"/>
            </w:tcMar>
            <w:vAlign w:val="center"/>
          </w:tcPr>
          <w:p w:rsidR="00FC5735" w:rsidRDefault="00F203AE">
            <w:pPr>
              <w:jc w:val="center"/>
            </w:pPr>
            <w:r>
              <w:rPr>
                <w:b/>
                <w:bCs/>
                <w:color w:val="FFFFFF"/>
              </w:rPr>
              <w:t>Status</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KPI-01</w:t>
            </w:r>
          </w:p>
        </w:tc>
        <w:tc>
          <w:tcPr>
            <w:tcW w:w="3200" w:type="dxa"/>
            <w:tcMar>
              <w:top w:w="80" w:type="dxa"/>
              <w:left w:w="100" w:type="dxa"/>
              <w:bottom w:w="80" w:type="dxa"/>
              <w:right w:w="100" w:type="dxa"/>
            </w:tcMar>
            <w:vAlign w:val="center"/>
          </w:tcPr>
          <w:p w:rsidR="00FC5735" w:rsidRDefault="00F203AE">
            <w:r>
              <w:t>Total Admissions</w:t>
            </w:r>
          </w:p>
        </w:tc>
        <w:tc>
          <w:tcPr>
            <w:tcW w:w="2600" w:type="dxa"/>
            <w:tcMar>
              <w:top w:w="80" w:type="dxa"/>
              <w:left w:w="100" w:type="dxa"/>
              <w:bottom w:w="80" w:type="dxa"/>
              <w:right w:w="100" w:type="dxa"/>
            </w:tcMar>
            <w:vAlign w:val="center"/>
          </w:tcPr>
          <w:p w:rsidR="00FC5735" w:rsidRDefault="00F203AE">
            <w:r>
              <w:t>45,000</w:t>
            </w:r>
          </w:p>
        </w:tc>
        <w:tc>
          <w:tcPr>
            <w:tcW w:w="2200" w:type="dxa"/>
            <w:tcMar>
              <w:top w:w="80" w:type="dxa"/>
              <w:left w:w="100" w:type="dxa"/>
              <w:bottom w:w="80" w:type="dxa"/>
              <w:right w:w="100" w:type="dxa"/>
            </w:tcMar>
            <w:vAlign w:val="center"/>
          </w:tcPr>
          <w:p w:rsidR="00FC5735" w:rsidRDefault="00F203AE">
            <w:r>
              <w:t>45,000</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KPI-02</w:t>
            </w:r>
          </w:p>
        </w:tc>
        <w:tc>
          <w:tcPr>
            <w:tcW w:w="3200" w:type="dxa"/>
            <w:shd w:val="clear" w:color="auto" w:fill="F2F5FA"/>
            <w:tcMar>
              <w:top w:w="80" w:type="dxa"/>
              <w:left w:w="100" w:type="dxa"/>
              <w:bottom w:w="80" w:type="dxa"/>
              <w:right w:w="100" w:type="dxa"/>
            </w:tcMar>
            <w:vAlign w:val="center"/>
          </w:tcPr>
          <w:p w:rsidR="00FC5735" w:rsidRDefault="00F203AE">
            <w:r>
              <w:t>Occupancy Rate</w:t>
            </w:r>
          </w:p>
        </w:tc>
        <w:tc>
          <w:tcPr>
            <w:tcW w:w="2600" w:type="dxa"/>
            <w:shd w:val="clear" w:color="auto" w:fill="F2F5FA"/>
            <w:tcMar>
              <w:top w:w="80" w:type="dxa"/>
              <w:left w:w="100" w:type="dxa"/>
              <w:bottom w:w="80" w:type="dxa"/>
              <w:right w:w="100" w:type="dxa"/>
            </w:tcMar>
            <w:vAlign w:val="center"/>
          </w:tcPr>
          <w:p w:rsidR="00FC5735" w:rsidRDefault="00F203AE">
            <w:r>
              <w:t>100.00%</w:t>
            </w:r>
          </w:p>
        </w:tc>
        <w:tc>
          <w:tcPr>
            <w:tcW w:w="2200" w:type="dxa"/>
            <w:shd w:val="clear" w:color="auto" w:fill="F2F5FA"/>
            <w:tcMar>
              <w:top w:w="80" w:type="dxa"/>
              <w:left w:w="100" w:type="dxa"/>
              <w:bottom w:w="80" w:type="dxa"/>
              <w:right w:w="100" w:type="dxa"/>
            </w:tcMar>
            <w:vAlign w:val="center"/>
          </w:tcPr>
          <w:p w:rsidR="00FC5735" w:rsidRDefault="00F203AE">
            <w:r>
              <w:t>100.00%</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KPI-03</w:t>
            </w:r>
          </w:p>
        </w:tc>
        <w:tc>
          <w:tcPr>
            <w:tcW w:w="3200" w:type="dxa"/>
            <w:tcMar>
              <w:top w:w="80" w:type="dxa"/>
              <w:left w:w="100" w:type="dxa"/>
              <w:bottom w:w="80" w:type="dxa"/>
              <w:right w:w="100" w:type="dxa"/>
            </w:tcMar>
            <w:vAlign w:val="center"/>
          </w:tcPr>
          <w:p w:rsidR="00FC5735" w:rsidRDefault="00F203AE">
            <w:r>
              <w:t>Average Length of Stay</w:t>
            </w:r>
          </w:p>
        </w:tc>
        <w:tc>
          <w:tcPr>
            <w:tcW w:w="2600" w:type="dxa"/>
            <w:tcMar>
              <w:top w:w="80" w:type="dxa"/>
              <w:left w:w="100" w:type="dxa"/>
              <w:bottom w:w="80" w:type="dxa"/>
              <w:right w:w="100" w:type="dxa"/>
            </w:tcMar>
            <w:vAlign w:val="center"/>
          </w:tcPr>
          <w:p w:rsidR="00FC5735" w:rsidRDefault="00F203AE">
            <w:r>
              <w:t>5.16 Days</w:t>
            </w:r>
          </w:p>
        </w:tc>
        <w:tc>
          <w:tcPr>
            <w:tcW w:w="2200" w:type="dxa"/>
            <w:tcMar>
              <w:top w:w="80" w:type="dxa"/>
              <w:left w:w="100" w:type="dxa"/>
              <w:bottom w:w="80" w:type="dxa"/>
              <w:right w:w="100" w:type="dxa"/>
            </w:tcMar>
            <w:vAlign w:val="center"/>
          </w:tcPr>
          <w:p w:rsidR="00FC5735" w:rsidRDefault="00F203AE">
            <w:r>
              <w:t>5.16 Days</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KPI-04</w:t>
            </w:r>
          </w:p>
        </w:tc>
        <w:tc>
          <w:tcPr>
            <w:tcW w:w="3200" w:type="dxa"/>
            <w:shd w:val="clear" w:color="auto" w:fill="F2F5FA"/>
            <w:tcMar>
              <w:top w:w="80" w:type="dxa"/>
              <w:left w:w="100" w:type="dxa"/>
              <w:bottom w:w="80" w:type="dxa"/>
              <w:right w:w="100" w:type="dxa"/>
            </w:tcMar>
            <w:vAlign w:val="center"/>
          </w:tcPr>
          <w:p w:rsidR="00FC5735" w:rsidRDefault="00F203AE">
            <w:r>
              <w:t>Readmission Rate</w:t>
            </w:r>
          </w:p>
        </w:tc>
        <w:tc>
          <w:tcPr>
            <w:tcW w:w="2600" w:type="dxa"/>
            <w:shd w:val="clear" w:color="auto" w:fill="F2F5FA"/>
            <w:tcMar>
              <w:top w:w="80" w:type="dxa"/>
              <w:left w:w="100" w:type="dxa"/>
              <w:bottom w:w="80" w:type="dxa"/>
              <w:right w:w="100" w:type="dxa"/>
            </w:tcMar>
            <w:vAlign w:val="center"/>
          </w:tcPr>
          <w:p w:rsidR="00FC5735" w:rsidRDefault="00F203AE">
            <w:r>
              <w:t>56.92%</w:t>
            </w:r>
          </w:p>
        </w:tc>
        <w:tc>
          <w:tcPr>
            <w:tcW w:w="2200" w:type="dxa"/>
            <w:shd w:val="clear" w:color="auto" w:fill="F2F5FA"/>
            <w:tcMar>
              <w:top w:w="80" w:type="dxa"/>
              <w:left w:w="100" w:type="dxa"/>
              <w:bottom w:w="80" w:type="dxa"/>
              <w:right w:w="100" w:type="dxa"/>
            </w:tcMar>
            <w:vAlign w:val="center"/>
          </w:tcPr>
          <w:p w:rsidR="00FC5735" w:rsidRDefault="00F203AE">
            <w:r>
              <w:t>56.92%</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KPI-05</w:t>
            </w:r>
          </w:p>
        </w:tc>
        <w:tc>
          <w:tcPr>
            <w:tcW w:w="3200" w:type="dxa"/>
            <w:tcMar>
              <w:top w:w="80" w:type="dxa"/>
              <w:left w:w="100" w:type="dxa"/>
              <w:bottom w:w="80" w:type="dxa"/>
              <w:right w:w="100" w:type="dxa"/>
            </w:tcMar>
            <w:vAlign w:val="center"/>
          </w:tcPr>
          <w:p w:rsidR="00FC5735" w:rsidRDefault="00F203AE">
            <w:r>
              <w:t>Bed Utilization Rate</w:t>
            </w:r>
          </w:p>
        </w:tc>
        <w:tc>
          <w:tcPr>
            <w:tcW w:w="2600" w:type="dxa"/>
            <w:tcMar>
              <w:top w:w="80" w:type="dxa"/>
              <w:left w:w="100" w:type="dxa"/>
              <w:bottom w:w="80" w:type="dxa"/>
              <w:right w:w="100" w:type="dxa"/>
            </w:tcMar>
            <w:vAlign w:val="center"/>
          </w:tcPr>
          <w:p w:rsidR="00FC5735" w:rsidRDefault="00F203AE">
            <w:r>
              <w:t>100.00%</w:t>
            </w:r>
          </w:p>
        </w:tc>
        <w:tc>
          <w:tcPr>
            <w:tcW w:w="2200" w:type="dxa"/>
            <w:tcMar>
              <w:top w:w="80" w:type="dxa"/>
              <w:left w:w="100" w:type="dxa"/>
              <w:bottom w:w="80" w:type="dxa"/>
              <w:right w:w="100" w:type="dxa"/>
            </w:tcMar>
            <w:vAlign w:val="center"/>
          </w:tcPr>
          <w:p w:rsidR="00FC5735" w:rsidRDefault="00F203AE">
            <w:r>
              <w:t>100.00%</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KPI-06</w:t>
            </w:r>
          </w:p>
        </w:tc>
        <w:tc>
          <w:tcPr>
            <w:tcW w:w="3200" w:type="dxa"/>
            <w:shd w:val="clear" w:color="auto" w:fill="F2F5FA"/>
            <w:tcMar>
              <w:top w:w="80" w:type="dxa"/>
              <w:left w:w="100" w:type="dxa"/>
              <w:bottom w:w="80" w:type="dxa"/>
              <w:right w:w="100" w:type="dxa"/>
            </w:tcMar>
            <w:vAlign w:val="center"/>
          </w:tcPr>
          <w:p w:rsidR="00FC5735" w:rsidRDefault="00F203AE">
            <w:r>
              <w:t>Department Efficiency Score</w:t>
            </w:r>
          </w:p>
        </w:tc>
        <w:tc>
          <w:tcPr>
            <w:tcW w:w="2600" w:type="dxa"/>
            <w:shd w:val="clear" w:color="auto" w:fill="F2F5FA"/>
            <w:tcMar>
              <w:top w:w="80" w:type="dxa"/>
              <w:left w:w="100" w:type="dxa"/>
              <w:bottom w:w="80" w:type="dxa"/>
              <w:right w:w="100" w:type="dxa"/>
            </w:tcMar>
            <w:vAlign w:val="center"/>
          </w:tcPr>
          <w:p w:rsidR="00FC5735" w:rsidRDefault="00F203AE">
            <w:r>
              <w:t>67,291,461.47</w:t>
            </w:r>
          </w:p>
        </w:tc>
        <w:tc>
          <w:tcPr>
            <w:tcW w:w="2200" w:type="dxa"/>
            <w:shd w:val="clear" w:color="auto" w:fill="F2F5FA"/>
            <w:tcMar>
              <w:top w:w="80" w:type="dxa"/>
              <w:left w:w="100" w:type="dxa"/>
              <w:bottom w:w="80" w:type="dxa"/>
              <w:right w:w="100" w:type="dxa"/>
            </w:tcMar>
            <w:vAlign w:val="center"/>
          </w:tcPr>
          <w:p w:rsidR="00FC5735" w:rsidRDefault="00F203AE">
            <w:r>
              <w:t>67,291,461.47</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KPI-07</w:t>
            </w:r>
          </w:p>
        </w:tc>
        <w:tc>
          <w:tcPr>
            <w:tcW w:w="3200" w:type="dxa"/>
            <w:tcMar>
              <w:top w:w="80" w:type="dxa"/>
              <w:left w:w="100" w:type="dxa"/>
              <w:bottom w:w="80" w:type="dxa"/>
              <w:right w:w="100" w:type="dxa"/>
            </w:tcMar>
            <w:vAlign w:val="center"/>
          </w:tcPr>
          <w:p w:rsidR="00FC5735" w:rsidRDefault="00F203AE">
            <w:r>
              <w:t>Hospital Total Beds</w:t>
            </w:r>
          </w:p>
        </w:tc>
        <w:tc>
          <w:tcPr>
            <w:tcW w:w="2600" w:type="dxa"/>
            <w:tcMar>
              <w:top w:w="80" w:type="dxa"/>
              <w:left w:w="100" w:type="dxa"/>
              <w:bottom w:w="80" w:type="dxa"/>
              <w:right w:w="100" w:type="dxa"/>
            </w:tcMar>
            <w:vAlign w:val="center"/>
          </w:tcPr>
          <w:p w:rsidR="00FC5735" w:rsidRDefault="00F203AE">
            <w:r>
              <w:t>145</w:t>
            </w:r>
          </w:p>
        </w:tc>
        <w:tc>
          <w:tcPr>
            <w:tcW w:w="2200" w:type="dxa"/>
            <w:tcMar>
              <w:top w:w="80" w:type="dxa"/>
              <w:left w:w="100" w:type="dxa"/>
              <w:bottom w:w="80" w:type="dxa"/>
              <w:right w:w="100" w:type="dxa"/>
            </w:tcMar>
            <w:vAlign w:val="center"/>
          </w:tcPr>
          <w:p w:rsidR="00FC5735" w:rsidRDefault="00F203AE">
            <w:r>
              <w:t>145</w:t>
            </w:r>
          </w:p>
        </w:tc>
        <w:tc>
          <w:tcPr>
            <w:tcW w:w="1300" w:type="dxa"/>
            <w:tcMar>
              <w:top w:w="80" w:type="dxa"/>
              <w:left w:w="100" w:type="dxa"/>
              <w:bottom w:w="80" w:type="dxa"/>
              <w:right w:w="100" w:type="dxa"/>
            </w:tcMar>
            <w:vAlign w:val="center"/>
          </w:tcPr>
          <w:p w:rsidR="00FC5735" w:rsidRDefault="00F203AE">
            <w:r>
              <w:t>Passed</w:t>
            </w:r>
          </w:p>
        </w:tc>
      </w:tr>
    </w:tbl>
    <w:p w:rsidR="00FC5735" w:rsidRDefault="00F203AE">
      <w:pPr>
        <w:spacing w:after="200" w:line="264" w:lineRule="auto"/>
        <w:jc w:val="both"/>
      </w:pPr>
      <w:r>
        <w:rPr>
          <w:sz w:val="22"/>
          <w:szCs w:val="22"/>
        </w:rPr>
        <w:lastRenderedPageBreak/>
        <w:t xml:space="preserve">Where a KPI is viewed at department level or after a dashboard filter is applied, the value is expected to change dynamically with the filter selection. These filtered views were checked for reasonable, logically consistent behaviour rather than against a </w:t>
      </w:r>
      <w:r>
        <w:rPr>
          <w:sz w:val="22"/>
          <w:szCs w:val="22"/>
        </w:rPr>
        <w:t>fixed number, since department-level values are filter-dependent by design.</w:t>
      </w:r>
    </w:p>
    <w:p w:rsidR="00FC5735" w:rsidRDefault="00F203AE">
      <w:pPr>
        <w:spacing w:after="200" w:line="264" w:lineRule="auto"/>
        <w:jc w:val="both"/>
      </w:pPr>
      <w:r>
        <w:rPr>
          <w:sz w:val="22"/>
          <w:szCs w:val="22"/>
        </w:rPr>
        <w:t>The Hospital Total Beds value reflects the final capacity of 145 beds used for the Resource Utilization dashboard. This figure was applied through the project's capacity logic rath</w:t>
      </w:r>
      <w:r>
        <w:rPr>
          <w:sz w:val="22"/>
          <w:szCs w:val="22"/>
        </w:rPr>
        <w:t>er than by adding new individual bed records, and QA confirmed that this updated capacity is the value reflected consistently across the relevant visuals.</w:t>
      </w:r>
    </w:p>
    <w:p w:rsidR="00FC5735" w:rsidRDefault="00F203AE">
      <w:pPr>
        <w:pStyle w:val="Heading1"/>
        <w:spacing w:before="360" w:after="200"/>
      </w:pPr>
      <w:r>
        <w:rPr>
          <w:b/>
          <w:bCs/>
          <w:color w:val="1F3864"/>
        </w:rPr>
        <w:t>6. Healthcare Metric Validation</w:t>
      </w:r>
    </w:p>
    <w:p w:rsidR="00FC5735" w:rsidRDefault="00F203AE">
      <w:pPr>
        <w:spacing w:after="200" w:line="264" w:lineRule="auto"/>
        <w:jc w:val="both"/>
      </w:pPr>
      <w:r>
        <w:rPr>
          <w:sz w:val="22"/>
          <w:szCs w:val="22"/>
        </w:rPr>
        <w:t>Beyond the seven headline KPIs, the following healthcare-related calc</w:t>
      </w:r>
      <w:r>
        <w:rPr>
          <w:sz w:val="22"/>
          <w:szCs w:val="22"/>
        </w:rPr>
        <w:t>ulations were reviewed for logical consistency against the prepared dataset.</w:t>
      </w:r>
    </w:p>
    <w:tbl>
      <w:tblPr>
        <w:tblW w:w="102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900"/>
        <w:gridCol w:w="3200"/>
        <w:gridCol w:w="2600"/>
        <w:gridCol w:w="2200"/>
        <w:gridCol w:w="1300"/>
      </w:tblGrid>
      <w:tr w:rsidR="00FC5735">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rsidR="00FC5735" w:rsidRDefault="00F203AE">
            <w:pPr>
              <w:jc w:val="center"/>
            </w:pPr>
            <w:r>
              <w:rPr>
                <w:b/>
                <w:bCs/>
                <w:color w:val="FFFFFF"/>
              </w:rPr>
              <w:t>Test ID</w:t>
            </w:r>
          </w:p>
        </w:tc>
        <w:tc>
          <w:tcPr>
            <w:tcW w:w="3200" w:type="dxa"/>
            <w:shd w:val="clear" w:color="auto" w:fill="1F3864"/>
            <w:tcMar>
              <w:top w:w="80" w:type="dxa"/>
              <w:left w:w="100" w:type="dxa"/>
              <w:bottom w:w="80" w:type="dxa"/>
              <w:right w:w="100" w:type="dxa"/>
            </w:tcMar>
            <w:vAlign w:val="center"/>
          </w:tcPr>
          <w:p w:rsidR="00FC5735" w:rsidRDefault="00F203AE">
            <w:pPr>
              <w:jc w:val="center"/>
            </w:pPr>
            <w:r>
              <w:rPr>
                <w:b/>
                <w:bCs/>
                <w:color w:val="FFFFFF"/>
              </w:rPr>
              <w:t>Test Description</w:t>
            </w:r>
          </w:p>
        </w:tc>
        <w:tc>
          <w:tcPr>
            <w:tcW w:w="2600" w:type="dxa"/>
            <w:shd w:val="clear" w:color="auto" w:fill="1F3864"/>
            <w:tcMar>
              <w:top w:w="80" w:type="dxa"/>
              <w:left w:w="100" w:type="dxa"/>
              <w:bottom w:w="80" w:type="dxa"/>
              <w:right w:w="100" w:type="dxa"/>
            </w:tcMar>
            <w:vAlign w:val="center"/>
          </w:tcPr>
          <w:p w:rsidR="00FC5735" w:rsidRDefault="00F203AE">
            <w:pPr>
              <w:jc w:val="center"/>
            </w:pPr>
            <w:r>
              <w:rPr>
                <w:b/>
                <w:bCs/>
                <w:color w:val="FFFFFF"/>
              </w:rPr>
              <w:t>Expected Result</w:t>
            </w:r>
          </w:p>
        </w:tc>
        <w:tc>
          <w:tcPr>
            <w:tcW w:w="2200" w:type="dxa"/>
            <w:shd w:val="clear" w:color="auto" w:fill="1F3864"/>
            <w:tcMar>
              <w:top w:w="80" w:type="dxa"/>
              <w:left w:w="100" w:type="dxa"/>
              <w:bottom w:w="80" w:type="dxa"/>
              <w:right w:w="100" w:type="dxa"/>
            </w:tcMar>
            <w:vAlign w:val="center"/>
          </w:tcPr>
          <w:p w:rsidR="00FC5735" w:rsidRDefault="00F203AE">
            <w:pPr>
              <w:jc w:val="center"/>
            </w:pPr>
            <w:r>
              <w:rPr>
                <w:b/>
                <w:bCs/>
                <w:color w:val="FFFFFF"/>
              </w:rPr>
              <w:t>Actual Result</w:t>
            </w:r>
          </w:p>
        </w:tc>
        <w:tc>
          <w:tcPr>
            <w:tcW w:w="1300" w:type="dxa"/>
            <w:shd w:val="clear" w:color="auto" w:fill="1F3864"/>
            <w:tcMar>
              <w:top w:w="80" w:type="dxa"/>
              <w:left w:w="100" w:type="dxa"/>
              <w:bottom w:w="80" w:type="dxa"/>
              <w:right w:w="100" w:type="dxa"/>
            </w:tcMar>
            <w:vAlign w:val="center"/>
          </w:tcPr>
          <w:p w:rsidR="00FC5735" w:rsidRDefault="00F203AE">
            <w:pPr>
              <w:jc w:val="center"/>
            </w:pPr>
            <w:r>
              <w:rPr>
                <w:b/>
                <w:bCs/>
                <w:color w:val="FFFFFF"/>
              </w:rPr>
              <w:t>Status</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HM-01</w:t>
            </w:r>
          </w:p>
        </w:tc>
        <w:tc>
          <w:tcPr>
            <w:tcW w:w="3200" w:type="dxa"/>
            <w:tcMar>
              <w:top w:w="80" w:type="dxa"/>
              <w:left w:w="100" w:type="dxa"/>
              <w:bottom w:w="80" w:type="dxa"/>
              <w:right w:w="100" w:type="dxa"/>
            </w:tcMar>
            <w:vAlign w:val="center"/>
          </w:tcPr>
          <w:p w:rsidR="00FC5735" w:rsidRDefault="00F203AE">
            <w:r>
              <w:t>Total admissions consistency across dashboards</w:t>
            </w:r>
          </w:p>
        </w:tc>
        <w:tc>
          <w:tcPr>
            <w:tcW w:w="2600" w:type="dxa"/>
            <w:tcMar>
              <w:top w:w="80" w:type="dxa"/>
              <w:left w:w="100" w:type="dxa"/>
              <w:bottom w:w="80" w:type="dxa"/>
              <w:right w:w="100" w:type="dxa"/>
            </w:tcMar>
            <w:vAlign w:val="center"/>
          </w:tcPr>
          <w:p w:rsidR="00FC5735" w:rsidRDefault="00F203AE">
            <w:r>
              <w:t>Same total in all relevant views</w:t>
            </w:r>
          </w:p>
        </w:tc>
        <w:tc>
          <w:tcPr>
            <w:tcW w:w="2200" w:type="dxa"/>
            <w:tcMar>
              <w:top w:w="80" w:type="dxa"/>
              <w:left w:w="100" w:type="dxa"/>
              <w:bottom w:w="80" w:type="dxa"/>
              <w:right w:w="100" w:type="dxa"/>
            </w:tcMar>
            <w:vAlign w:val="center"/>
          </w:tcPr>
          <w:p w:rsidR="00FC5735" w:rsidRDefault="00F203AE">
            <w:r>
              <w:t>Consistent</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HM-02</w:t>
            </w:r>
          </w:p>
        </w:tc>
        <w:tc>
          <w:tcPr>
            <w:tcW w:w="3200" w:type="dxa"/>
            <w:shd w:val="clear" w:color="auto" w:fill="F2F5FA"/>
            <w:tcMar>
              <w:top w:w="80" w:type="dxa"/>
              <w:left w:w="100" w:type="dxa"/>
              <w:bottom w:w="80" w:type="dxa"/>
              <w:right w:w="100" w:type="dxa"/>
            </w:tcMar>
            <w:vAlign w:val="center"/>
          </w:tcPr>
          <w:p w:rsidR="00FC5735" w:rsidRDefault="00F203AE">
            <w:r>
              <w:t>Occupancy rate logic</w:t>
            </w:r>
          </w:p>
        </w:tc>
        <w:tc>
          <w:tcPr>
            <w:tcW w:w="2600" w:type="dxa"/>
            <w:shd w:val="clear" w:color="auto" w:fill="F2F5FA"/>
            <w:tcMar>
              <w:top w:w="80" w:type="dxa"/>
              <w:left w:w="100" w:type="dxa"/>
              <w:bottom w:w="80" w:type="dxa"/>
              <w:right w:w="100" w:type="dxa"/>
            </w:tcMar>
            <w:vAlign w:val="center"/>
          </w:tcPr>
          <w:p w:rsidR="00FC5735" w:rsidRDefault="00F203AE">
            <w:r>
              <w:t>Matches capacity/occupancy calculation</w:t>
            </w:r>
          </w:p>
        </w:tc>
        <w:tc>
          <w:tcPr>
            <w:tcW w:w="2200" w:type="dxa"/>
            <w:shd w:val="clear" w:color="auto" w:fill="F2F5FA"/>
            <w:tcMar>
              <w:top w:w="80" w:type="dxa"/>
              <w:left w:w="100" w:type="dxa"/>
              <w:bottom w:w="80" w:type="dxa"/>
              <w:right w:w="100" w:type="dxa"/>
            </w:tcMar>
            <w:vAlign w:val="center"/>
          </w:tcPr>
          <w:p w:rsidR="00FC5735" w:rsidRDefault="00F203AE">
            <w:r>
              <w:t>Matches expected logic</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HM-03</w:t>
            </w:r>
          </w:p>
        </w:tc>
        <w:tc>
          <w:tcPr>
            <w:tcW w:w="3200" w:type="dxa"/>
            <w:tcMar>
              <w:top w:w="80" w:type="dxa"/>
              <w:left w:w="100" w:type="dxa"/>
              <w:bottom w:w="80" w:type="dxa"/>
              <w:right w:w="100" w:type="dxa"/>
            </w:tcMar>
            <w:vAlign w:val="center"/>
          </w:tcPr>
          <w:p w:rsidR="00FC5735" w:rsidRDefault="00F203AE">
            <w:r>
              <w:t>Average length of stay calculation</w:t>
            </w:r>
          </w:p>
        </w:tc>
        <w:tc>
          <w:tcPr>
            <w:tcW w:w="2600" w:type="dxa"/>
            <w:tcMar>
              <w:top w:w="80" w:type="dxa"/>
              <w:left w:w="100" w:type="dxa"/>
              <w:bottom w:w="80" w:type="dxa"/>
              <w:right w:w="100" w:type="dxa"/>
            </w:tcMar>
            <w:vAlign w:val="center"/>
          </w:tcPr>
          <w:p w:rsidR="00FC5735" w:rsidRDefault="00F203AE">
            <w:r>
              <w:t>Matches stay-duration logic</w:t>
            </w:r>
          </w:p>
        </w:tc>
        <w:tc>
          <w:tcPr>
            <w:tcW w:w="2200" w:type="dxa"/>
            <w:tcMar>
              <w:top w:w="80" w:type="dxa"/>
              <w:left w:w="100" w:type="dxa"/>
              <w:bottom w:w="80" w:type="dxa"/>
              <w:right w:w="100" w:type="dxa"/>
            </w:tcMar>
            <w:vAlign w:val="center"/>
          </w:tcPr>
          <w:p w:rsidR="00FC5735" w:rsidRDefault="00F203AE">
            <w:r>
              <w:t>5.16 days confirmed</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HM-04</w:t>
            </w:r>
          </w:p>
        </w:tc>
        <w:tc>
          <w:tcPr>
            <w:tcW w:w="3200" w:type="dxa"/>
            <w:shd w:val="clear" w:color="auto" w:fill="F2F5FA"/>
            <w:tcMar>
              <w:top w:w="80" w:type="dxa"/>
              <w:left w:w="100" w:type="dxa"/>
              <w:bottom w:w="80" w:type="dxa"/>
              <w:right w:w="100" w:type="dxa"/>
            </w:tcMar>
            <w:vAlign w:val="center"/>
          </w:tcPr>
          <w:p w:rsidR="00FC5735" w:rsidRDefault="00F203AE">
            <w:r>
              <w:t>Readmission rate logic</w:t>
            </w:r>
          </w:p>
        </w:tc>
        <w:tc>
          <w:tcPr>
            <w:tcW w:w="2600" w:type="dxa"/>
            <w:shd w:val="clear" w:color="auto" w:fill="F2F5FA"/>
            <w:tcMar>
              <w:top w:w="80" w:type="dxa"/>
              <w:left w:w="100" w:type="dxa"/>
              <w:bottom w:w="80" w:type="dxa"/>
              <w:right w:w="100" w:type="dxa"/>
            </w:tcMar>
            <w:vAlign w:val="center"/>
          </w:tcPr>
          <w:p w:rsidR="00FC5735" w:rsidRDefault="00F203AE">
            <w:r>
              <w:t>Matches readmission identification logic</w:t>
            </w:r>
          </w:p>
        </w:tc>
        <w:tc>
          <w:tcPr>
            <w:tcW w:w="2200" w:type="dxa"/>
            <w:shd w:val="clear" w:color="auto" w:fill="F2F5FA"/>
            <w:tcMar>
              <w:top w:w="80" w:type="dxa"/>
              <w:left w:w="100" w:type="dxa"/>
              <w:bottom w:w="80" w:type="dxa"/>
              <w:right w:w="100" w:type="dxa"/>
            </w:tcMar>
            <w:vAlign w:val="center"/>
          </w:tcPr>
          <w:p w:rsidR="00FC5735" w:rsidRDefault="00F203AE">
            <w:r>
              <w:t>56.92% confirmed</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HM-05</w:t>
            </w:r>
          </w:p>
        </w:tc>
        <w:tc>
          <w:tcPr>
            <w:tcW w:w="3200" w:type="dxa"/>
            <w:tcMar>
              <w:top w:w="80" w:type="dxa"/>
              <w:left w:w="100" w:type="dxa"/>
              <w:bottom w:w="80" w:type="dxa"/>
              <w:right w:w="100" w:type="dxa"/>
            </w:tcMar>
            <w:vAlign w:val="center"/>
          </w:tcPr>
          <w:p w:rsidR="00FC5735" w:rsidRDefault="00F203AE">
            <w:r>
              <w:t>Bed utilization calculation</w:t>
            </w:r>
          </w:p>
        </w:tc>
        <w:tc>
          <w:tcPr>
            <w:tcW w:w="2600" w:type="dxa"/>
            <w:tcMar>
              <w:top w:w="80" w:type="dxa"/>
              <w:left w:w="100" w:type="dxa"/>
              <w:bottom w:w="80" w:type="dxa"/>
              <w:right w:w="100" w:type="dxa"/>
            </w:tcMar>
            <w:vAlign w:val="center"/>
          </w:tcPr>
          <w:p w:rsidR="00FC5735" w:rsidRDefault="00F203AE">
            <w:r>
              <w:t>Matches available bed capacity logic</w:t>
            </w:r>
          </w:p>
        </w:tc>
        <w:tc>
          <w:tcPr>
            <w:tcW w:w="2200" w:type="dxa"/>
            <w:tcMar>
              <w:top w:w="80" w:type="dxa"/>
              <w:left w:w="100" w:type="dxa"/>
              <w:bottom w:w="80" w:type="dxa"/>
              <w:right w:w="100" w:type="dxa"/>
            </w:tcMar>
            <w:vAlign w:val="center"/>
          </w:tcPr>
          <w:p w:rsidR="00FC5735" w:rsidRDefault="00F203AE">
            <w:r>
              <w:t>100.00% confirmed</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HM-06</w:t>
            </w:r>
          </w:p>
        </w:tc>
        <w:tc>
          <w:tcPr>
            <w:tcW w:w="3200" w:type="dxa"/>
            <w:shd w:val="clear" w:color="auto" w:fill="F2F5FA"/>
            <w:tcMar>
              <w:top w:w="80" w:type="dxa"/>
              <w:left w:w="100" w:type="dxa"/>
              <w:bottom w:w="80" w:type="dxa"/>
              <w:right w:w="100" w:type="dxa"/>
            </w:tcMar>
            <w:vAlign w:val="center"/>
          </w:tcPr>
          <w:p w:rsidR="00FC5735" w:rsidRDefault="00F203AE">
            <w:r>
              <w:t>Department patient volume</w:t>
            </w:r>
          </w:p>
        </w:tc>
        <w:tc>
          <w:tcPr>
            <w:tcW w:w="2600" w:type="dxa"/>
            <w:shd w:val="clear" w:color="auto" w:fill="F2F5FA"/>
            <w:tcMar>
              <w:top w:w="80" w:type="dxa"/>
              <w:left w:w="100" w:type="dxa"/>
              <w:bottom w:w="80" w:type="dxa"/>
              <w:right w:w="100" w:type="dxa"/>
            </w:tcMar>
            <w:vAlign w:val="center"/>
          </w:tcPr>
          <w:p w:rsidR="00FC5735" w:rsidRDefault="00F203AE">
            <w:r>
              <w:t>Reasonable distribution across departments</w:t>
            </w:r>
          </w:p>
        </w:tc>
        <w:tc>
          <w:tcPr>
            <w:tcW w:w="2200" w:type="dxa"/>
            <w:shd w:val="clear" w:color="auto" w:fill="F2F5FA"/>
            <w:tcMar>
              <w:top w:w="80" w:type="dxa"/>
              <w:left w:w="100" w:type="dxa"/>
              <w:bottom w:w="80" w:type="dxa"/>
              <w:right w:w="100" w:type="dxa"/>
            </w:tcMar>
            <w:vAlign w:val="center"/>
          </w:tcPr>
          <w:p w:rsidR="00FC5735" w:rsidRDefault="00F203AE">
            <w:r>
              <w:t>Distribution reasonable</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HM-07</w:t>
            </w:r>
          </w:p>
        </w:tc>
        <w:tc>
          <w:tcPr>
            <w:tcW w:w="3200" w:type="dxa"/>
            <w:tcMar>
              <w:top w:w="80" w:type="dxa"/>
              <w:left w:w="100" w:type="dxa"/>
              <w:bottom w:w="80" w:type="dxa"/>
              <w:right w:w="100" w:type="dxa"/>
            </w:tcMar>
            <w:vAlign w:val="center"/>
          </w:tcPr>
          <w:p w:rsidR="00FC5735" w:rsidRDefault="00F203AE">
            <w:r>
              <w:t>Department readmission behaviour</w:t>
            </w:r>
          </w:p>
        </w:tc>
        <w:tc>
          <w:tcPr>
            <w:tcW w:w="2600" w:type="dxa"/>
            <w:tcMar>
              <w:top w:w="80" w:type="dxa"/>
              <w:left w:w="100" w:type="dxa"/>
              <w:bottom w:w="80" w:type="dxa"/>
              <w:right w:w="100" w:type="dxa"/>
            </w:tcMar>
            <w:vAlign w:val="center"/>
          </w:tcPr>
          <w:p w:rsidR="00FC5735" w:rsidRDefault="00F203AE">
            <w:r>
              <w:t>Varies logically by department</w:t>
            </w:r>
          </w:p>
        </w:tc>
        <w:tc>
          <w:tcPr>
            <w:tcW w:w="2200" w:type="dxa"/>
            <w:tcMar>
              <w:top w:w="80" w:type="dxa"/>
              <w:left w:w="100" w:type="dxa"/>
              <w:bottom w:w="80" w:type="dxa"/>
              <w:right w:w="100" w:type="dxa"/>
            </w:tcMar>
            <w:vAlign w:val="center"/>
          </w:tcPr>
          <w:p w:rsidR="00FC5735" w:rsidRDefault="00F203AE">
            <w:r>
              <w:t>Behaviour logical</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HM-08</w:t>
            </w:r>
          </w:p>
        </w:tc>
        <w:tc>
          <w:tcPr>
            <w:tcW w:w="3200" w:type="dxa"/>
            <w:shd w:val="clear" w:color="auto" w:fill="F2F5FA"/>
            <w:tcMar>
              <w:top w:w="80" w:type="dxa"/>
              <w:left w:w="100" w:type="dxa"/>
              <w:bottom w:w="80" w:type="dxa"/>
              <w:right w:w="100" w:type="dxa"/>
            </w:tcMar>
            <w:vAlign w:val="center"/>
          </w:tcPr>
          <w:p w:rsidR="00FC5735" w:rsidRDefault="00F203AE">
            <w:r>
              <w:t>Hospital capacity reference (145 beds)</w:t>
            </w:r>
          </w:p>
        </w:tc>
        <w:tc>
          <w:tcPr>
            <w:tcW w:w="2600" w:type="dxa"/>
            <w:shd w:val="clear" w:color="auto" w:fill="F2F5FA"/>
            <w:tcMar>
              <w:top w:w="80" w:type="dxa"/>
              <w:left w:w="100" w:type="dxa"/>
              <w:bottom w:w="80" w:type="dxa"/>
              <w:right w:w="100" w:type="dxa"/>
            </w:tcMar>
            <w:vAlign w:val="center"/>
          </w:tcPr>
          <w:p w:rsidR="00FC5735" w:rsidRDefault="00F203AE">
            <w:r>
              <w:t>Used consistently in capacity views</w:t>
            </w:r>
          </w:p>
        </w:tc>
        <w:tc>
          <w:tcPr>
            <w:tcW w:w="2200" w:type="dxa"/>
            <w:shd w:val="clear" w:color="auto" w:fill="F2F5FA"/>
            <w:tcMar>
              <w:top w:w="80" w:type="dxa"/>
              <w:left w:w="100" w:type="dxa"/>
              <w:bottom w:w="80" w:type="dxa"/>
              <w:right w:w="100" w:type="dxa"/>
            </w:tcMar>
            <w:vAlign w:val="center"/>
          </w:tcPr>
          <w:p w:rsidR="00FC5735" w:rsidRDefault="00F203AE">
            <w:r>
              <w:t>Used consistently</w:t>
            </w:r>
          </w:p>
        </w:tc>
        <w:tc>
          <w:tcPr>
            <w:tcW w:w="1300" w:type="dxa"/>
            <w:shd w:val="clear" w:color="auto" w:fill="F2F5FA"/>
            <w:tcMar>
              <w:top w:w="80" w:type="dxa"/>
              <w:left w:w="100" w:type="dxa"/>
              <w:bottom w:w="80" w:type="dxa"/>
              <w:right w:w="100" w:type="dxa"/>
            </w:tcMar>
            <w:vAlign w:val="center"/>
          </w:tcPr>
          <w:p w:rsidR="00FC5735" w:rsidRDefault="00F203AE">
            <w:r>
              <w:t>Passed</w:t>
            </w:r>
          </w:p>
        </w:tc>
      </w:tr>
    </w:tbl>
    <w:p w:rsidR="00FC5735" w:rsidRDefault="00F203AE">
      <w:pPr>
        <w:pStyle w:val="Heading1"/>
        <w:spacing w:before="360" w:after="200"/>
      </w:pPr>
      <w:r>
        <w:rPr>
          <w:b/>
          <w:bCs/>
          <w:color w:val="1F3864"/>
        </w:rPr>
        <w:t>7. Hospital Overview Dashboard Checklist</w:t>
      </w:r>
    </w:p>
    <w:p w:rsidR="00FC5735" w:rsidRDefault="00F203AE">
      <w:pPr>
        <w:spacing w:after="200" w:line="264" w:lineRule="auto"/>
        <w:jc w:val="both"/>
      </w:pPr>
      <w:r>
        <w:rPr>
          <w:sz w:val="22"/>
          <w:szCs w:val="22"/>
        </w:rPr>
        <w:t>The Hospital Overview dashboard was checked as the entry point of the dashboard suite, since it is meant to give a high-level summary before a user moves into more detailed views.</w:t>
      </w:r>
    </w:p>
    <w:tbl>
      <w:tblPr>
        <w:tblW w:w="102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900"/>
        <w:gridCol w:w="3200"/>
        <w:gridCol w:w="2600"/>
        <w:gridCol w:w="2200"/>
        <w:gridCol w:w="1300"/>
      </w:tblGrid>
      <w:tr w:rsidR="00FC5735">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rsidR="00FC5735" w:rsidRDefault="00F203AE">
            <w:pPr>
              <w:jc w:val="center"/>
            </w:pPr>
            <w:r>
              <w:rPr>
                <w:b/>
                <w:bCs/>
                <w:color w:val="FFFFFF"/>
              </w:rPr>
              <w:t>Test ID</w:t>
            </w:r>
          </w:p>
        </w:tc>
        <w:tc>
          <w:tcPr>
            <w:tcW w:w="3200" w:type="dxa"/>
            <w:shd w:val="clear" w:color="auto" w:fill="1F3864"/>
            <w:tcMar>
              <w:top w:w="80" w:type="dxa"/>
              <w:left w:w="100" w:type="dxa"/>
              <w:bottom w:w="80" w:type="dxa"/>
              <w:right w:w="100" w:type="dxa"/>
            </w:tcMar>
            <w:vAlign w:val="center"/>
          </w:tcPr>
          <w:p w:rsidR="00FC5735" w:rsidRDefault="00F203AE">
            <w:pPr>
              <w:jc w:val="center"/>
            </w:pPr>
            <w:r>
              <w:rPr>
                <w:b/>
                <w:bCs/>
                <w:color w:val="FFFFFF"/>
              </w:rPr>
              <w:t>Test Description</w:t>
            </w:r>
          </w:p>
        </w:tc>
        <w:tc>
          <w:tcPr>
            <w:tcW w:w="2600" w:type="dxa"/>
            <w:shd w:val="clear" w:color="auto" w:fill="1F3864"/>
            <w:tcMar>
              <w:top w:w="80" w:type="dxa"/>
              <w:left w:w="100" w:type="dxa"/>
              <w:bottom w:w="80" w:type="dxa"/>
              <w:right w:w="100" w:type="dxa"/>
            </w:tcMar>
            <w:vAlign w:val="center"/>
          </w:tcPr>
          <w:p w:rsidR="00FC5735" w:rsidRDefault="00F203AE">
            <w:pPr>
              <w:jc w:val="center"/>
            </w:pPr>
            <w:r>
              <w:rPr>
                <w:b/>
                <w:bCs/>
                <w:color w:val="FFFFFF"/>
              </w:rPr>
              <w:t>Expected R</w:t>
            </w:r>
            <w:r>
              <w:rPr>
                <w:b/>
                <w:bCs/>
                <w:color w:val="FFFFFF"/>
              </w:rPr>
              <w:t>esult</w:t>
            </w:r>
          </w:p>
        </w:tc>
        <w:tc>
          <w:tcPr>
            <w:tcW w:w="2200" w:type="dxa"/>
            <w:shd w:val="clear" w:color="auto" w:fill="1F3864"/>
            <w:tcMar>
              <w:top w:w="80" w:type="dxa"/>
              <w:left w:w="100" w:type="dxa"/>
              <w:bottom w:w="80" w:type="dxa"/>
              <w:right w:w="100" w:type="dxa"/>
            </w:tcMar>
            <w:vAlign w:val="center"/>
          </w:tcPr>
          <w:p w:rsidR="00FC5735" w:rsidRDefault="00F203AE">
            <w:pPr>
              <w:jc w:val="center"/>
            </w:pPr>
            <w:r>
              <w:rPr>
                <w:b/>
                <w:bCs/>
                <w:color w:val="FFFFFF"/>
              </w:rPr>
              <w:t>Actual Result</w:t>
            </w:r>
          </w:p>
        </w:tc>
        <w:tc>
          <w:tcPr>
            <w:tcW w:w="1300" w:type="dxa"/>
            <w:shd w:val="clear" w:color="auto" w:fill="1F3864"/>
            <w:tcMar>
              <w:top w:w="80" w:type="dxa"/>
              <w:left w:w="100" w:type="dxa"/>
              <w:bottom w:w="80" w:type="dxa"/>
              <w:right w:w="100" w:type="dxa"/>
            </w:tcMar>
            <w:vAlign w:val="center"/>
          </w:tcPr>
          <w:p w:rsidR="00FC5735" w:rsidRDefault="00F203AE">
            <w:pPr>
              <w:jc w:val="center"/>
            </w:pPr>
            <w:r>
              <w:rPr>
                <w:b/>
                <w:bCs/>
                <w:color w:val="FFFFFF"/>
              </w:rPr>
              <w:t>Status</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HO-01</w:t>
            </w:r>
          </w:p>
        </w:tc>
        <w:tc>
          <w:tcPr>
            <w:tcW w:w="3200" w:type="dxa"/>
            <w:tcMar>
              <w:top w:w="80" w:type="dxa"/>
              <w:left w:w="100" w:type="dxa"/>
              <w:bottom w:w="80" w:type="dxa"/>
              <w:right w:w="100" w:type="dxa"/>
            </w:tcMar>
            <w:vAlign w:val="center"/>
          </w:tcPr>
          <w:p w:rsidR="00FC5735" w:rsidRDefault="00F203AE">
            <w:r>
              <w:t>Total Admissions KPI displayed</w:t>
            </w:r>
          </w:p>
        </w:tc>
        <w:tc>
          <w:tcPr>
            <w:tcW w:w="2600" w:type="dxa"/>
            <w:tcMar>
              <w:top w:w="80" w:type="dxa"/>
              <w:left w:w="100" w:type="dxa"/>
              <w:bottom w:w="80" w:type="dxa"/>
              <w:right w:w="100" w:type="dxa"/>
            </w:tcMar>
            <w:vAlign w:val="center"/>
          </w:tcPr>
          <w:p w:rsidR="00FC5735" w:rsidRDefault="00F203AE">
            <w:r>
              <w:t>45,000 shown clearly</w:t>
            </w:r>
          </w:p>
        </w:tc>
        <w:tc>
          <w:tcPr>
            <w:tcW w:w="2200" w:type="dxa"/>
            <w:tcMar>
              <w:top w:w="80" w:type="dxa"/>
              <w:left w:w="100" w:type="dxa"/>
              <w:bottom w:w="80" w:type="dxa"/>
              <w:right w:w="100" w:type="dxa"/>
            </w:tcMar>
            <w:vAlign w:val="center"/>
          </w:tcPr>
          <w:p w:rsidR="00FC5735" w:rsidRDefault="00F203AE">
            <w:r>
              <w:t>Displayed correctly</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HO-02</w:t>
            </w:r>
          </w:p>
        </w:tc>
        <w:tc>
          <w:tcPr>
            <w:tcW w:w="3200" w:type="dxa"/>
            <w:shd w:val="clear" w:color="auto" w:fill="F2F5FA"/>
            <w:tcMar>
              <w:top w:w="80" w:type="dxa"/>
              <w:left w:w="100" w:type="dxa"/>
              <w:bottom w:w="80" w:type="dxa"/>
              <w:right w:w="100" w:type="dxa"/>
            </w:tcMar>
            <w:vAlign w:val="center"/>
          </w:tcPr>
          <w:p w:rsidR="00FC5735" w:rsidRDefault="00F203AE">
            <w:r>
              <w:t>Occupancy Rate KPI displayed</w:t>
            </w:r>
          </w:p>
        </w:tc>
        <w:tc>
          <w:tcPr>
            <w:tcW w:w="2600" w:type="dxa"/>
            <w:shd w:val="clear" w:color="auto" w:fill="F2F5FA"/>
            <w:tcMar>
              <w:top w:w="80" w:type="dxa"/>
              <w:left w:w="100" w:type="dxa"/>
              <w:bottom w:w="80" w:type="dxa"/>
              <w:right w:w="100" w:type="dxa"/>
            </w:tcMar>
            <w:vAlign w:val="center"/>
          </w:tcPr>
          <w:p w:rsidR="00FC5735" w:rsidRDefault="00F203AE">
            <w:r>
              <w:t>100.00% shown clearly</w:t>
            </w:r>
          </w:p>
        </w:tc>
        <w:tc>
          <w:tcPr>
            <w:tcW w:w="2200" w:type="dxa"/>
            <w:shd w:val="clear" w:color="auto" w:fill="F2F5FA"/>
            <w:tcMar>
              <w:top w:w="80" w:type="dxa"/>
              <w:left w:w="100" w:type="dxa"/>
              <w:bottom w:w="80" w:type="dxa"/>
              <w:right w:w="100" w:type="dxa"/>
            </w:tcMar>
            <w:vAlign w:val="center"/>
          </w:tcPr>
          <w:p w:rsidR="00FC5735" w:rsidRDefault="00F203AE">
            <w:r>
              <w:t>Displayed correctly</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HO-03</w:t>
            </w:r>
          </w:p>
        </w:tc>
        <w:tc>
          <w:tcPr>
            <w:tcW w:w="3200" w:type="dxa"/>
            <w:tcMar>
              <w:top w:w="80" w:type="dxa"/>
              <w:left w:w="100" w:type="dxa"/>
              <w:bottom w:w="80" w:type="dxa"/>
              <w:right w:w="100" w:type="dxa"/>
            </w:tcMar>
            <w:vAlign w:val="center"/>
          </w:tcPr>
          <w:p w:rsidR="00FC5735" w:rsidRDefault="00F203AE">
            <w:r>
              <w:t>Average Length of Stay KPI displayed</w:t>
            </w:r>
          </w:p>
        </w:tc>
        <w:tc>
          <w:tcPr>
            <w:tcW w:w="2600" w:type="dxa"/>
            <w:tcMar>
              <w:top w:w="80" w:type="dxa"/>
              <w:left w:w="100" w:type="dxa"/>
              <w:bottom w:w="80" w:type="dxa"/>
              <w:right w:w="100" w:type="dxa"/>
            </w:tcMar>
            <w:vAlign w:val="center"/>
          </w:tcPr>
          <w:p w:rsidR="00FC5735" w:rsidRDefault="00F203AE">
            <w:r>
              <w:t>5.16 Days shown clearly</w:t>
            </w:r>
          </w:p>
        </w:tc>
        <w:tc>
          <w:tcPr>
            <w:tcW w:w="2200" w:type="dxa"/>
            <w:tcMar>
              <w:top w:w="80" w:type="dxa"/>
              <w:left w:w="100" w:type="dxa"/>
              <w:bottom w:w="80" w:type="dxa"/>
              <w:right w:w="100" w:type="dxa"/>
            </w:tcMar>
            <w:vAlign w:val="center"/>
          </w:tcPr>
          <w:p w:rsidR="00FC5735" w:rsidRDefault="00F203AE">
            <w:r>
              <w:t>Displayed correctly</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HO-04</w:t>
            </w:r>
          </w:p>
        </w:tc>
        <w:tc>
          <w:tcPr>
            <w:tcW w:w="3200" w:type="dxa"/>
            <w:shd w:val="clear" w:color="auto" w:fill="F2F5FA"/>
            <w:tcMar>
              <w:top w:w="80" w:type="dxa"/>
              <w:left w:w="100" w:type="dxa"/>
              <w:bottom w:w="80" w:type="dxa"/>
              <w:right w:w="100" w:type="dxa"/>
            </w:tcMar>
            <w:vAlign w:val="center"/>
          </w:tcPr>
          <w:p w:rsidR="00FC5735" w:rsidRDefault="00F203AE">
            <w:r>
              <w:t>Readmission Rate KPI displayed</w:t>
            </w:r>
          </w:p>
        </w:tc>
        <w:tc>
          <w:tcPr>
            <w:tcW w:w="2600" w:type="dxa"/>
            <w:shd w:val="clear" w:color="auto" w:fill="F2F5FA"/>
            <w:tcMar>
              <w:top w:w="80" w:type="dxa"/>
              <w:left w:w="100" w:type="dxa"/>
              <w:bottom w:w="80" w:type="dxa"/>
              <w:right w:w="100" w:type="dxa"/>
            </w:tcMar>
            <w:vAlign w:val="center"/>
          </w:tcPr>
          <w:p w:rsidR="00FC5735" w:rsidRDefault="00F203AE">
            <w:r>
              <w:t>56.92% shown clearly</w:t>
            </w:r>
          </w:p>
        </w:tc>
        <w:tc>
          <w:tcPr>
            <w:tcW w:w="2200" w:type="dxa"/>
            <w:shd w:val="clear" w:color="auto" w:fill="F2F5FA"/>
            <w:tcMar>
              <w:top w:w="80" w:type="dxa"/>
              <w:left w:w="100" w:type="dxa"/>
              <w:bottom w:w="80" w:type="dxa"/>
              <w:right w:w="100" w:type="dxa"/>
            </w:tcMar>
            <w:vAlign w:val="center"/>
          </w:tcPr>
          <w:p w:rsidR="00FC5735" w:rsidRDefault="00F203AE">
            <w:r>
              <w:t>Displayed correctly</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HO-05</w:t>
            </w:r>
          </w:p>
        </w:tc>
        <w:tc>
          <w:tcPr>
            <w:tcW w:w="3200" w:type="dxa"/>
            <w:tcMar>
              <w:top w:w="80" w:type="dxa"/>
              <w:left w:w="100" w:type="dxa"/>
              <w:bottom w:w="80" w:type="dxa"/>
              <w:right w:w="100" w:type="dxa"/>
            </w:tcMar>
            <w:vAlign w:val="center"/>
          </w:tcPr>
          <w:p w:rsidR="00FC5735" w:rsidRDefault="00F203AE">
            <w:r>
              <w:t>Bed Utilization Rate KPI displayed</w:t>
            </w:r>
          </w:p>
        </w:tc>
        <w:tc>
          <w:tcPr>
            <w:tcW w:w="2600" w:type="dxa"/>
            <w:tcMar>
              <w:top w:w="80" w:type="dxa"/>
              <w:left w:w="100" w:type="dxa"/>
              <w:bottom w:w="80" w:type="dxa"/>
              <w:right w:w="100" w:type="dxa"/>
            </w:tcMar>
            <w:vAlign w:val="center"/>
          </w:tcPr>
          <w:p w:rsidR="00FC5735" w:rsidRDefault="00F203AE">
            <w:r>
              <w:t>100.00% shown clearly</w:t>
            </w:r>
          </w:p>
        </w:tc>
        <w:tc>
          <w:tcPr>
            <w:tcW w:w="2200" w:type="dxa"/>
            <w:tcMar>
              <w:top w:w="80" w:type="dxa"/>
              <w:left w:w="100" w:type="dxa"/>
              <w:bottom w:w="80" w:type="dxa"/>
              <w:right w:w="100" w:type="dxa"/>
            </w:tcMar>
            <w:vAlign w:val="center"/>
          </w:tcPr>
          <w:p w:rsidR="00FC5735" w:rsidRDefault="00F203AE">
            <w:r>
              <w:t>Displayed correctly</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lastRenderedPageBreak/>
              <w:t>HO-06</w:t>
            </w:r>
          </w:p>
        </w:tc>
        <w:tc>
          <w:tcPr>
            <w:tcW w:w="3200" w:type="dxa"/>
            <w:shd w:val="clear" w:color="auto" w:fill="F2F5FA"/>
            <w:tcMar>
              <w:top w:w="80" w:type="dxa"/>
              <w:left w:w="100" w:type="dxa"/>
              <w:bottom w:w="80" w:type="dxa"/>
              <w:right w:w="100" w:type="dxa"/>
            </w:tcMar>
            <w:vAlign w:val="center"/>
          </w:tcPr>
          <w:p w:rsidR="00FC5735" w:rsidRDefault="00F203AE">
            <w:r>
              <w:t>Monthly operational trend chart</w:t>
            </w:r>
          </w:p>
        </w:tc>
        <w:tc>
          <w:tcPr>
            <w:tcW w:w="2600" w:type="dxa"/>
            <w:shd w:val="clear" w:color="auto" w:fill="F2F5FA"/>
            <w:tcMar>
              <w:top w:w="80" w:type="dxa"/>
              <w:left w:w="100" w:type="dxa"/>
              <w:bottom w:w="80" w:type="dxa"/>
              <w:right w:w="100" w:type="dxa"/>
            </w:tcMar>
            <w:vAlign w:val="center"/>
          </w:tcPr>
          <w:p w:rsidR="00FC5735" w:rsidRDefault="00F203AE">
            <w:r>
              <w:t>Trend renders across months</w:t>
            </w:r>
          </w:p>
        </w:tc>
        <w:tc>
          <w:tcPr>
            <w:tcW w:w="2200" w:type="dxa"/>
            <w:shd w:val="clear" w:color="auto" w:fill="F2F5FA"/>
            <w:tcMar>
              <w:top w:w="80" w:type="dxa"/>
              <w:left w:w="100" w:type="dxa"/>
              <w:bottom w:w="80" w:type="dxa"/>
              <w:right w:w="100" w:type="dxa"/>
            </w:tcMar>
            <w:vAlign w:val="center"/>
          </w:tcPr>
          <w:p w:rsidR="00FC5735" w:rsidRDefault="00F203AE">
            <w:r>
              <w:t>Renders correctly</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HO-07</w:t>
            </w:r>
          </w:p>
        </w:tc>
        <w:tc>
          <w:tcPr>
            <w:tcW w:w="3200" w:type="dxa"/>
            <w:tcMar>
              <w:top w:w="80" w:type="dxa"/>
              <w:left w:w="100" w:type="dxa"/>
              <w:bottom w:w="80" w:type="dxa"/>
              <w:right w:w="100" w:type="dxa"/>
            </w:tcMar>
            <w:vAlign w:val="center"/>
          </w:tcPr>
          <w:p w:rsidR="00FC5735" w:rsidRDefault="00F203AE">
            <w:r>
              <w:t>Overall dashboard layout</w:t>
            </w:r>
          </w:p>
        </w:tc>
        <w:tc>
          <w:tcPr>
            <w:tcW w:w="2600" w:type="dxa"/>
            <w:tcMar>
              <w:top w:w="80" w:type="dxa"/>
              <w:left w:w="100" w:type="dxa"/>
              <w:bottom w:w="80" w:type="dxa"/>
              <w:right w:w="100" w:type="dxa"/>
            </w:tcMar>
            <w:vAlign w:val="center"/>
          </w:tcPr>
          <w:p w:rsidR="00FC5735" w:rsidRDefault="00F203AE">
            <w:r>
              <w:t>No overlapping elements</w:t>
            </w:r>
          </w:p>
        </w:tc>
        <w:tc>
          <w:tcPr>
            <w:tcW w:w="2200" w:type="dxa"/>
            <w:tcMar>
              <w:top w:w="80" w:type="dxa"/>
              <w:left w:w="100" w:type="dxa"/>
              <w:bottom w:w="80" w:type="dxa"/>
              <w:right w:w="100" w:type="dxa"/>
            </w:tcMar>
            <w:vAlign w:val="center"/>
          </w:tcPr>
          <w:p w:rsidR="00FC5735" w:rsidRDefault="00F203AE">
            <w:r>
              <w:t>Layout clean</w:t>
            </w:r>
          </w:p>
        </w:tc>
        <w:tc>
          <w:tcPr>
            <w:tcW w:w="1300" w:type="dxa"/>
            <w:tcMar>
              <w:top w:w="80" w:type="dxa"/>
              <w:left w:w="100" w:type="dxa"/>
              <w:bottom w:w="80" w:type="dxa"/>
              <w:right w:w="100" w:type="dxa"/>
            </w:tcMar>
            <w:vAlign w:val="center"/>
          </w:tcPr>
          <w:p w:rsidR="00FC5735" w:rsidRDefault="00F203AE">
            <w:r>
              <w:t>Passed</w:t>
            </w:r>
          </w:p>
        </w:tc>
      </w:tr>
    </w:tbl>
    <w:p w:rsidR="00FC5735" w:rsidRDefault="00F203AE">
      <w:pPr>
        <w:pStyle w:val="Heading1"/>
        <w:spacing w:before="360" w:after="200"/>
      </w:pPr>
      <w:r>
        <w:rPr>
          <w:b/>
          <w:bCs/>
          <w:color w:val="1F3864"/>
        </w:rPr>
        <w:t>8. Patient Flow Dashboard Checklist</w:t>
      </w:r>
    </w:p>
    <w:tbl>
      <w:tblPr>
        <w:tblW w:w="102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900"/>
        <w:gridCol w:w="3200"/>
        <w:gridCol w:w="2600"/>
        <w:gridCol w:w="2200"/>
        <w:gridCol w:w="1300"/>
      </w:tblGrid>
      <w:tr w:rsidR="00FC5735">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rsidR="00FC5735" w:rsidRDefault="00F203AE">
            <w:pPr>
              <w:jc w:val="center"/>
            </w:pPr>
            <w:r>
              <w:rPr>
                <w:b/>
                <w:bCs/>
                <w:color w:val="FFFFFF"/>
              </w:rPr>
              <w:t>Test ID</w:t>
            </w:r>
          </w:p>
        </w:tc>
        <w:tc>
          <w:tcPr>
            <w:tcW w:w="3200" w:type="dxa"/>
            <w:shd w:val="clear" w:color="auto" w:fill="1F3864"/>
            <w:tcMar>
              <w:top w:w="80" w:type="dxa"/>
              <w:left w:w="100" w:type="dxa"/>
              <w:bottom w:w="80" w:type="dxa"/>
              <w:right w:w="100" w:type="dxa"/>
            </w:tcMar>
            <w:vAlign w:val="center"/>
          </w:tcPr>
          <w:p w:rsidR="00FC5735" w:rsidRDefault="00F203AE">
            <w:pPr>
              <w:jc w:val="center"/>
            </w:pPr>
            <w:r>
              <w:rPr>
                <w:b/>
                <w:bCs/>
                <w:color w:val="FFFFFF"/>
              </w:rPr>
              <w:t>Test Description</w:t>
            </w:r>
          </w:p>
        </w:tc>
        <w:tc>
          <w:tcPr>
            <w:tcW w:w="2600" w:type="dxa"/>
            <w:shd w:val="clear" w:color="auto" w:fill="1F3864"/>
            <w:tcMar>
              <w:top w:w="80" w:type="dxa"/>
              <w:left w:w="100" w:type="dxa"/>
              <w:bottom w:w="80" w:type="dxa"/>
              <w:right w:w="100" w:type="dxa"/>
            </w:tcMar>
            <w:vAlign w:val="center"/>
          </w:tcPr>
          <w:p w:rsidR="00FC5735" w:rsidRDefault="00F203AE">
            <w:pPr>
              <w:jc w:val="center"/>
            </w:pPr>
            <w:r>
              <w:rPr>
                <w:b/>
                <w:bCs/>
                <w:color w:val="FFFFFF"/>
              </w:rPr>
              <w:t>Expected Result</w:t>
            </w:r>
          </w:p>
        </w:tc>
        <w:tc>
          <w:tcPr>
            <w:tcW w:w="2200" w:type="dxa"/>
            <w:shd w:val="clear" w:color="auto" w:fill="1F3864"/>
            <w:tcMar>
              <w:top w:w="80" w:type="dxa"/>
              <w:left w:w="100" w:type="dxa"/>
              <w:bottom w:w="80" w:type="dxa"/>
              <w:right w:w="100" w:type="dxa"/>
            </w:tcMar>
            <w:vAlign w:val="center"/>
          </w:tcPr>
          <w:p w:rsidR="00FC5735" w:rsidRDefault="00F203AE">
            <w:pPr>
              <w:jc w:val="center"/>
            </w:pPr>
            <w:r>
              <w:rPr>
                <w:b/>
                <w:bCs/>
                <w:color w:val="FFFFFF"/>
              </w:rPr>
              <w:t>Actual Result</w:t>
            </w:r>
          </w:p>
        </w:tc>
        <w:tc>
          <w:tcPr>
            <w:tcW w:w="1300" w:type="dxa"/>
            <w:shd w:val="clear" w:color="auto" w:fill="1F3864"/>
            <w:tcMar>
              <w:top w:w="80" w:type="dxa"/>
              <w:left w:w="100" w:type="dxa"/>
              <w:bottom w:w="80" w:type="dxa"/>
              <w:right w:w="100" w:type="dxa"/>
            </w:tcMar>
            <w:vAlign w:val="center"/>
          </w:tcPr>
          <w:p w:rsidR="00FC5735" w:rsidRDefault="00F203AE">
            <w:pPr>
              <w:jc w:val="center"/>
            </w:pPr>
            <w:r>
              <w:rPr>
                <w:b/>
                <w:bCs/>
                <w:color w:val="FFFFFF"/>
              </w:rPr>
              <w:t>Status</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PF-01</w:t>
            </w:r>
          </w:p>
        </w:tc>
        <w:tc>
          <w:tcPr>
            <w:tcW w:w="3200" w:type="dxa"/>
            <w:tcMar>
              <w:top w:w="80" w:type="dxa"/>
              <w:left w:w="100" w:type="dxa"/>
              <w:bottom w:w="80" w:type="dxa"/>
              <w:right w:w="100" w:type="dxa"/>
            </w:tcMar>
            <w:vAlign w:val="center"/>
          </w:tcPr>
          <w:p w:rsidR="00FC5735" w:rsidRDefault="00F203AE">
            <w:r>
              <w:t>Admission trend visual</w:t>
            </w:r>
          </w:p>
        </w:tc>
        <w:tc>
          <w:tcPr>
            <w:tcW w:w="2600" w:type="dxa"/>
            <w:tcMar>
              <w:top w:w="80" w:type="dxa"/>
              <w:left w:w="100" w:type="dxa"/>
              <w:bottom w:w="80" w:type="dxa"/>
              <w:right w:w="100" w:type="dxa"/>
            </w:tcMar>
            <w:vAlign w:val="center"/>
          </w:tcPr>
          <w:p w:rsidR="00FC5735" w:rsidRDefault="00F203AE">
            <w:r>
              <w:t>Reflects admission activity over time</w:t>
            </w:r>
          </w:p>
        </w:tc>
        <w:tc>
          <w:tcPr>
            <w:tcW w:w="2200" w:type="dxa"/>
            <w:tcMar>
              <w:top w:w="80" w:type="dxa"/>
              <w:left w:w="100" w:type="dxa"/>
              <w:bottom w:w="80" w:type="dxa"/>
              <w:right w:w="100" w:type="dxa"/>
            </w:tcMar>
            <w:vAlign w:val="center"/>
          </w:tcPr>
          <w:p w:rsidR="00FC5735" w:rsidRDefault="00F203AE">
            <w:r>
              <w:t>Reflects trend correctly</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PF-02</w:t>
            </w:r>
          </w:p>
        </w:tc>
        <w:tc>
          <w:tcPr>
            <w:tcW w:w="3200" w:type="dxa"/>
            <w:shd w:val="clear" w:color="auto" w:fill="F2F5FA"/>
            <w:tcMar>
              <w:top w:w="80" w:type="dxa"/>
              <w:left w:w="100" w:type="dxa"/>
              <w:bottom w:w="80" w:type="dxa"/>
              <w:right w:w="100" w:type="dxa"/>
            </w:tcMar>
            <w:vAlign w:val="center"/>
          </w:tcPr>
          <w:p w:rsidR="00FC5735" w:rsidRDefault="00F203AE">
            <w:r>
              <w:t>Discharge tracking visual</w:t>
            </w:r>
          </w:p>
        </w:tc>
        <w:tc>
          <w:tcPr>
            <w:tcW w:w="2600" w:type="dxa"/>
            <w:shd w:val="clear" w:color="auto" w:fill="F2F5FA"/>
            <w:tcMar>
              <w:top w:w="80" w:type="dxa"/>
              <w:left w:w="100" w:type="dxa"/>
              <w:bottom w:w="80" w:type="dxa"/>
              <w:right w:w="100" w:type="dxa"/>
            </w:tcMar>
            <w:vAlign w:val="center"/>
          </w:tcPr>
          <w:p w:rsidR="00FC5735" w:rsidRDefault="00F203AE">
            <w:r>
              <w:t>Reflects discharge activity</w:t>
            </w:r>
          </w:p>
        </w:tc>
        <w:tc>
          <w:tcPr>
            <w:tcW w:w="2200" w:type="dxa"/>
            <w:shd w:val="clear" w:color="auto" w:fill="F2F5FA"/>
            <w:tcMar>
              <w:top w:w="80" w:type="dxa"/>
              <w:left w:w="100" w:type="dxa"/>
              <w:bottom w:w="80" w:type="dxa"/>
              <w:right w:w="100" w:type="dxa"/>
            </w:tcMar>
            <w:vAlign w:val="center"/>
          </w:tcPr>
          <w:p w:rsidR="00FC5735" w:rsidRDefault="00F203AE">
            <w:r>
              <w:t>Displayed correctly</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PF-03</w:t>
            </w:r>
          </w:p>
        </w:tc>
        <w:tc>
          <w:tcPr>
            <w:tcW w:w="3200" w:type="dxa"/>
            <w:tcMar>
              <w:top w:w="80" w:type="dxa"/>
              <w:left w:w="100" w:type="dxa"/>
              <w:bottom w:w="80" w:type="dxa"/>
              <w:right w:w="100" w:type="dxa"/>
            </w:tcMar>
            <w:vAlign w:val="center"/>
          </w:tcPr>
          <w:p w:rsidR="00FC5735" w:rsidRDefault="00F203AE">
            <w:r>
              <w:t>Patient movement view</w:t>
            </w:r>
          </w:p>
        </w:tc>
        <w:tc>
          <w:tcPr>
            <w:tcW w:w="2600" w:type="dxa"/>
            <w:tcMar>
              <w:top w:w="80" w:type="dxa"/>
              <w:left w:w="100" w:type="dxa"/>
              <w:bottom w:w="80" w:type="dxa"/>
              <w:right w:w="100" w:type="dxa"/>
            </w:tcMar>
            <w:vAlign w:val="center"/>
          </w:tcPr>
          <w:p w:rsidR="00FC5735" w:rsidRDefault="00F203AE">
            <w:r>
              <w:t>Shows movement across hospital dimensions</w:t>
            </w:r>
          </w:p>
        </w:tc>
        <w:tc>
          <w:tcPr>
            <w:tcW w:w="2200" w:type="dxa"/>
            <w:tcMar>
              <w:top w:w="80" w:type="dxa"/>
              <w:left w:w="100" w:type="dxa"/>
              <w:bottom w:w="80" w:type="dxa"/>
              <w:right w:w="100" w:type="dxa"/>
            </w:tcMar>
            <w:vAlign w:val="center"/>
          </w:tcPr>
          <w:p w:rsidR="00FC5735" w:rsidRDefault="00F203AE">
            <w:r>
              <w:t>Displayed correctly</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PF-04</w:t>
            </w:r>
          </w:p>
        </w:tc>
        <w:tc>
          <w:tcPr>
            <w:tcW w:w="3200" w:type="dxa"/>
            <w:shd w:val="clear" w:color="auto" w:fill="F2F5FA"/>
            <w:tcMar>
              <w:top w:w="80" w:type="dxa"/>
              <w:left w:w="100" w:type="dxa"/>
              <w:bottom w:w="80" w:type="dxa"/>
              <w:right w:w="100" w:type="dxa"/>
            </w:tcMar>
            <w:vAlign w:val="center"/>
          </w:tcPr>
          <w:p w:rsidR="00FC5735" w:rsidRDefault="00F203AE">
            <w:r>
              <w:t>Average stay analysis</w:t>
            </w:r>
          </w:p>
        </w:tc>
        <w:tc>
          <w:tcPr>
            <w:tcW w:w="2600" w:type="dxa"/>
            <w:shd w:val="clear" w:color="auto" w:fill="F2F5FA"/>
            <w:tcMar>
              <w:top w:w="80" w:type="dxa"/>
              <w:left w:w="100" w:type="dxa"/>
              <w:bottom w:w="80" w:type="dxa"/>
              <w:right w:w="100" w:type="dxa"/>
            </w:tcMar>
            <w:vAlign w:val="center"/>
          </w:tcPr>
          <w:p w:rsidR="00FC5735" w:rsidRDefault="00F203AE">
            <w:r>
              <w:t>Matches 5.16-day project value</w:t>
            </w:r>
          </w:p>
        </w:tc>
        <w:tc>
          <w:tcPr>
            <w:tcW w:w="2200" w:type="dxa"/>
            <w:shd w:val="clear" w:color="auto" w:fill="F2F5FA"/>
            <w:tcMar>
              <w:top w:w="80" w:type="dxa"/>
              <w:left w:w="100" w:type="dxa"/>
              <w:bottom w:w="80" w:type="dxa"/>
              <w:right w:w="100" w:type="dxa"/>
            </w:tcMar>
            <w:vAlign w:val="center"/>
          </w:tcPr>
          <w:p w:rsidR="00FC5735" w:rsidRDefault="00F203AE">
            <w:r>
              <w:t>Matches project value</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PF-05</w:t>
            </w:r>
          </w:p>
        </w:tc>
        <w:tc>
          <w:tcPr>
            <w:tcW w:w="3200" w:type="dxa"/>
            <w:tcMar>
              <w:top w:w="80" w:type="dxa"/>
              <w:left w:w="100" w:type="dxa"/>
              <w:bottom w:w="80" w:type="dxa"/>
              <w:right w:w="100" w:type="dxa"/>
            </w:tcMar>
            <w:vAlign w:val="center"/>
          </w:tcPr>
          <w:p w:rsidR="00FC5735" w:rsidRDefault="00F203AE">
            <w:r>
              <w:t>Peak patient load monitoring</w:t>
            </w:r>
          </w:p>
        </w:tc>
        <w:tc>
          <w:tcPr>
            <w:tcW w:w="2600" w:type="dxa"/>
            <w:tcMar>
              <w:top w:w="80" w:type="dxa"/>
              <w:left w:w="100" w:type="dxa"/>
              <w:bottom w:w="80" w:type="dxa"/>
              <w:right w:w="100" w:type="dxa"/>
            </w:tcMar>
            <w:vAlign w:val="center"/>
          </w:tcPr>
          <w:p w:rsidR="00FC5735" w:rsidRDefault="00F203AE">
            <w:r>
              <w:t>Highlights high-load periods</w:t>
            </w:r>
          </w:p>
        </w:tc>
        <w:tc>
          <w:tcPr>
            <w:tcW w:w="2200" w:type="dxa"/>
            <w:tcMar>
              <w:top w:w="80" w:type="dxa"/>
              <w:left w:w="100" w:type="dxa"/>
              <w:bottom w:w="80" w:type="dxa"/>
              <w:right w:w="100" w:type="dxa"/>
            </w:tcMar>
            <w:vAlign w:val="center"/>
          </w:tcPr>
          <w:p w:rsidR="00FC5735" w:rsidRDefault="00F203AE">
            <w:r>
              <w:t>Highlights correctly</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PF-06</w:t>
            </w:r>
          </w:p>
        </w:tc>
        <w:tc>
          <w:tcPr>
            <w:tcW w:w="3200" w:type="dxa"/>
            <w:shd w:val="clear" w:color="auto" w:fill="F2F5FA"/>
            <w:tcMar>
              <w:top w:w="80" w:type="dxa"/>
              <w:left w:w="100" w:type="dxa"/>
              <w:bottom w:w="80" w:type="dxa"/>
              <w:right w:w="100" w:type="dxa"/>
            </w:tcMar>
            <w:vAlign w:val="center"/>
          </w:tcPr>
          <w:p w:rsidR="00FC5735" w:rsidRDefault="00F203AE">
            <w:r>
              <w:t>Department-level patient flow</w:t>
            </w:r>
          </w:p>
        </w:tc>
        <w:tc>
          <w:tcPr>
            <w:tcW w:w="2600" w:type="dxa"/>
            <w:shd w:val="clear" w:color="auto" w:fill="F2F5FA"/>
            <w:tcMar>
              <w:top w:w="80" w:type="dxa"/>
              <w:left w:w="100" w:type="dxa"/>
              <w:bottom w:w="80" w:type="dxa"/>
              <w:right w:w="100" w:type="dxa"/>
            </w:tcMar>
            <w:vAlign w:val="center"/>
          </w:tcPr>
          <w:p w:rsidR="00FC5735" w:rsidRDefault="00F203AE">
            <w:r>
              <w:t>Breaks down flow by department</w:t>
            </w:r>
          </w:p>
        </w:tc>
        <w:tc>
          <w:tcPr>
            <w:tcW w:w="2200" w:type="dxa"/>
            <w:shd w:val="clear" w:color="auto" w:fill="F2F5FA"/>
            <w:tcMar>
              <w:top w:w="80" w:type="dxa"/>
              <w:left w:w="100" w:type="dxa"/>
              <w:bottom w:w="80" w:type="dxa"/>
              <w:right w:w="100" w:type="dxa"/>
            </w:tcMar>
            <w:vAlign w:val="center"/>
          </w:tcPr>
          <w:p w:rsidR="00FC5735" w:rsidRDefault="00F203AE">
            <w:r>
              <w:t>Breakdown correct</w:t>
            </w:r>
          </w:p>
        </w:tc>
        <w:tc>
          <w:tcPr>
            <w:tcW w:w="1300" w:type="dxa"/>
            <w:shd w:val="clear" w:color="auto" w:fill="F2F5FA"/>
            <w:tcMar>
              <w:top w:w="80" w:type="dxa"/>
              <w:left w:w="100" w:type="dxa"/>
              <w:bottom w:w="80" w:type="dxa"/>
              <w:right w:w="100" w:type="dxa"/>
            </w:tcMar>
            <w:vAlign w:val="center"/>
          </w:tcPr>
          <w:p w:rsidR="00FC5735" w:rsidRDefault="00F203AE">
            <w:r>
              <w:t>Passed</w:t>
            </w:r>
          </w:p>
        </w:tc>
      </w:tr>
    </w:tbl>
    <w:p w:rsidR="00FC5735" w:rsidRDefault="00F203AE">
      <w:pPr>
        <w:pStyle w:val="Heading1"/>
        <w:spacing w:before="360" w:after="200"/>
      </w:pPr>
      <w:r>
        <w:rPr>
          <w:b/>
          <w:bCs/>
          <w:color w:val="1F3864"/>
        </w:rPr>
        <w:t>9. Department Analytics Dashboard Checklist</w:t>
      </w:r>
    </w:p>
    <w:tbl>
      <w:tblPr>
        <w:tblW w:w="102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900"/>
        <w:gridCol w:w="3200"/>
        <w:gridCol w:w="2600"/>
        <w:gridCol w:w="2200"/>
        <w:gridCol w:w="1300"/>
      </w:tblGrid>
      <w:tr w:rsidR="00FC5735">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rsidR="00FC5735" w:rsidRDefault="00F203AE">
            <w:pPr>
              <w:jc w:val="center"/>
            </w:pPr>
            <w:r>
              <w:rPr>
                <w:b/>
                <w:bCs/>
                <w:color w:val="FFFFFF"/>
              </w:rPr>
              <w:t>Test ID</w:t>
            </w:r>
          </w:p>
        </w:tc>
        <w:tc>
          <w:tcPr>
            <w:tcW w:w="3200" w:type="dxa"/>
            <w:shd w:val="clear" w:color="auto" w:fill="1F3864"/>
            <w:tcMar>
              <w:top w:w="80" w:type="dxa"/>
              <w:left w:w="100" w:type="dxa"/>
              <w:bottom w:w="80" w:type="dxa"/>
              <w:right w:w="100" w:type="dxa"/>
            </w:tcMar>
            <w:vAlign w:val="center"/>
          </w:tcPr>
          <w:p w:rsidR="00FC5735" w:rsidRDefault="00F203AE">
            <w:pPr>
              <w:jc w:val="center"/>
            </w:pPr>
            <w:r>
              <w:rPr>
                <w:b/>
                <w:bCs/>
                <w:color w:val="FFFFFF"/>
              </w:rPr>
              <w:t>Test Description</w:t>
            </w:r>
          </w:p>
        </w:tc>
        <w:tc>
          <w:tcPr>
            <w:tcW w:w="2600" w:type="dxa"/>
            <w:shd w:val="clear" w:color="auto" w:fill="1F3864"/>
            <w:tcMar>
              <w:top w:w="80" w:type="dxa"/>
              <w:left w:w="100" w:type="dxa"/>
              <w:bottom w:w="80" w:type="dxa"/>
              <w:right w:w="100" w:type="dxa"/>
            </w:tcMar>
            <w:vAlign w:val="center"/>
          </w:tcPr>
          <w:p w:rsidR="00FC5735" w:rsidRDefault="00F203AE">
            <w:pPr>
              <w:jc w:val="center"/>
            </w:pPr>
            <w:r>
              <w:rPr>
                <w:b/>
                <w:bCs/>
                <w:color w:val="FFFFFF"/>
              </w:rPr>
              <w:t>Expected Result</w:t>
            </w:r>
          </w:p>
        </w:tc>
        <w:tc>
          <w:tcPr>
            <w:tcW w:w="2200" w:type="dxa"/>
            <w:shd w:val="clear" w:color="auto" w:fill="1F3864"/>
            <w:tcMar>
              <w:top w:w="80" w:type="dxa"/>
              <w:left w:w="100" w:type="dxa"/>
              <w:bottom w:w="80" w:type="dxa"/>
              <w:right w:w="100" w:type="dxa"/>
            </w:tcMar>
            <w:vAlign w:val="center"/>
          </w:tcPr>
          <w:p w:rsidR="00FC5735" w:rsidRDefault="00F203AE">
            <w:pPr>
              <w:jc w:val="center"/>
            </w:pPr>
            <w:r>
              <w:rPr>
                <w:b/>
                <w:bCs/>
                <w:color w:val="FFFFFF"/>
              </w:rPr>
              <w:t>Actual Result</w:t>
            </w:r>
          </w:p>
        </w:tc>
        <w:tc>
          <w:tcPr>
            <w:tcW w:w="1300" w:type="dxa"/>
            <w:shd w:val="clear" w:color="auto" w:fill="1F3864"/>
            <w:tcMar>
              <w:top w:w="80" w:type="dxa"/>
              <w:left w:w="100" w:type="dxa"/>
              <w:bottom w:w="80" w:type="dxa"/>
              <w:right w:w="100" w:type="dxa"/>
            </w:tcMar>
            <w:vAlign w:val="center"/>
          </w:tcPr>
          <w:p w:rsidR="00FC5735" w:rsidRDefault="00F203AE">
            <w:pPr>
              <w:jc w:val="center"/>
            </w:pPr>
            <w:r>
              <w:rPr>
                <w:b/>
                <w:bCs/>
                <w:color w:val="FFFFFF"/>
              </w:rPr>
              <w:t>Status</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DA-01</w:t>
            </w:r>
          </w:p>
        </w:tc>
        <w:tc>
          <w:tcPr>
            <w:tcW w:w="3200" w:type="dxa"/>
            <w:tcMar>
              <w:top w:w="80" w:type="dxa"/>
              <w:left w:w="100" w:type="dxa"/>
              <w:bottom w:w="80" w:type="dxa"/>
              <w:right w:w="100" w:type="dxa"/>
            </w:tcMar>
            <w:vAlign w:val="center"/>
          </w:tcPr>
          <w:p w:rsidR="00FC5735" w:rsidRDefault="00F203AE">
            <w:r>
              <w:t>Department performance comparison</w:t>
            </w:r>
          </w:p>
        </w:tc>
        <w:tc>
          <w:tcPr>
            <w:tcW w:w="2600" w:type="dxa"/>
            <w:tcMar>
              <w:top w:w="80" w:type="dxa"/>
              <w:left w:w="100" w:type="dxa"/>
              <w:bottom w:w="80" w:type="dxa"/>
              <w:right w:w="100" w:type="dxa"/>
            </w:tcMar>
            <w:vAlign w:val="center"/>
          </w:tcPr>
          <w:p w:rsidR="00FC5735" w:rsidRDefault="00F203AE">
            <w:r>
              <w:t>Departments compared consistently</w:t>
            </w:r>
          </w:p>
        </w:tc>
        <w:tc>
          <w:tcPr>
            <w:tcW w:w="2200" w:type="dxa"/>
            <w:tcMar>
              <w:top w:w="80" w:type="dxa"/>
              <w:left w:w="100" w:type="dxa"/>
              <w:bottom w:w="80" w:type="dxa"/>
              <w:right w:w="100" w:type="dxa"/>
            </w:tcMar>
            <w:vAlign w:val="center"/>
          </w:tcPr>
          <w:p w:rsidR="00FC5735" w:rsidRDefault="00F203AE">
            <w:r>
              <w:t>Comparison consistent</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DA-02</w:t>
            </w:r>
          </w:p>
        </w:tc>
        <w:tc>
          <w:tcPr>
            <w:tcW w:w="3200" w:type="dxa"/>
            <w:shd w:val="clear" w:color="auto" w:fill="F2F5FA"/>
            <w:tcMar>
              <w:top w:w="80" w:type="dxa"/>
              <w:left w:w="100" w:type="dxa"/>
              <w:bottom w:w="80" w:type="dxa"/>
              <w:right w:w="100" w:type="dxa"/>
            </w:tcMar>
            <w:vAlign w:val="center"/>
          </w:tcPr>
          <w:p w:rsidR="00FC5735" w:rsidRDefault="00F203AE">
            <w:r>
              <w:t>Patient volume by department</w:t>
            </w:r>
          </w:p>
        </w:tc>
        <w:tc>
          <w:tcPr>
            <w:tcW w:w="2600" w:type="dxa"/>
            <w:shd w:val="clear" w:color="auto" w:fill="F2F5FA"/>
            <w:tcMar>
              <w:top w:w="80" w:type="dxa"/>
              <w:left w:w="100" w:type="dxa"/>
              <w:bottom w:w="80" w:type="dxa"/>
              <w:right w:w="100" w:type="dxa"/>
            </w:tcMar>
            <w:vAlign w:val="center"/>
          </w:tcPr>
          <w:p w:rsidR="00FC5735" w:rsidRDefault="00F203AE">
            <w:r>
              <w:t>Volume shown per department</w:t>
            </w:r>
          </w:p>
        </w:tc>
        <w:tc>
          <w:tcPr>
            <w:tcW w:w="2200" w:type="dxa"/>
            <w:shd w:val="clear" w:color="auto" w:fill="F2F5FA"/>
            <w:tcMar>
              <w:top w:w="80" w:type="dxa"/>
              <w:left w:w="100" w:type="dxa"/>
              <w:bottom w:w="80" w:type="dxa"/>
              <w:right w:w="100" w:type="dxa"/>
            </w:tcMar>
            <w:vAlign w:val="center"/>
          </w:tcPr>
          <w:p w:rsidR="00FC5735" w:rsidRDefault="00F203AE">
            <w:r>
              <w:t>Displayed correctly</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DA-03</w:t>
            </w:r>
          </w:p>
        </w:tc>
        <w:tc>
          <w:tcPr>
            <w:tcW w:w="3200" w:type="dxa"/>
            <w:tcMar>
              <w:top w:w="80" w:type="dxa"/>
              <w:left w:w="100" w:type="dxa"/>
              <w:bottom w:w="80" w:type="dxa"/>
              <w:right w:w="100" w:type="dxa"/>
            </w:tcMar>
            <w:vAlign w:val="center"/>
          </w:tcPr>
          <w:p w:rsidR="00FC5735" w:rsidRDefault="00F203AE">
            <w:r>
              <w:t>Readmission by department</w:t>
            </w:r>
          </w:p>
        </w:tc>
        <w:tc>
          <w:tcPr>
            <w:tcW w:w="2600" w:type="dxa"/>
            <w:tcMar>
              <w:top w:w="80" w:type="dxa"/>
              <w:left w:w="100" w:type="dxa"/>
              <w:bottom w:w="80" w:type="dxa"/>
              <w:right w:w="100" w:type="dxa"/>
            </w:tcMar>
            <w:vAlign w:val="center"/>
          </w:tcPr>
          <w:p w:rsidR="00FC5735" w:rsidRDefault="00F203AE">
            <w:r>
              <w:t>Readmission shown per department</w:t>
            </w:r>
          </w:p>
        </w:tc>
        <w:tc>
          <w:tcPr>
            <w:tcW w:w="2200" w:type="dxa"/>
            <w:tcMar>
              <w:top w:w="80" w:type="dxa"/>
              <w:left w:w="100" w:type="dxa"/>
              <w:bottom w:w="80" w:type="dxa"/>
              <w:right w:w="100" w:type="dxa"/>
            </w:tcMar>
            <w:vAlign w:val="center"/>
          </w:tcPr>
          <w:p w:rsidR="00FC5735" w:rsidRDefault="00F203AE">
            <w:r>
              <w:t>Displayed correctly</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DA-04</w:t>
            </w:r>
          </w:p>
        </w:tc>
        <w:tc>
          <w:tcPr>
            <w:tcW w:w="3200" w:type="dxa"/>
            <w:shd w:val="clear" w:color="auto" w:fill="F2F5FA"/>
            <w:tcMar>
              <w:top w:w="80" w:type="dxa"/>
              <w:left w:w="100" w:type="dxa"/>
              <w:bottom w:w="80" w:type="dxa"/>
              <w:right w:w="100" w:type="dxa"/>
            </w:tcMar>
            <w:vAlign w:val="center"/>
          </w:tcPr>
          <w:p w:rsidR="00FC5735" w:rsidRDefault="00F203AE">
            <w:r>
              <w:t>Department efficiency comparison</w:t>
            </w:r>
          </w:p>
        </w:tc>
        <w:tc>
          <w:tcPr>
            <w:tcW w:w="2600" w:type="dxa"/>
            <w:shd w:val="clear" w:color="auto" w:fill="F2F5FA"/>
            <w:tcMar>
              <w:top w:w="80" w:type="dxa"/>
              <w:left w:w="100" w:type="dxa"/>
              <w:bottom w:w="80" w:type="dxa"/>
              <w:right w:w="100" w:type="dxa"/>
            </w:tcMar>
            <w:vAlign w:val="center"/>
          </w:tcPr>
          <w:p w:rsidR="00FC5735" w:rsidRDefault="00F203AE">
            <w:r>
              <w:t>Uses Department Efficiency Score logic</w:t>
            </w:r>
          </w:p>
        </w:tc>
        <w:tc>
          <w:tcPr>
            <w:tcW w:w="2200" w:type="dxa"/>
            <w:shd w:val="clear" w:color="auto" w:fill="F2F5FA"/>
            <w:tcMar>
              <w:top w:w="80" w:type="dxa"/>
              <w:left w:w="100" w:type="dxa"/>
              <w:bottom w:w="80" w:type="dxa"/>
              <w:right w:w="100" w:type="dxa"/>
            </w:tcMar>
            <w:vAlign w:val="center"/>
          </w:tcPr>
          <w:p w:rsidR="00FC5735" w:rsidRDefault="00F203AE">
            <w:r>
              <w:t>Uses correct logic</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DA-05</w:t>
            </w:r>
          </w:p>
        </w:tc>
        <w:tc>
          <w:tcPr>
            <w:tcW w:w="3200" w:type="dxa"/>
            <w:tcMar>
              <w:top w:w="80" w:type="dxa"/>
              <w:left w:w="100" w:type="dxa"/>
              <w:bottom w:w="80" w:type="dxa"/>
              <w:right w:w="100" w:type="dxa"/>
            </w:tcMar>
            <w:vAlign w:val="center"/>
          </w:tcPr>
          <w:p w:rsidR="00FC5735" w:rsidRDefault="00F203AE">
            <w:r>
              <w:t>Treatment capacity analysis</w:t>
            </w:r>
          </w:p>
        </w:tc>
        <w:tc>
          <w:tcPr>
            <w:tcW w:w="2600" w:type="dxa"/>
            <w:tcMar>
              <w:top w:w="80" w:type="dxa"/>
              <w:left w:w="100" w:type="dxa"/>
              <w:bottom w:w="80" w:type="dxa"/>
              <w:right w:w="100" w:type="dxa"/>
            </w:tcMar>
            <w:vAlign w:val="center"/>
          </w:tcPr>
          <w:p w:rsidR="00FC5735" w:rsidRDefault="00F203AE">
            <w:r>
              <w:t>Reflects department-level capacity</w:t>
            </w:r>
          </w:p>
        </w:tc>
        <w:tc>
          <w:tcPr>
            <w:tcW w:w="2200" w:type="dxa"/>
            <w:tcMar>
              <w:top w:w="80" w:type="dxa"/>
              <w:left w:w="100" w:type="dxa"/>
              <w:bottom w:w="80" w:type="dxa"/>
              <w:right w:w="100" w:type="dxa"/>
            </w:tcMar>
            <w:vAlign w:val="center"/>
          </w:tcPr>
          <w:p w:rsidR="00FC5735" w:rsidRDefault="00F203AE">
            <w:r>
              <w:t>Displayed correctly</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DA-06</w:t>
            </w:r>
          </w:p>
        </w:tc>
        <w:tc>
          <w:tcPr>
            <w:tcW w:w="3200" w:type="dxa"/>
            <w:shd w:val="clear" w:color="auto" w:fill="F2F5FA"/>
            <w:tcMar>
              <w:top w:w="80" w:type="dxa"/>
              <w:left w:w="100" w:type="dxa"/>
              <w:bottom w:w="80" w:type="dxa"/>
              <w:right w:w="100" w:type="dxa"/>
            </w:tcMar>
            <w:vAlign w:val="center"/>
          </w:tcPr>
          <w:p w:rsidR="00FC5735" w:rsidRDefault="00F203AE">
            <w:r>
              <w:t>Department-level KPI comparison</w:t>
            </w:r>
          </w:p>
        </w:tc>
        <w:tc>
          <w:tcPr>
            <w:tcW w:w="2600" w:type="dxa"/>
            <w:shd w:val="clear" w:color="auto" w:fill="F2F5FA"/>
            <w:tcMar>
              <w:top w:w="80" w:type="dxa"/>
              <w:left w:w="100" w:type="dxa"/>
              <w:bottom w:w="80" w:type="dxa"/>
              <w:right w:w="100" w:type="dxa"/>
            </w:tcMar>
            <w:vAlign w:val="center"/>
          </w:tcPr>
          <w:p w:rsidR="00FC5735" w:rsidRDefault="00F203AE">
            <w:r>
              <w:t>KPIs comparable across departments</w:t>
            </w:r>
          </w:p>
        </w:tc>
        <w:tc>
          <w:tcPr>
            <w:tcW w:w="2200" w:type="dxa"/>
            <w:shd w:val="clear" w:color="auto" w:fill="F2F5FA"/>
            <w:tcMar>
              <w:top w:w="80" w:type="dxa"/>
              <w:left w:w="100" w:type="dxa"/>
              <w:bottom w:w="80" w:type="dxa"/>
              <w:right w:w="100" w:type="dxa"/>
            </w:tcMar>
            <w:vAlign w:val="center"/>
          </w:tcPr>
          <w:p w:rsidR="00FC5735" w:rsidRDefault="00F203AE">
            <w:r>
              <w:t>Comparable correctly</w:t>
            </w:r>
          </w:p>
        </w:tc>
        <w:tc>
          <w:tcPr>
            <w:tcW w:w="1300" w:type="dxa"/>
            <w:shd w:val="clear" w:color="auto" w:fill="F2F5FA"/>
            <w:tcMar>
              <w:top w:w="80" w:type="dxa"/>
              <w:left w:w="100" w:type="dxa"/>
              <w:bottom w:w="80" w:type="dxa"/>
              <w:right w:w="100" w:type="dxa"/>
            </w:tcMar>
            <w:vAlign w:val="center"/>
          </w:tcPr>
          <w:p w:rsidR="00FC5735" w:rsidRDefault="00F203AE">
            <w:r>
              <w:t>Passed</w:t>
            </w:r>
          </w:p>
        </w:tc>
      </w:tr>
    </w:tbl>
    <w:p w:rsidR="00FC5735" w:rsidRDefault="00F203AE">
      <w:pPr>
        <w:pStyle w:val="Heading1"/>
        <w:spacing w:before="360" w:after="200"/>
      </w:pPr>
      <w:r>
        <w:rPr>
          <w:b/>
          <w:bCs/>
          <w:color w:val="1F3864"/>
        </w:rPr>
        <w:t>10. Resource Utilization Dashboard Checklist</w:t>
      </w:r>
    </w:p>
    <w:p w:rsidR="00FC5735" w:rsidRDefault="00F203AE">
      <w:pPr>
        <w:spacing w:after="200" w:line="264" w:lineRule="auto"/>
        <w:jc w:val="both"/>
      </w:pPr>
      <w:r>
        <w:rPr>
          <w:sz w:val="22"/>
          <w:szCs w:val="22"/>
        </w:rPr>
        <w:t>Since the project does not include separate staff or equipment source files, the checks below focus on the resource-utilization analysis built from the available dataset and its derived fields.</w:t>
      </w:r>
    </w:p>
    <w:tbl>
      <w:tblPr>
        <w:tblW w:w="102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900"/>
        <w:gridCol w:w="3200"/>
        <w:gridCol w:w="2600"/>
        <w:gridCol w:w="2200"/>
        <w:gridCol w:w="1300"/>
      </w:tblGrid>
      <w:tr w:rsidR="00FC5735">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rsidR="00FC5735" w:rsidRDefault="00F203AE">
            <w:pPr>
              <w:jc w:val="center"/>
            </w:pPr>
            <w:r>
              <w:rPr>
                <w:b/>
                <w:bCs/>
                <w:color w:val="FFFFFF"/>
              </w:rPr>
              <w:t>Test ID</w:t>
            </w:r>
          </w:p>
        </w:tc>
        <w:tc>
          <w:tcPr>
            <w:tcW w:w="3200" w:type="dxa"/>
            <w:shd w:val="clear" w:color="auto" w:fill="1F3864"/>
            <w:tcMar>
              <w:top w:w="80" w:type="dxa"/>
              <w:left w:w="100" w:type="dxa"/>
              <w:bottom w:w="80" w:type="dxa"/>
              <w:right w:w="100" w:type="dxa"/>
            </w:tcMar>
            <w:vAlign w:val="center"/>
          </w:tcPr>
          <w:p w:rsidR="00FC5735" w:rsidRDefault="00F203AE">
            <w:pPr>
              <w:jc w:val="center"/>
            </w:pPr>
            <w:r>
              <w:rPr>
                <w:b/>
                <w:bCs/>
                <w:color w:val="FFFFFF"/>
              </w:rPr>
              <w:t>Test Description</w:t>
            </w:r>
          </w:p>
        </w:tc>
        <w:tc>
          <w:tcPr>
            <w:tcW w:w="2600" w:type="dxa"/>
            <w:shd w:val="clear" w:color="auto" w:fill="1F3864"/>
            <w:tcMar>
              <w:top w:w="80" w:type="dxa"/>
              <w:left w:w="100" w:type="dxa"/>
              <w:bottom w:w="80" w:type="dxa"/>
              <w:right w:w="100" w:type="dxa"/>
            </w:tcMar>
            <w:vAlign w:val="center"/>
          </w:tcPr>
          <w:p w:rsidR="00FC5735" w:rsidRDefault="00F203AE">
            <w:pPr>
              <w:jc w:val="center"/>
            </w:pPr>
            <w:r>
              <w:rPr>
                <w:b/>
                <w:bCs/>
                <w:color w:val="FFFFFF"/>
              </w:rPr>
              <w:t>Expected Result</w:t>
            </w:r>
          </w:p>
        </w:tc>
        <w:tc>
          <w:tcPr>
            <w:tcW w:w="2200" w:type="dxa"/>
            <w:shd w:val="clear" w:color="auto" w:fill="1F3864"/>
            <w:tcMar>
              <w:top w:w="80" w:type="dxa"/>
              <w:left w:w="100" w:type="dxa"/>
              <w:bottom w:w="80" w:type="dxa"/>
              <w:right w:w="100" w:type="dxa"/>
            </w:tcMar>
            <w:vAlign w:val="center"/>
          </w:tcPr>
          <w:p w:rsidR="00FC5735" w:rsidRDefault="00F203AE">
            <w:pPr>
              <w:jc w:val="center"/>
            </w:pPr>
            <w:r>
              <w:rPr>
                <w:b/>
                <w:bCs/>
                <w:color w:val="FFFFFF"/>
              </w:rPr>
              <w:t>Actual Result</w:t>
            </w:r>
          </w:p>
        </w:tc>
        <w:tc>
          <w:tcPr>
            <w:tcW w:w="1300" w:type="dxa"/>
            <w:shd w:val="clear" w:color="auto" w:fill="1F3864"/>
            <w:tcMar>
              <w:top w:w="80" w:type="dxa"/>
              <w:left w:w="100" w:type="dxa"/>
              <w:bottom w:w="80" w:type="dxa"/>
              <w:right w:w="100" w:type="dxa"/>
            </w:tcMar>
            <w:vAlign w:val="center"/>
          </w:tcPr>
          <w:p w:rsidR="00FC5735" w:rsidRDefault="00F203AE">
            <w:pPr>
              <w:jc w:val="center"/>
            </w:pPr>
            <w:r>
              <w:rPr>
                <w:b/>
                <w:bCs/>
                <w:color w:val="FFFFFF"/>
              </w:rPr>
              <w:t>Status</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RU-01</w:t>
            </w:r>
          </w:p>
        </w:tc>
        <w:tc>
          <w:tcPr>
            <w:tcW w:w="3200" w:type="dxa"/>
            <w:tcMar>
              <w:top w:w="80" w:type="dxa"/>
              <w:left w:w="100" w:type="dxa"/>
              <w:bottom w:w="80" w:type="dxa"/>
              <w:right w:w="100" w:type="dxa"/>
            </w:tcMar>
            <w:vAlign w:val="center"/>
          </w:tcPr>
          <w:p w:rsidR="00FC5735" w:rsidRDefault="00F203AE">
            <w:r>
              <w:t>Bed utilization analysis</w:t>
            </w:r>
          </w:p>
        </w:tc>
        <w:tc>
          <w:tcPr>
            <w:tcW w:w="2600" w:type="dxa"/>
            <w:tcMar>
              <w:top w:w="80" w:type="dxa"/>
              <w:left w:w="100" w:type="dxa"/>
              <w:bottom w:w="80" w:type="dxa"/>
              <w:right w:w="100" w:type="dxa"/>
            </w:tcMar>
            <w:vAlign w:val="center"/>
          </w:tcPr>
          <w:p w:rsidR="00FC5735" w:rsidRDefault="00F203AE">
            <w:r>
              <w:t>Reflects 145-bed capacity</w:t>
            </w:r>
          </w:p>
        </w:tc>
        <w:tc>
          <w:tcPr>
            <w:tcW w:w="2200" w:type="dxa"/>
            <w:tcMar>
              <w:top w:w="80" w:type="dxa"/>
              <w:left w:w="100" w:type="dxa"/>
              <w:bottom w:w="80" w:type="dxa"/>
              <w:right w:w="100" w:type="dxa"/>
            </w:tcMar>
            <w:vAlign w:val="center"/>
          </w:tcPr>
          <w:p w:rsidR="00FC5735" w:rsidRDefault="00F203AE">
            <w:r>
              <w:t>Reflects capacity correctly</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lastRenderedPageBreak/>
              <w:t>RU-02</w:t>
            </w:r>
          </w:p>
        </w:tc>
        <w:tc>
          <w:tcPr>
            <w:tcW w:w="3200" w:type="dxa"/>
            <w:shd w:val="clear" w:color="auto" w:fill="F2F5FA"/>
            <w:tcMar>
              <w:top w:w="80" w:type="dxa"/>
              <w:left w:w="100" w:type="dxa"/>
              <w:bottom w:w="80" w:type="dxa"/>
              <w:right w:w="100" w:type="dxa"/>
            </w:tcMar>
            <w:vAlign w:val="center"/>
          </w:tcPr>
          <w:p w:rsidR="00FC5735" w:rsidRDefault="00F203AE">
            <w:r>
              <w:t>Hospital bed capacity display</w:t>
            </w:r>
          </w:p>
        </w:tc>
        <w:tc>
          <w:tcPr>
            <w:tcW w:w="2600" w:type="dxa"/>
            <w:shd w:val="clear" w:color="auto" w:fill="F2F5FA"/>
            <w:tcMar>
              <w:top w:w="80" w:type="dxa"/>
              <w:left w:w="100" w:type="dxa"/>
              <w:bottom w:w="80" w:type="dxa"/>
              <w:right w:w="100" w:type="dxa"/>
            </w:tcMar>
            <w:vAlign w:val="center"/>
          </w:tcPr>
          <w:p w:rsidR="00FC5735" w:rsidRDefault="00F203AE">
            <w:r>
              <w:t>Shows 145 beds</w:t>
            </w:r>
          </w:p>
        </w:tc>
        <w:tc>
          <w:tcPr>
            <w:tcW w:w="2200" w:type="dxa"/>
            <w:shd w:val="clear" w:color="auto" w:fill="F2F5FA"/>
            <w:tcMar>
              <w:top w:w="80" w:type="dxa"/>
              <w:left w:w="100" w:type="dxa"/>
              <w:bottom w:w="80" w:type="dxa"/>
              <w:right w:w="100" w:type="dxa"/>
            </w:tcMar>
            <w:vAlign w:val="center"/>
          </w:tcPr>
          <w:p w:rsidR="00FC5735" w:rsidRDefault="00F203AE">
            <w:r>
              <w:t>145 beds shown</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RU-03</w:t>
            </w:r>
          </w:p>
        </w:tc>
        <w:tc>
          <w:tcPr>
            <w:tcW w:w="3200" w:type="dxa"/>
            <w:tcMar>
              <w:top w:w="80" w:type="dxa"/>
              <w:left w:w="100" w:type="dxa"/>
              <w:bottom w:w="80" w:type="dxa"/>
              <w:right w:w="100" w:type="dxa"/>
            </w:tcMar>
            <w:vAlign w:val="center"/>
          </w:tcPr>
          <w:p w:rsidR="00FC5735" w:rsidRDefault="00F203AE">
            <w:r>
              <w:t>Capacity planning view</w:t>
            </w:r>
          </w:p>
        </w:tc>
        <w:tc>
          <w:tcPr>
            <w:tcW w:w="2600" w:type="dxa"/>
            <w:tcMar>
              <w:top w:w="80" w:type="dxa"/>
              <w:left w:w="100" w:type="dxa"/>
              <w:bottom w:w="80" w:type="dxa"/>
              <w:right w:w="100" w:type="dxa"/>
            </w:tcMar>
            <w:vAlign w:val="center"/>
          </w:tcPr>
          <w:p w:rsidR="00FC5735" w:rsidRDefault="00F203AE">
            <w:r>
              <w:t>Supports capacity-related review</w:t>
            </w:r>
          </w:p>
        </w:tc>
        <w:tc>
          <w:tcPr>
            <w:tcW w:w="2200" w:type="dxa"/>
            <w:tcMar>
              <w:top w:w="80" w:type="dxa"/>
              <w:left w:w="100" w:type="dxa"/>
              <w:bottom w:w="80" w:type="dxa"/>
              <w:right w:w="100" w:type="dxa"/>
            </w:tcMar>
            <w:vAlign w:val="center"/>
          </w:tcPr>
          <w:p w:rsidR="00FC5735" w:rsidRDefault="00F203AE">
            <w:r>
              <w:t>Displayed correctly</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RU-04</w:t>
            </w:r>
          </w:p>
        </w:tc>
        <w:tc>
          <w:tcPr>
            <w:tcW w:w="3200" w:type="dxa"/>
            <w:shd w:val="clear" w:color="auto" w:fill="F2F5FA"/>
            <w:tcMar>
              <w:top w:w="80" w:type="dxa"/>
              <w:left w:w="100" w:type="dxa"/>
              <w:bottom w:w="80" w:type="dxa"/>
              <w:right w:w="100" w:type="dxa"/>
            </w:tcMar>
            <w:vAlign w:val="center"/>
          </w:tcPr>
          <w:p w:rsidR="00FC5735" w:rsidRDefault="00F203AE">
            <w:r>
              <w:t>Resource availability analysis</w:t>
            </w:r>
          </w:p>
        </w:tc>
        <w:tc>
          <w:tcPr>
            <w:tcW w:w="2600" w:type="dxa"/>
            <w:shd w:val="clear" w:color="auto" w:fill="F2F5FA"/>
            <w:tcMar>
              <w:top w:w="80" w:type="dxa"/>
              <w:left w:w="100" w:type="dxa"/>
              <w:bottom w:w="80" w:type="dxa"/>
              <w:right w:w="100" w:type="dxa"/>
            </w:tcMar>
            <w:vAlign w:val="center"/>
          </w:tcPr>
          <w:p w:rsidR="00FC5735" w:rsidRDefault="00F203AE">
            <w:r>
              <w:t>Based on derived/calculated fields</w:t>
            </w:r>
          </w:p>
        </w:tc>
        <w:tc>
          <w:tcPr>
            <w:tcW w:w="2200" w:type="dxa"/>
            <w:shd w:val="clear" w:color="auto" w:fill="F2F5FA"/>
            <w:tcMar>
              <w:top w:w="80" w:type="dxa"/>
              <w:left w:w="100" w:type="dxa"/>
              <w:bottom w:w="80" w:type="dxa"/>
              <w:right w:w="100" w:type="dxa"/>
            </w:tcMar>
            <w:vAlign w:val="center"/>
          </w:tcPr>
          <w:p w:rsidR="00FC5735" w:rsidRDefault="00F203AE">
            <w:r>
              <w:t>Based on derived fields</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RU-05</w:t>
            </w:r>
          </w:p>
        </w:tc>
        <w:tc>
          <w:tcPr>
            <w:tcW w:w="3200" w:type="dxa"/>
            <w:tcMar>
              <w:top w:w="80" w:type="dxa"/>
              <w:left w:w="100" w:type="dxa"/>
              <w:bottom w:w="80" w:type="dxa"/>
              <w:right w:w="100" w:type="dxa"/>
            </w:tcMar>
            <w:vAlign w:val="center"/>
          </w:tcPr>
          <w:p w:rsidR="00FC5735" w:rsidRDefault="00F203AE">
            <w:r>
              <w:t>Staff/equipment representation</w:t>
            </w:r>
          </w:p>
        </w:tc>
        <w:tc>
          <w:tcPr>
            <w:tcW w:w="2600" w:type="dxa"/>
            <w:tcMar>
              <w:top w:w="80" w:type="dxa"/>
              <w:left w:w="100" w:type="dxa"/>
              <w:bottom w:w="80" w:type="dxa"/>
              <w:right w:w="100" w:type="dxa"/>
            </w:tcMar>
            <w:vAlign w:val="center"/>
          </w:tcPr>
          <w:p w:rsidR="00FC5735" w:rsidRDefault="00F203AE">
            <w:r>
              <w:t>No claim of separate staff/equipment datasets</w:t>
            </w:r>
          </w:p>
        </w:tc>
        <w:tc>
          <w:tcPr>
            <w:tcW w:w="2200" w:type="dxa"/>
            <w:tcMar>
              <w:top w:w="80" w:type="dxa"/>
              <w:left w:w="100" w:type="dxa"/>
              <w:bottom w:w="80" w:type="dxa"/>
              <w:right w:w="100" w:type="dxa"/>
            </w:tcMar>
            <w:vAlign w:val="center"/>
          </w:tcPr>
          <w:p w:rsidR="00FC5735" w:rsidRDefault="00F203AE">
            <w:r>
              <w:t>No such claim made</w:t>
            </w:r>
          </w:p>
        </w:tc>
        <w:tc>
          <w:tcPr>
            <w:tcW w:w="1300" w:type="dxa"/>
            <w:tcMar>
              <w:top w:w="80" w:type="dxa"/>
              <w:left w:w="100" w:type="dxa"/>
              <w:bottom w:w="80" w:type="dxa"/>
              <w:right w:w="100" w:type="dxa"/>
            </w:tcMar>
            <w:vAlign w:val="center"/>
          </w:tcPr>
          <w:p w:rsidR="00FC5735" w:rsidRDefault="00F203AE">
            <w:r>
              <w:t>Passed</w:t>
            </w:r>
          </w:p>
        </w:tc>
      </w:tr>
    </w:tbl>
    <w:p w:rsidR="00FC5735" w:rsidRDefault="00F203AE">
      <w:pPr>
        <w:pStyle w:val="Heading1"/>
        <w:spacing w:before="360" w:after="200"/>
      </w:pPr>
      <w:r>
        <w:rPr>
          <w:b/>
          <w:bCs/>
          <w:color w:val="1F3864"/>
        </w:rPr>
        <w:t>11. Dashboard Interaction Checklist</w:t>
      </w:r>
    </w:p>
    <w:p w:rsidR="00FC5735" w:rsidRDefault="00F203AE">
      <w:pPr>
        <w:spacing w:after="200" w:line="264" w:lineRule="auto"/>
        <w:jc w:val="both"/>
      </w:pPr>
      <w:r>
        <w:rPr>
          <w:sz w:val="22"/>
          <w:szCs w:val="22"/>
        </w:rPr>
        <w:t>Interactive elements across the dashboard suite were checked for correct behaviour.</w:t>
      </w:r>
    </w:p>
    <w:tbl>
      <w:tblPr>
        <w:tblW w:w="102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900"/>
        <w:gridCol w:w="3200"/>
        <w:gridCol w:w="2600"/>
        <w:gridCol w:w="2200"/>
        <w:gridCol w:w="1300"/>
      </w:tblGrid>
      <w:tr w:rsidR="00FC5735">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rsidR="00FC5735" w:rsidRDefault="00F203AE">
            <w:pPr>
              <w:jc w:val="center"/>
            </w:pPr>
            <w:r>
              <w:rPr>
                <w:b/>
                <w:bCs/>
                <w:color w:val="FFFFFF"/>
              </w:rPr>
              <w:t>Test ID</w:t>
            </w:r>
          </w:p>
        </w:tc>
        <w:tc>
          <w:tcPr>
            <w:tcW w:w="3200" w:type="dxa"/>
            <w:shd w:val="clear" w:color="auto" w:fill="1F3864"/>
            <w:tcMar>
              <w:top w:w="80" w:type="dxa"/>
              <w:left w:w="100" w:type="dxa"/>
              <w:bottom w:w="80" w:type="dxa"/>
              <w:right w:w="100" w:type="dxa"/>
            </w:tcMar>
            <w:vAlign w:val="center"/>
          </w:tcPr>
          <w:p w:rsidR="00FC5735" w:rsidRDefault="00F203AE">
            <w:pPr>
              <w:jc w:val="center"/>
            </w:pPr>
            <w:r>
              <w:rPr>
                <w:b/>
                <w:bCs/>
                <w:color w:val="FFFFFF"/>
              </w:rPr>
              <w:t>Test Description</w:t>
            </w:r>
          </w:p>
        </w:tc>
        <w:tc>
          <w:tcPr>
            <w:tcW w:w="2600" w:type="dxa"/>
            <w:shd w:val="clear" w:color="auto" w:fill="1F3864"/>
            <w:tcMar>
              <w:top w:w="80" w:type="dxa"/>
              <w:left w:w="100" w:type="dxa"/>
              <w:bottom w:w="80" w:type="dxa"/>
              <w:right w:w="100" w:type="dxa"/>
            </w:tcMar>
            <w:vAlign w:val="center"/>
          </w:tcPr>
          <w:p w:rsidR="00FC5735" w:rsidRDefault="00F203AE">
            <w:pPr>
              <w:jc w:val="center"/>
            </w:pPr>
            <w:r>
              <w:rPr>
                <w:b/>
                <w:bCs/>
                <w:color w:val="FFFFFF"/>
              </w:rPr>
              <w:t>Expected Result</w:t>
            </w:r>
          </w:p>
        </w:tc>
        <w:tc>
          <w:tcPr>
            <w:tcW w:w="2200" w:type="dxa"/>
            <w:shd w:val="clear" w:color="auto" w:fill="1F3864"/>
            <w:tcMar>
              <w:top w:w="80" w:type="dxa"/>
              <w:left w:w="100" w:type="dxa"/>
              <w:bottom w:w="80" w:type="dxa"/>
              <w:right w:w="100" w:type="dxa"/>
            </w:tcMar>
            <w:vAlign w:val="center"/>
          </w:tcPr>
          <w:p w:rsidR="00FC5735" w:rsidRDefault="00F203AE">
            <w:pPr>
              <w:jc w:val="center"/>
            </w:pPr>
            <w:r>
              <w:rPr>
                <w:b/>
                <w:bCs/>
                <w:color w:val="FFFFFF"/>
              </w:rPr>
              <w:t>Actual Result</w:t>
            </w:r>
          </w:p>
        </w:tc>
        <w:tc>
          <w:tcPr>
            <w:tcW w:w="1300" w:type="dxa"/>
            <w:shd w:val="clear" w:color="auto" w:fill="1F3864"/>
            <w:tcMar>
              <w:top w:w="80" w:type="dxa"/>
              <w:left w:w="100" w:type="dxa"/>
              <w:bottom w:w="80" w:type="dxa"/>
              <w:right w:w="100" w:type="dxa"/>
            </w:tcMar>
            <w:vAlign w:val="center"/>
          </w:tcPr>
          <w:p w:rsidR="00FC5735" w:rsidRDefault="00F203AE">
            <w:pPr>
              <w:jc w:val="center"/>
            </w:pPr>
            <w:r>
              <w:rPr>
                <w:b/>
                <w:bCs/>
                <w:color w:val="FFFFFF"/>
              </w:rPr>
              <w:t>Status</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DI-01</w:t>
            </w:r>
          </w:p>
        </w:tc>
        <w:tc>
          <w:tcPr>
            <w:tcW w:w="3200" w:type="dxa"/>
            <w:tcMar>
              <w:top w:w="80" w:type="dxa"/>
              <w:left w:w="100" w:type="dxa"/>
              <w:bottom w:w="80" w:type="dxa"/>
              <w:right w:w="100" w:type="dxa"/>
            </w:tcMar>
            <w:vAlign w:val="center"/>
          </w:tcPr>
          <w:p w:rsidR="00FC5735" w:rsidRDefault="00F203AE">
            <w:r>
              <w:t>Department filter</w:t>
            </w:r>
          </w:p>
        </w:tc>
        <w:tc>
          <w:tcPr>
            <w:tcW w:w="2600" w:type="dxa"/>
            <w:tcMar>
              <w:top w:w="80" w:type="dxa"/>
              <w:left w:w="100" w:type="dxa"/>
              <w:bottom w:w="80" w:type="dxa"/>
              <w:right w:w="100" w:type="dxa"/>
            </w:tcMar>
            <w:vAlign w:val="center"/>
          </w:tcPr>
          <w:p w:rsidR="00FC5735" w:rsidRDefault="00F203AE">
            <w:r>
              <w:t>Relevant visuals update</w:t>
            </w:r>
          </w:p>
        </w:tc>
        <w:tc>
          <w:tcPr>
            <w:tcW w:w="2200" w:type="dxa"/>
            <w:tcMar>
              <w:top w:w="80" w:type="dxa"/>
              <w:left w:w="100" w:type="dxa"/>
              <w:bottom w:w="80" w:type="dxa"/>
              <w:right w:w="100" w:type="dxa"/>
            </w:tcMar>
            <w:vAlign w:val="center"/>
          </w:tcPr>
          <w:p w:rsidR="00FC5735" w:rsidRDefault="00F203AE">
            <w:r>
              <w:t>Updated correctly</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DI-02</w:t>
            </w:r>
          </w:p>
        </w:tc>
        <w:tc>
          <w:tcPr>
            <w:tcW w:w="3200" w:type="dxa"/>
            <w:shd w:val="clear" w:color="auto" w:fill="F2F5FA"/>
            <w:tcMar>
              <w:top w:w="80" w:type="dxa"/>
              <w:left w:w="100" w:type="dxa"/>
              <w:bottom w:w="80" w:type="dxa"/>
              <w:right w:w="100" w:type="dxa"/>
            </w:tcMar>
            <w:vAlign w:val="center"/>
          </w:tcPr>
          <w:p w:rsidR="00FC5735" w:rsidRDefault="00F203AE">
            <w:r>
              <w:t>Date filter</w:t>
            </w:r>
          </w:p>
        </w:tc>
        <w:tc>
          <w:tcPr>
            <w:tcW w:w="2600" w:type="dxa"/>
            <w:shd w:val="clear" w:color="auto" w:fill="F2F5FA"/>
            <w:tcMar>
              <w:top w:w="80" w:type="dxa"/>
              <w:left w:w="100" w:type="dxa"/>
              <w:bottom w:w="80" w:type="dxa"/>
              <w:right w:w="100" w:type="dxa"/>
            </w:tcMar>
            <w:vAlign w:val="center"/>
          </w:tcPr>
          <w:p w:rsidR="00FC5735" w:rsidRDefault="00F203AE">
            <w:r>
              <w:t>Date-based visuals update</w:t>
            </w:r>
          </w:p>
        </w:tc>
        <w:tc>
          <w:tcPr>
            <w:tcW w:w="2200" w:type="dxa"/>
            <w:shd w:val="clear" w:color="auto" w:fill="F2F5FA"/>
            <w:tcMar>
              <w:top w:w="80" w:type="dxa"/>
              <w:left w:w="100" w:type="dxa"/>
              <w:bottom w:w="80" w:type="dxa"/>
              <w:right w:w="100" w:type="dxa"/>
            </w:tcMar>
            <w:vAlign w:val="center"/>
          </w:tcPr>
          <w:p w:rsidR="00FC5735" w:rsidRDefault="00F203AE">
            <w:r>
              <w:t>Updated correctly</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DI-03</w:t>
            </w:r>
          </w:p>
        </w:tc>
        <w:tc>
          <w:tcPr>
            <w:tcW w:w="3200" w:type="dxa"/>
            <w:tcMar>
              <w:top w:w="80" w:type="dxa"/>
              <w:left w:w="100" w:type="dxa"/>
              <w:bottom w:w="80" w:type="dxa"/>
              <w:right w:w="100" w:type="dxa"/>
            </w:tcMar>
            <w:vAlign w:val="center"/>
          </w:tcPr>
          <w:p w:rsidR="00FC5735" w:rsidRDefault="00F203AE">
            <w:r>
              <w:t>Month filter</w:t>
            </w:r>
          </w:p>
        </w:tc>
        <w:tc>
          <w:tcPr>
            <w:tcW w:w="2600" w:type="dxa"/>
            <w:tcMar>
              <w:top w:w="80" w:type="dxa"/>
              <w:left w:w="100" w:type="dxa"/>
              <w:bottom w:w="80" w:type="dxa"/>
              <w:right w:w="100" w:type="dxa"/>
            </w:tcMar>
            <w:vAlign w:val="center"/>
          </w:tcPr>
          <w:p w:rsidR="00FC5735" w:rsidRDefault="00F203AE">
            <w:r>
              <w:t>Monthly visuals update</w:t>
            </w:r>
          </w:p>
        </w:tc>
        <w:tc>
          <w:tcPr>
            <w:tcW w:w="2200" w:type="dxa"/>
            <w:tcMar>
              <w:top w:w="80" w:type="dxa"/>
              <w:left w:w="100" w:type="dxa"/>
              <w:bottom w:w="80" w:type="dxa"/>
              <w:right w:w="100" w:type="dxa"/>
            </w:tcMar>
            <w:vAlign w:val="center"/>
          </w:tcPr>
          <w:p w:rsidR="00FC5735" w:rsidRDefault="00F203AE">
            <w:r>
              <w:t>Updated correctly</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DI-04</w:t>
            </w:r>
          </w:p>
        </w:tc>
        <w:tc>
          <w:tcPr>
            <w:tcW w:w="3200" w:type="dxa"/>
            <w:shd w:val="clear" w:color="auto" w:fill="F2F5FA"/>
            <w:tcMar>
              <w:top w:w="80" w:type="dxa"/>
              <w:left w:w="100" w:type="dxa"/>
              <w:bottom w:w="80" w:type="dxa"/>
              <w:right w:w="100" w:type="dxa"/>
            </w:tcMar>
            <w:vAlign w:val="center"/>
          </w:tcPr>
          <w:p w:rsidR="00FC5735" w:rsidRDefault="00F203AE">
            <w:r>
              <w:t>Dashboard navigation</w:t>
            </w:r>
          </w:p>
        </w:tc>
        <w:tc>
          <w:tcPr>
            <w:tcW w:w="2600" w:type="dxa"/>
            <w:shd w:val="clear" w:color="auto" w:fill="F2F5FA"/>
            <w:tcMar>
              <w:top w:w="80" w:type="dxa"/>
              <w:left w:w="100" w:type="dxa"/>
              <w:bottom w:w="80" w:type="dxa"/>
              <w:right w:w="100" w:type="dxa"/>
            </w:tcMar>
            <w:vAlign w:val="center"/>
          </w:tcPr>
          <w:p w:rsidR="00FC5735" w:rsidRDefault="00F203AE">
            <w:r>
              <w:t>Correct dashboard opens</w:t>
            </w:r>
          </w:p>
        </w:tc>
        <w:tc>
          <w:tcPr>
            <w:tcW w:w="2200" w:type="dxa"/>
            <w:shd w:val="clear" w:color="auto" w:fill="F2F5FA"/>
            <w:tcMar>
              <w:top w:w="80" w:type="dxa"/>
              <w:left w:w="100" w:type="dxa"/>
              <w:bottom w:w="80" w:type="dxa"/>
              <w:right w:w="100" w:type="dxa"/>
            </w:tcMar>
            <w:vAlign w:val="center"/>
          </w:tcPr>
          <w:p w:rsidR="00FC5735" w:rsidRDefault="00F203AE">
            <w:r>
              <w:t>Opens correctly</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DI-05</w:t>
            </w:r>
          </w:p>
        </w:tc>
        <w:tc>
          <w:tcPr>
            <w:tcW w:w="3200" w:type="dxa"/>
            <w:tcMar>
              <w:top w:w="80" w:type="dxa"/>
              <w:left w:w="100" w:type="dxa"/>
              <w:bottom w:w="80" w:type="dxa"/>
              <w:right w:w="100" w:type="dxa"/>
            </w:tcMar>
            <w:vAlign w:val="center"/>
          </w:tcPr>
          <w:p w:rsidR="00FC5735" w:rsidRDefault="00F203AE">
            <w:r>
              <w:t>Parameter actions</w:t>
            </w:r>
          </w:p>
        </w:tc>
        <w:tc>
          <w:tcPr>
            <w:tcW w:w="2600" w:type="dxa"/>
            <w:tcMar>
              <w:top w:w="80" w:type="dxa"/>
              <w:left w:w="100" w:type="dxa"/>
              <w:bottom w:w="80" w:type="dxa"/>
              <w:right w:w="100" w:type="dxa"/>
            </w:tcMar>
            <w:vAlign w:val="center"/>
          </w:tcPr>
          <w:p w:rsidR="00FC5735" w:rsidRDefault="00F203AE">
            <w:r>
              <w:t>Relevant parameter responds</w:t>
            </w:r>
          </w:p>
        </w:tc>
        <w:tc>
          <w:tcPr>
            <w:tcW w:w="2200" w:type="dxa"/>
            <w:tcMar>
              <w:top w:w="80" w:type="dxa"/>
              <w:left w:w="100" w:type="dxa"/>
              <w:bottom w:w="80" w:type="dxa"/>
              <w:right w:w="100" w:type="dxa"/>
            </w:tcMar>
            <w:vAlign w:val="center"/>
          </w:tcPr>
          <w:p w:rsidR="00FC5735" w:rsidRDefault="00F203AE">
            <w:r>
              <w:t>Responds correctly</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DI-06</w:t>
            </w:r>
          </w:p>
        </w:tc>
        <w:tc>
          <w:tcPr>
            <w:tcW w:w="3200" w:type="dxa"/>
            <w:shd w:val="clear" w:color="auto" w:fill="F2F5FA"/>
            <w:tcMar>
              <w:top w:w="80" w:type="dxa"/>
              <w:left w:w="100" w:type="dxa"/>
              <w:bottom w:w="80" w:type="dxa"/>
              <w:right w:w="100" w:type="dxa"/>
            </w:tcMar>
            <w:vAlign w:val="center"/>
          </w:tcPr>
          <w:p w:rsidR="00FC5735" w:rsidRDefault="00F203AE">
            <w:r>
              <w:t>Chart selection</w:t>
            </w:r>
          </w:p>
        </w:tc>
        <w:tc>
          <w:tcPr>
            <w:tcW w:w="2600" w:type="dxa"/>
            <w:shd w:val="clear" w:color="auto" w:fill="F2F5FA"/>
            <w:tcMar>
              <w:top w:w="80" w:type="dxa"/>
              <w:left w:w="100" w:type="dxa"/>
              <w:bottom w:w="80" w:type="dxa"/>
              <w:right w:w="100" w:type="dxa"/>
            </w:tcMar>
            <w:vAlign w:val="center"/>
          </w:tcPr>
          <w:p w:rsidR="00FC5735" w:rsidRDefault="00F203AE">
            <w:r>
              <w:t>Related elements respond</w:t>
            </w:r>
          </w:p>
        </w:tc>
        <w:tc>
          <w:tcPr>
            <w:tcW w:w="2200" w:type="dxa"/>
            <w:shd w:val="clear" w:color="auto" w:fill="F2F5FA"/>
            <w:tcMar>
              <w:top w:w="80" w:type="dxa"/>
              <w:left w:w="100" w:type="dxa"/>
              <w:bottom w:w="80" w:type="dxa"/>
              <w:right w:w="100" w:type="dxa"/>
            </w:tcMar>
            <w:vAlign w:val="center"/>
          </w:tcPr>
          <w:p w:rsidR="00FC5735" w:rsidRDefault="00F203AE">
            <w:r>
              <w:t>Responds correctly</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DI-07</w:t>
            </w:r>
          </w:p>
        </w:tc>
        <w:tc>
          <w:tcPr>
            <w:tcW w:w="3200" w:type="dxa"/>
            <w:tcMar>
              <w:top w:w="80" w:type="dxa"/>
              <w:left w:w="100" w:type="dxa"/>
              <w:bottom w:w="80" w:type="dxa"/>
              <w:right w:w="100" w:type="dxa"/>
            </w:tcMar>
            <w:vAlign w:val="center"/>
          </w:tcPr>
          <w:p w:rsidR="00FC5735" w:rsidRDefault="00F203AE">
            <w:r>
              <w:t>KPI filtering</w:t>
            </w:r>
          </w:p>
        </w:tc>
        <w:tc>
          <w:tcPr>
            <w:tcW w:w="2600" w:type="dxa"/>
            <w:tcMar>
              <w:top w:w="80" w:type="dxa"/>
              <w:left w:w="100" w:type="dxa"/>
              <w:bottom w:w="80" w:type="dxa"/>
              <w:right w:w="100" w:type="dxa"/>
            </w:tcMar>
            <w:vAlign w:val="center"/>
          </w:tcPr>
          <w:p w:rsidR="00FC5735" w:rsidRDefault="00F203AE">
            <w:r>
              <w:t>KPI values remain consistent with filters</w:t>
            </w:r>
          </w:p>
        </w:tc>
        <w:tc>
          <w:tcPr>
            <w:tcW w:w="2200" w:type="dxa"/>
            <w:tcMar>
              <w:top w:w="80" w:type="dxa"/>
              <w:left w:w="100" w:type="dxa"/>
              <w:bottom w:w="80" w:type="dxa"/>
              <w:right w:w="100" w:type="dxa"/>
            </w:tcMar>
            <w:vAlign w:val="center"/>
          </w:tcPr>
          <w:p w:rsidR="00FC5735" w:rsidRDefault="00F203AE">
            <w:r>
              <w:t>Consistent behaviour</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DI-08</w:t>
            </w:r>
          </w:p>
        </w:tc>
        <w:tc>
          <w:tcPr>
            <w:tcW w:w="3200" w:type="dxa"/>
            <w:shd w:val="clear" w:color="auto" w:fill="F2F5FA"/>
            <w:tcMar>
              <w:top w:w="80" w:type="dxa"/>
              <w:left w:w="100" w:type="dxa"/>
              <w:bottom w:w="80" w:type="dxa"/>
              <w:right w:w="100" w:type="dxa"/>
            </w:tcMar>
            <w:vAlign w:val="center"/>
          </w:tcPr>
          <w:p w:rsidR="00FC5735" w:rsidRDefault="00F203AE">
            <w:r>
              <w:t>Tooltip display</w:t>
            </w:r>
          </w:p>
        </w:tc>
        <w:tc>
          <w:tcPr>
            <w:tcW w:w="2600" w:type="dxa"/>
            <w:shd w:val="clear" w:color="auto" w:fill="F2F5FA"/>
            <w:tcMar>
              <w:top w:w="80" w:type="dxa"/>
              <w:left w:w="100" w:type="dxa"/>
              <w:bottom w:w="80" w:type="dxa"/>
              <w:right w:w="100" w:type="dxa"/>
            </w:tcMar>
            <w:vAlign w:val="center"/>
          </w:tcPr>
          <w:p w:rsidR="00FC5735" w:rsidRDefault="00F203AE">
            <w:r>
              <w:t>Relevant information shown</w:t>
            </w:r>
          </w:p>
        </w:tc>
        <w:tc>
          <w:tcPr>
            <w:tcW w:w="2200" w:type="dxa"/>
            <w:shd w:val="clear" w:color="auto" w:fill="F2F5FA"/>
            <w:tcMar>
              <w:top w:w="80" w:type="dxa"/>
              <w:left w:w="100" w:type="dxa"/>
              <w:bottom w:w="80" w:type="dxa"/>
              <w:right w:w="100" w:type="dxa"/>
            </w:tcMar>
            <w:vAlign w:val="center"/>
          </w:tcPr>
          <w:p w:rsidR="00FC5735" w:rsidRDefault="00F203AE">
            <w:r>
              <w:t>Displayed correctly</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DI-09</w:t>
            </w:r>
          </w:p>
        </w:tc>
        <w:tc>
          <w:tcPr>
            <w:tcW w:w="3200" w:type="dxa"/>
            <w:tcMar>
              <w:top w:w="80" w:type="dxa"/>
              <w:left w:w="100" w:type="dxa"/>
              <w:bottom w:w="80" w:type="dxa"/>
              <w:right w:w="100" w:type="dxa"/>
            </w:tcMar>
            <w:vAlign w:val="center"/>
          </w:tcPr>
          <w:p w:rsidR="00FC5735" w:rsidRDefault="00F203AE">
            <w:r>
              <w:t>Cross-dashboard navigation</w:t>
            </w:r>
          </w:p>
        </w:tc>
        <w:tc>
          <w:tcPr>
            <w:tcW w:w="2600" w:type="dxa"/>
            <w:tcMar>
              <w:top w:w="80" w:type="dxa"/>
              <w:left w:w="100" w:type="dxa"/>
              <w:bottom w:w="80" w:type="dxa"/>
              <w:right w:w="100" w:type="dxa"/>
            </w:tcMar>
            <w:vAlign w:val="center"/>
          </w:tcPr>
          <w:p w:rsidR="00FC5735" w:rsidRDefault="00F203AE">
            <w:r>
              <w:t>Navigation works correctly</w:t>
            </w:r>
          </w:p>
        </w:tc>
        <w:tc>
          <w:tcPr>
            <w:tcW w:w="2200" w:type="dxa"/>
            <w:tcMar>
              <w:top w:w="80" w:type="dxa"/>
              <w:left w:w="100" w:type="dxa"/>
              <w:bottom w:w="80" w:type="dxa"/>
              <w:right w:w="100" w:type="dxa"/>
            </w:tcMar>
            <w:vAlign w:val="center"/>
          </w:tcPr>
          <w:p w:rsidR="00FC5735" w:rsidRDefault="00F203AE">
            <w:r>
              <w:t>Works correctly</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DI-10</w:t>
            </w:r>
          </w:p>
        </w:tc>
        <w:tc>
          <w:tcPr>
            <w:tcW w:w="3200" w:type="dxa"/>
            <w:shd w:val="clear" w:color="auto" w:fill="F2F5FA"/>
            <w:tcMar>
              <w:top w:w="80" w:type="dxa"/>
              <w:left w:w="100" w:type="dxa"/>
              <w:bottom w:w="80" w:type="dxa"/>
              <w:right w:w="100" w:type="dxa"/>
            </w:tcMar>
            <w:vAlign w:val="center"/>
          </w:tcPr>
          <w:p w:rsidR="00FC5735" w:rsidRDefault="00F203AE">
            <w:r>
              <w:t>Filter clearing/reset</w:t>
            </w:r>
          </w:p>
        </w:tc>
        <w:tc>
          <w:tcPr>
            <w:tcW w:w="2600" w:type="dxa"/>
            <w:shd w:val="clear" w:color="auto" w:fill="F2F5FA"/>
            <w:tcMar>
              <w:top w:w="80" w:type="dxa"/>
              <w:left w:w="100" w:type="dxa"/>
              <w:bottom w:w="80" w:type="dxa"/>
              <w:right w:w="100" w:type="dxa"/>
            </w:tcMar>
            <w:vAlign w:val="center"/>
          </w:tcPr>
          <w:p w:rsidR="00FC5735" w:rsidRDefault="00F203AE">
            <w:r>
              <w:t>Dashboard returns to expected state</w:t>
            </w:r>
          </w:p>
        </w:tc>
        <w:tc>
          <w:tcPr>
            <w:tcW w:w="2200" w:type="dxa"/>
            <w:shd w:val="clear" w:color="auto" w:fill="F2F5FA"/>
            <w:tcMar>
              <w:top w:w="80" w:type="dxa"/>
              <w:left w:w="100" w:type="dxa"/>
              <w:bottom w:w="80" w:type="dxa"/>
              <w:right w:w="100" w:type="dxa"/>
            </w:tcMar>
            <w:vAlign w:val="center"/>
          </w:tcPr>
          <w:p w:rsidR="00FC5735" w:rsidRDefault="00F203AE">
            <w:r>
              <w:t>Returns correctly</w:t>
            </w:r>
          </w:p>
        </w:tc>
        <w:tc>
          <w:tcPr>
            <w:tcW w:w="1300" w:type="dxa"/>
            <w:shd w:val="clear" w:color="auto" w:fill="F2F5FA"/>
            <w:tcMar>
              <w:top w:w="80" w:type="dxa"/>
              <w:left w:w="100" w:type="dxa"/>
              <w:bottom w:w="80" w:type="dxa"/>
              <w:right w:w="100" w:type="dxa"/>
            </w:tcMar>
            <w:vAlign w:val="center"/>
          </w:tcPr>
          <w:p w:rsidR="00FC5735" w:rsidRDefault="00F203AE">
            <w:r>
              <w:t>Passed</w:t>
            </w:r>
          </w:p>
        </w:tc>
      </w:tr>
    </w:tbl>
    <w:p w:rsidR="00FC5735" w:rsidRDefault="00F203AE">
      <w:pPr>
        <w:pStyle w:val="Heading1"/>
        <w:spacing w:before="360" w:after="200"/>
      </w:pPr>
      <w:r>
        <w:rPr>
          <w:b/>
          <w:bCs/>
          <w:color w:val="1F3864"/>
        </w:rPr>
        <w:t>12. Patient Flow Validation Checklist</w:t>
      </w:r>
    </w:p>
    <w:tbl>
      <w:tblPr>
        <w:tblW w:w="102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900"/>
        <w:gridCol w:w="3200"/>
        <w:gridCol w:w="2600"/>
        <w:gridCol w:w="2200"/>
        <w:gridCol w:w="1300"/>
      </w:tblGrid>
      <w:tr w:rsidR="00FC5735">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rsidR="00FC5735" w:rsidRDefault="00F203AE">
            <w:pPr>
              <w:jc w:val="center"/>
            </w:pPr>
            <w:r>
              <w:rPr>
                <w:b/>
                <w:bCs/>
                <w:color w:val="FFFFFF"/>
              </w:rPr>
              <w:t>Test ID</w:t>
            </w:r>
          </w:p>
        </w:tc>
        <w:tc>
          <w:tcPr>
            <w:tcW w:w="3200" w:type="dxa"/>
            <w:shd w:val="clear" w:color="auto" w:fill="1F3864"/>
            <w:tcMar>
              <w:top w:w="80" w:type="dxa"/>
              <w:left w:w="100" w:type="dxa"/>
              <w:bottom w:w="80" w:type="dxa"/>
              <w:right w:w="100" w:type="dxa"/>
            </w:tcMar>
            <w:vAlign w:val="center"/>
          </w:tcPr>
          <w:p w:rsidR="00FC5735" w:rsidRDefault="00F203AE">
            <w:pPr>
              <w:jc w:val="center"/>
            </w:pPr>
            <w:r>
              <w:rPr>
                <w:b/>
                <w:bCs/>
                <w:color w:val="FFFFFF"/>
              </w:rPr>
              <w:t>Test Description</w:t>
            </w:r>
          </w:p>
        </w:tc>
        <w:tc>
          <w:tcPr>
            <w:tcW w:w="2600" w:type="dxa"/>
            <w:shd w:val="clear" w:color="auto" w:fill="1F3864"/>
            <w:tcMar>
              <w:top w:w="80" w:type="dxa"/>
              <w:left w:w="100" w:type="dxa"/>
              <w:bottom w:w="80" w:type="dxa"/>
              <w:right w:w="100" w:type="dxa"/>
            </w:tcMar>
            <w:vAlign w:val="center"/>
          </w:tcPr>
          <w:p w:rsidR="00FC5735" w:rsidRDefault="00F203AE">
            <w:pPr>
              <w:jc w:val="center"/>
            </w:pPr>
            <w:r>
              <w:rPr>
                <w:b/>
                <w:bCs/>
                <w:color w:val="FFFFFF"/>
              </w:rPr>
              <w:t>Expected Result</w:t>
            </w:r>
          </w:p>
        </w:tc>
        <w:tc>
          <w:tcPr>
            <w:tcW w:w="2200" w:type="dxa"/>
            <w:shd w:val="clear" w:color="auto" w:fill="1F3864"/>
            <w:tcMar>
              <w:top w:w="80" w:type="dxa"/>
              <w:left w:w="100" w:type="dxa"/>
              <w:bottom w:w="80" w:type="dxa"/>
              <w:right w:w="100" w:type="dxa"/>
            </w:tcMar>
            <w:vAlign w:val="center"/>
          </w:tcPr>
          <w:p w:rsidR="00FC5735" w:rsidRDefault="00F203AE">
            <w:pPr>
              <w:jc w:val="center"/>
            </w:pPr>
            <w:r>
              <w:rPr>
                <w:b/>
                <w:bCs/>
                <w:color w:val="FFFFFF"/>
              </w:rPr>
              <w:t>Actual Result</w:t>
            </w:r>
          </w:p>
        </w:tc>
        <w:tc>
          <w:tcPr>
            <w:tcW w:w="1300" w:type="dxa"/>
            <w:shd w:val="clear" w:color="auto" w:fill="1F3864"/>
            <w:tcMar>
              <w:top w:w="80" w:type="dxa"/>
              <w:left w:w="100" w:type="dxa"/>
              <w:bottom w:w="80" w:type="dxa"/>
              <w:right w:w="100" w:type="dxa"/>
            </w:tcMar>
            <w:vAlign w:val="center"/>
          </w:tcPr>
          <w:p w:rsidR="00FC5735" w:rsidRDefault="00F203AE">
            <w:pPr>
              <w:jc w:val="center"/>
            </w:pPr>
            <w:r>
              <w:rPr>
                <w:b/>
                <w:bCs/>
                <w:color w:val="FFFFFF"/>
              </w:rPr>
              <w:t>Status</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PV-01</w:t>
            </w:r>
          </w:p>
        </w:tc>
        <w:tc>
          <w:tcPr>
            <w:tcW w:w="3200" w:type="dxa"/>
            <w:tcMar>
              <w:top w:w="80" w:type="dxa"/>
              <w:left w:w="100" w:type="dxa"/>
              <w:bottom w:w="80" w:type="dxa"/>
              <w:right w:w="100" w:type="dxa"/>
            </w:tcMar>
            <w:vAlign w:val="center"/>
          </w:tcPr>
          <w:p w:rsidR="00FC5735" w:rsidRDefault="00F203AE">
            <w:r>
              <w:t>Admission trend accuracy</w:t>
            </w:r>
          </w:p>
        </w:tc>
        <w:tc>
          <w:tcPr>
            <w:tcW w:w="2600" w:type="dxa"/>
            <w:tcMar>
              <w:top w:w="80" w:type="dxa"/>
              <w:left w:w="100" w:type="dxa"/>
              <w:bottom w:w="80" w:type="dxa"/>
              <w:right w:w="100" w:type="dxa"/>
            </w:tcMar>
            <w:vAlign w:val="center"/>
          </w:tcPr>
          <w:p w:rsidR="00FC5735" w:rsidRDefault="00F203AE">
            <w:r>
              <w:t>Matches prepared dataset</w:t>
            </w:r>
          </w:p>
        </w:tc>
        <w:tc>
          <w:tcPr>
            <w:tcW w:w="2200" w:type="dxa"/>
            <w:tcMar>
              <w:top w:w="80" w:type="dxa"/>
              <w:left w:w="100" w:type="dxa"/>
              <w:bottom w:w="80" w:type="dxa"/>
              <w:right w:w="100" w:type="dxa"/>
            </w:tcMar>
            <w:vAlign w:val="center"/>
          </w:tcPr>
          <w:p w:rsidR="00FC5735" w:rsidRDefault="00F203AE">
            <w:r>
              <w:t>Matches dataset</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PV-02</w:t>
            </w:r>
          </w:p>
        </w:tc>
        <w:tc>
          <w:tcPr>
            <w:tcW w:w="3200" w:type="dxa"/>
            <w:shd w:val="clear" w:color="auto" w:fill="F2F5FA"/>
            <w:tcMar>
              <w:top w:w="80" w:type="dxa"/>
              <w:left w:w="100" w:type="dxa"/>
              <w:bottom w:w="80" w:type="dxa"/>
              <w:right w:w="100" w:type="dxa"/>
            </w:tcMar>
            <w:vAlign w:val="center"/>
          </w:tcPr>
          <w:p w:rsidR="00FC5735" w:rsidRDefault="00F203AE">
            <w:r>
              <w:t>Discharge tracking accuracy</w:t>
            </w:r>
          </w:p>
        </w:tc>
        <w:tc>
          <w:tcPr>
            <w:tcW w:w="2600" w:type="dxa"/>
            <w:shd w:val="clear" w:color="auto" w:fill="F2F5FA"/>
            <w:tcMar>
              <w:top w:w="80" w:type="dxa"/>
              <w:left w:w="100" w:type="dxa"/>
              <w:bottom w:w="80" w:type="dxa"/>
              <w:right w:w="100" w:type="dxa"/>
            </w:tcMar>
            <w:vAlign w:val="center"/>
          </w:tcPr>
          <w:p w:rsidR="00FC5735" w:rsidRDefault="00F203AE">
            <w:r>
              <w:t>Consistent with admission data</w:t>
            </w:r>
          </w:p>
        </w:tc>
        <w:tc>
          <w:tcPr>
            <w:tcW w:w="2200" w:type="dxa"/>
            <w:shd w:val="clear" w:color="auto" w:fill="F2F5FA"/>
            <w:tcMar>
              <w:top w:w="80" w:type="dxa"/>
              <w:left w:w="100" w:type="dxa"/>
              <w:bottom w:w="80" w:type="dxa"/>
              <w:right w:w="100" w:type="dxa"/>
            </w:tcMar>
            <w:vAlign w:val="center"/>
          </w:tcPr>
          <w:p w:rsidR="00FC5735" w:rsidRDefault="00F203AE">
            <w:r>
              <w:t>Consistent</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PV-03</w:t>
            </w:r>
          </w:p>
        </w:tc>
        <w:tc>
          <w:tcPr>
            <w:tcW w:w="3200" w:type="dxa"/>
            <w:tcMar>
              <w:top w:w="80" w:type="dxa"/>
              <w:left w:w="100" w:type="dxa"/>
              <w:bottom w:w="80" w:type="dxa"/>
              <w:right w:w="100" w:type="dxa"/>
            </w:tcMar>
            <w:vAlign w:val="center"/>
          </w:tcPr>
          <w:p w:rsidR="00FC5735" w:rsidRDefault="00F203AE">
            <w:r>
              <w:t>Patient movement accuracy</w:t>
            </w:r>
          </w:p>
        </w:tc>
        <w:tc>
          <w:tcPr>
            <w:tcW w:w="2600" w:type="dxa"/>
            <w:tcMar>
              <w:top w:w="80" w:type="dxa"/>
              <w:left w:w="100" w:type="dxa"/>
              <w:bottom w:w="80" w:type="dxa"/>
              <w:right w:w="100" w:type="dxa"/>
            </w:tcMar>
            <w:vAlign w:val="center"/>
          </w:tcPr>
          <w:p w:rsidR="00FC5735" w:rsidRDefault="00F203AE">
            <w:r>
              <w:t>Reviewed across hospital dimensions</w:t>
            </w:r>
          </w:p>
        </w:tc>
        <w:tc>
          <w:tcPr>
            <w:tcW w:w="2200" w:type="dxa"/>
            <w:tcMar>
              <w:top w:w="80" w:type="dxa"/>
              <w:left w:w="100" w:type="dxa"/>
              <w:bottom w:w="80" w:type="dxa"/>
              <w:right w:w="100" w:type="dxa"/>
            </w:tcMar>
            <w:vAlign w:val="center"/>
          </w:tcPr>
          <w:p w:rsidR="00FC5735" w:rsidRDefault="00F203AE">
            <w:r>
              <w:t>Reviewed successfully</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PV-04</w:t>
            </w:r>
          </w:p>
        </w:tc>
        <w:tc>
          <w:tcPr>
            <w:tcW w:w="3200" w:type="dxa"/>
            <w:shd w:val="clear" w:color="auto" w:fill="F2F5FA"/>
            <w:tcMar>
              <w:top w:w="80" w:type="dxa"/>
              <w:left w:w="100" w:type="dxa"/>
              <w:bottom w:w="80" w:type="dxa"/>
              <w:right w:w="100" w:type="dxa"/>
            </w:tcMar>
            <w:vAlign w:val="center"/>
          </w:tcPr>
          <w:p w:rsidR="00FC5735" w:rsidRDefault="00F203AE">
            <w:r>
              <w:t>Average length of stay validation</w:t>
            </w:r>
          </w:p>
        </w:tc>
        <w:tc>
          <w:tcPr>
            <w:tcW w:w="2600" w:type="dxa"/>
            <w:shd w:val="clear" w:color="auto" w:fill="F2F5FA"/>
            <w:tcMar>
              <w:top w:w="80" w:type="dxa"/>
              <w:left w:w="100" w:type="dxa"/>
              <w:bottom w:w="80" w:type="dxa"/>
              <w:right w:w="100" w:type="dxa"/>
            </w:tcMar>
            <w:vAlign w:val="center"/>
          </w:tcPr>
          <w:p w:rsidR="00FC5735" w:rsidRDefault="00F203AE">
            <w:r>
              <w:t>5.16 days</w:t>
            </w:r>
          </w:p>
        </w:tc>
        <w:tc>
          <w:tcPr>
            <w:tcW w:w="2200" w:type="dxa"/>
            <w:shd w:val="clear" w:color="auto" w:fill="F2F5FA"/>
            <w:tcMar>
              <w:top w:w="80" w:type="dxa"/>
              <w:left w:w="100" w:type="dxa"/>
              <w:bottom w:w="80" w:type="dxa"/>
              <w:right w:w="100" w:type="dxa"/>
            </w:tcMar>
            <w:vAlign w:val="center"/>
          </w:tcPr>
          <w:p w:rsidR="00FC5735" w:rsidRDefault="00F203AE">
            <w:r>
              <w:t>5.16 days confirmed</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PV-05</w:t>
            </w:r>
          </w:p>
        </w:tc>
        <w:tc>
          <w:tcPr>
            <w:tcW w:w="3200" w:type="dxa"/>
            <w:tcMar>
              <w:top w:w="80" w:type="dxa"/>
              <w:left w:w="100" w:type="dxa"/>
              <w:bottom w:w="80" w:type="dxa"/>
              <w:right w:w="100" w:type="dxa"/>
            </w:tcMar>
            <w:vAlign w:val="center"/>
          </w:tcPr>
          <w:p w:rsidR="00FC5735" w:rsidRDefault="00F203AE">
            <w:r>
              <w:t>Peak patient load validation</w:t>
            </w:r>
          </w:p>
        </w:tc>
        <w:tc>
          <w:tcPr>
            <w:tcW w:w="2600" w:type="dxa"/>
            <w:tcMar>
              <w:top w:w="80" w:type="dxa"/>
              <w:left w:w="100" w:type="dxa"/>
              <w:bottom w:w="80" w:type="dxa"/>
              <w:right w:w="100" w:type="dxa"/>
            </w:tcMar>
            <w:vAlign w:val="center"/>
          </w:tcPr>
          <w:p w:rsidR="00FC5735" w:rsidRDefault="00F203AE">
            <w:r>
              <w:t>Correctly reflects available activity</w:t>
            </w:r>
          </w:p>
        </w:tc>
        <w:tc>
          <w:tcPr>
            <w:tcW w:w="2200" w:type="dxa"/>
            <w:tcMar>
              <w:top w:w="80" w:type="dxa"/>
              <w:left w:w="100" w:type="dxa"/>
              <w:bottom w:w="80" w:type="dxa"/>
              <w:right w:w="100" w:type="dxa"/>
            </w:tcMar>
            <w:vAlign w:val="center"/>
          </w:tcPr>
          <w:p w:rsidR="00FC5735" w:rsidRDefault="00F203AE">
            <w:r>
              <w:t>Reflects correctly</w:t>
            </w:r>
          </w:p>
        </w:tc>
        <w:tc>
          <w:tcPr>
            <w:tcW w:w="1300" w:type="dxa"/>
            <w:tcMar>
              <w:top w:w="80" w:type="dxa"/>
              <w:left w:w="100" w:type="dxa"/>
              <w:bottom w:w="80" w:type="dxa"/>
              <w:right w:w="100" w:type="dxa"/>
            </w:tcMar>
            <w:vAlign w:val="center"/>
          </w:tcPr>
          <w:p w:rsidR="00FC5735" w:rsidRDefault="00F203AE">
            <w:r>
              <w:t>Passed</w:t>
            </w:r>
          </w:p>
        </w:tc>
      </w:tr>
    </w:tbl>
    <w:p w:rsidR="00FC5735" w:rsidRDefault="00F203AE">
      <w:pPr>
        <w:pStyle w:val="Heading1"/>
        <w:spacing w:before="360" w:after="200"/>
      </w:pPr>
      <w:r>
        <w:rPr>
          <w:b/>
          <w:bCs/>
          <w:color w:val="1F3864"/>
        </w:rPr>
        <w:t>13. Visual and Usability Checklist</w:t>
      </w:r>
    </w:p>
    <w:tbl>
      <w:tblPr>
        <w:tblW w:w="102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900"/>
        <w:gridCol w:w="3200"/>
        <w:gridCol w:w="2600"/>
        <w:gridCol w:w="2200"/>
        <w:gridCol w:w="1300"/>
      </w:tblGrid>
      <w:tr w:rsidR="00FC5735">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rsidR="00FC5735" w:rsidRDefault="00F203AE">
            <w:pPr>
              <w:jc w:val="center"/>
            </w:pPr>
            <w:r>
              <w:rPr>
                <w:b/>
                <w:bCs/>
                <w:color w:val="FFFFFF"/>
              </w:rPr>
              <w:lastRenderedPageBreak/>
              <w:t>Test ID</w:t>
            </w:r>
          </w:p>
        </w:tc>
        <w:tc>
          <w:tcPr>
            <w:tcW w:w="3200" w:type="dxa"/>
            <w:shd w:val="clear" w:color="auto" w:fill="1F3864"/>
            <w:tcMar>
              <w:top w:w="80" w:type="dxa"/>
              <w:left w:w="100" w:type="dxa"/>
              <w:bottom w:w="80" w:type="dxa"/>
              <w:right w:w="100" w:type="dxa"/>
            </w:tcMar>
            <w:vAlign w:val="center"/>
          </w:tcPr>
          <w:p w:rsidR="00FC5735" w:rsidRDefault="00F203AE">
            <w:pPr>
              <w:jc w:val="center"/>
            </w:pPr>
            <w:r>
              <w:rPr>
                <w:b/>
                <w:bCs/>
                <w:color w:val="FFFFFF"/>
              </w:rPr>
              <w:t>Test Description</w:t>
            </w:r>
          </w:p>
        </w:tc>
        <w:tc>
          <w:tcPr>
            <w:tcW w:w="2600" w:type="dxa"/>
            <w:shd w:val="clear" w:color="auto" w:fill="1F3864"/>
            <w:tcMar>
              <w:top w:w="80" w:type="dxa"/>
              <w:left w:w="100" w:type="dxa"/>
              <w:bottom w:w="80" w:type="dxa"/>
              <w:right w:w="100" w:type="dxa"/>
            </w:tcMar>
            <w:vAlign w:val="center"/>
          </w:tcPr>
          <w:p w:rsidR="00FC5735" w:rsidRDefault="00F203AE">
            <w:pPr>
              <w:jc w:val="center"/>
            </w:pPr>
            <w:r>
              <w:rPr>
                <w:b/>
                <w:bCs/>
                <w:color w:val="FFFFFF"/>
              </w:rPr>
              <w:t>Expected Result</w:t>
            </w:r>
          </w:p>
        </w:tc>
        <w:tc>
          <w:tcPr>
            <w:tcW w:w="2200" w:type="dxa"/>
            <w:shd w:val="clear" w:color="auto" w:fill="1F3864"/>
            <w:tcMar>
              <w:top w:w="80" w:type="dxa"/>
              <w:left w:w="100" w:type="dxa"/>
              <w:bottom w:w="80" w:type="dxa"/>
              <w:right w:w="100" w:type="dxa"/>
            </w:tcMar>
            <w:vAlign w:val="center"/>
          </w:tcPr>
          <w:p w:rsidR="00FC5735" w:rsidRDefault="00F203AE">
            <w:pPr>
              <w:jc w:val="center"/>
            </w:pPr>
            <w:r>
              <w:rPr>
                <w:b/>
                <w:bCs/>
                <w:color w:val="FFFFFF"/>
              </w:rPr>
              <w:t>Actual Result</w:t>
            </w:r>
          </w:p>
        </w:tc>
        <w:tc>
          <w:tcPr>
            <w:tcW w:w="1300" w:type="dxa"/>
            <w:shd w:val="clear" w:color="auto" w:fill="1F3864"/>
            <w:tcMar>
              <w:top w:w="80" w:type="dxa"/>
              <w:left w:w="100" w:type="dxa"/>
              <w:bottom w:w="80" w:type="dxa"/>
              <w:right w:w="100" w:type="dxa"/>
            </w:tcMar>
            <w:vAlign w:val="center"/>
          </w:tcPr>
          <w:p w:rsidR="00FC5735" w:rsidRDefault="00F203AE">
            <w:pPr>
              <w:jc w:val="center"/>
            </w:pPr>
            <w:r>
              <w:rPr>
                <w:b/>
                <w:bCs/>
                <w:color w:val="FFFFFF"/>
              </w:rPr>
              <w:t>Status</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VU-01</w:t>
            </w:r>
          </w:p>
        </w:tc>
        <w:tc>
          <w:tcPr>
            <w:tcW w:w="3200" w:type="dxa"/>
            <w:tcMar>
              <w:top w:w="80" w:type="dxa"/>
              <w:left w:w="100" w:type="dxa"/>
              <w:bottom w:w="80" w:type="dxa"/>
              <w:right w:w="100" w:type="dxa"/>
            </w:tcMar>
            <w:vAlign w:val="center"/>
          </w:tcPr>
          <w:p w:rsidR="00FC5735" w:rsidRDefault="00F203AE">
            <w:r>
              <w:t>Dashboard titles</w:t>
            </w:r>
          </w:p>
        </w:tc>
        <w:tc>
          <w:tcPr>
            <w:tcW w:w="2600" w:type="dxa"/>
            <w:tcMar>
              <w:top w:w="80" w:type="dxa"/>
              <w:left w:w="100" w:type="dxa"/>
              <w:bottom w:w="80" w:type="dxa"/>
              <w:right w:w="100" w:type="dxa"/>
            </w:tcMar>
            <w:vAlign w:val="center"/>
          </w:tcPr>
          <w:p w:rsidR="00FC5735" w:rsidRDefault="00F203AE">
            <w:r>
              <w:t>Clear and descriptive</w:t>
            </w:r>
          </w:p>
        </w:tc>
        <w:tc>
          <w:tcPr>
            <w:tcW w:w="2200" w:type="dxa"/>
            <w:tcMar>
              <w:top w:w="80" w:type="dxa"/>
              <w:left w:w="100" w:type="dxa"/>
              <w:bottom w:w="80" w:type="dxa"/>
              <w:right w:w="100" w:type="dxa"/>
            </w:tcMar>
            <w:vAlign w:val="center"/>
          </w:tcPr>
          <w:p w:rsidR="00FC5735" w:rsidRDefault="00F203AE">
            <w:r>
              <w:t>Clear</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VU-02</w:t>
            </w:r>
          </w:p>
        </w:tc>
        <w:tc>
          <w:tcPr>
            <w:tcW w:w="3200" w:type="dxa"/>
            <w:shd w:val="clear" w:color="auto" w:fill="F2F5FA"/>
            <w:tcMar>
              <w:top w:w="80" w:type="dxa"/>
              <w:left w:w="100" w:type="dxa"/>
              <w:bottom w:w="80" w:type="dxa"/>
              <w:right w:w="100" w:type="dxa"/>
            </w:tcMar>
            <w:vAlign w:val="center"/>
          </w:tcPr>
          <w:p w:rsidR="00FC5735" w:rsidRDefault="00F203AE">
            <w:r>
              <w:t>KPI value readability</w:t>
            </w:r>
          </w:p>
        </w:tc>
        <w:tc>
          <w:tcPr>
            <w:tcW w:w="2600" w:type="dxa"/>
            <w:shd w:val="clear" w:color="auto" w:fill="F2F5FA"/>
            <w:tcMar>
              <w:top w:w="80" w:type="dxa"/>
              <w:left w:w="100" w:type="dxa"/>
              <w:bottom w:w="80" w:type="dxa"/>
              <w:right w:w="100" w:type="dxa"/>
            </w:tcMar>
            <w:vAlign w:val="center"/>
          </w:tcPr>
          <w:p w:rsidR="00FC5735" w:rsidRDefault="00F203AE">
            <w:r>
              <w:t>Values readable at normal zoom</w:t>
            </w:r>
          </w:p>
        </w:tc>
        <w:tc>
          <w:tcPr>
            <w:tcW w:w="2200" w:type="dxa"/>
            <w:shd w:val="clear" w:color="auto" w:fill="F2F5FA"/>
            <w:tcMar>
              <w:top w:w="80" w:type="dxa"/>
              <w:left w:w="100" w:type="dxa"/>
              <w:bottom w:w="80" w:type="dxa"/>
              <w:right w:w="100" w:type="dxa"/>
            </w:tcMar>
            <w:vAlign w:val="center"/>
          </w:tcPr>
          <w:p w:rsidR="00FC5735" w:rsidRDefault="00F203AE">
            <w:r>
              <w:t>Readable</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VU-03</w:t>
            </w:r>
          </w:p>
        </w:tc>
        <w:tc>
          <w:tcPr>
            <w:tcW w:w="3200" w:type="dxa"/>
            <w:tcMar>
              <w:top w:w="80" w:type="dxa"/>
              <w:left w:w="100" w:type="dxa"/>
              <w:bottom w:w="80" w:type="dxa"/>
              <w:right w:w="100" w:type="dxa"/>
            </w:tcMar>
            <w:vAlign w:val="center"/>
          </w:tcPr>
          <w:p w:rsidR="00FC5735" w:rsidRDefault="00F203AE">
            <w:r>
              <w:t>Chart titles</w:t>
            </w:r>
          </w:p>
        </w:tc>
        <w:tc>
          <w:tcPr>
            <w:tcW w:w="2600" w:type="dxa"/>
            <w:tcMar>
              <w:top w:w="80" w:type="dxa"/>
              <w:left w:w="100" w:type="dxa"/>
              <w:bottom w:w="80" w:type="dxa"/>
              <w:right w:w="100" w:type="dxa"/>
            </w:tcMar>
            <w:vAlign w:val="center"/>
          </w:tcPr>
          <w:p w:rsidR="00FC5735" w:rsidRDefault="00F203AE">
            <w:r>
              <w:t>Meaningful and descriptive</w:t>
            </w:r>
          </w:p>
        </w:tc>
        <w:tc>
          <w:tcPr>
            <w:tcW w:w="2200" w:type="dxa"/>
            <w:tcMar>
              <w:top w:w="80" w:type="dxa"/>
              <w:left w:w="100" w:type="dxa"/>
              <w:bottom w:w="80" w:type="dxa"/>
              <w:right w:w="100" w:type="dxa"/>
            </w:tcMar>
            <w:vAlign w:val="center"/>
          </w:tcPr>
          <w:p w:rsidR="00FC5735" w:rsidRDefault="00F203AE">
            <w:r>
              <w:t>Meaningful</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VU-04</w:t>
            </w:r>
          </w:p>
        </w:tc>
        <w:tc>
          <w:tcPr>
            <w:tcW w:w="3200" w:type="dxa"/>
            <w:shd w:val="clear" w:color="auto" w:fill="F2F5FA"/>
            <w:tcMar>
              <w:top w:w="80" w:type="dxa"/>
              <w:left w:w="100" w:type="dxa"/>
              <w:bottom w:w="80" w:type="dxa"/>
              <w:right w:w="100" w:type="dxa"/>
            </w:tcMar>
            <w:vAlign w:val="center"/>
          </w:tcPr>
          <w:p w:rsidR="00FC5735" w:rsidRDefault="00F203AE">
            <w:r>
              <w:t>Axis labels</w:t>
            </w:r>
          </w:p>
        </w:tc>
        <w:tc>
          <w:tcPr>
            <w:tcW w:w="2600" w:type="dxa"/>
            <w:shd w:val="clear" w:color="auto" w:fill="F2F5FA"/>
            <w:tcMar>
              <w:top w:w="80" w:type="dxa"/>
              <w:left w:w="100" w:type="dxa"/>
              <w:bottom w:w="80" w:type="dxa"/>
              <w:right w:w="100" w:type="dxa"/>
            </w:tcMar>
            <w:vAlign w:val="center"/>
          </w:tcPr>
          <w:p w:rsidR="00FC5735" w:rsidRDefault="00F203AE">
            <w:r>
              <w:t>Readable and correctly labelled</w:t>
            </w:r>
          </w:p>
        </w:tc>
        <w:tc>
          <w:tcPr>
            <w:tcW w:w="2200" w:type="dxa"/>
            <w:shd w:val="clear" w:color="auto" w:fill="F2F5FA"/>
            <w:tcMar>
              <w:top w:w="80" w:type="dxa"/>
              <w:left w:w="100" w:type="dxa"/>
              <w:bottom w:w="80" w:type="dxa"/>
              <w:right w:w="100" w:type="dxa"/>
            </w:tcMar>
            <w:vAlign w:val="center"/>
          </w:tcPr>
          <w:p w:rsidR="00FC5735" w:rsidRDefault="00F203AE">
            <w:r>
              <w:t>Readable</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VU-05</w:t>
            </w:r>
          </w:p>
        </w:tc>
        <w:tc>
          <w:tcPr>
            <w:tcW w:w="3200" w:type="dxa"/>
            <w:tcMar>
              <w:top w:w="80" w:type="dxa"/>
              <w:left w:w="100" w:type="dxa"/>
              <w:bottom w:w="80" w:type="dxa"/>
              <w:right w:w="100" w:type="dxa"/>
            </w:tcMar>
            <w:vAlign w:val="center"/>
          </w:tcPr>
          <w:p w:rsidR="00FC5735" w:rsidRDefault="00F203AE">
            <w:r>
              <w:t>Legends</w:t>
            </w:r>
          </w:p>
        </w:tc>
        <w:tc>
          <w:tcPr>
            <w:tcW w:w="2600" w:type="dxa"/>
            <w:tcMar>
              <w:top w:w="80" w:type="dxa"/>
              <w:left w:w="100" w:type="dxa"/>
              <w:bottom w:w="80" w:type="dxa"/>
              <w:right w:w="100" w:type="dxa"/>
            </w:tcMar>
            <w:vAlign w:val="center"/>
          </w:tcPr>
          <w:p w:rsidR="00FC5735" w:rsidRDefault="00F203AE">
            <w:r>
              <w:t>Understandable at a glance</w:t>
            </w:r>
          </w:p>
        </w:tc>
        <w:tc>
          <w:tcPr>
            <w:tcW w:w="2200" w:type="dxa"/>
            <w:tcMar>
              <w:top w:w="80" w:type="dxa"/>
              <w:left w:w="100" w:type="dxa"/>
              <w:bottom w:w="80" w:type="dxa"/>
              <w:right w:w="100" w:type="dxa"/>
            </w:tcMar>
            <w:vAlign w:val="center"/>
          </w:tcPr>
          <w:p w:rsidR="00FC5735" w:rsidRDefault="00F203AE">
            <w:r>
              <w:t>Understandable</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VU-06</w:t>
            </w:r>
          </w:p>
        </w:tc>
        <w:tc>
          <w:tcPr>
            <w:tcW w:w="3200" w:type="dxa"/>
            <w:shd w:val="clear" w:color="auto" w:fill="F2F5FA"/>
            <w:tcMar>
              <w:top w:w="80" w:type="dxa"/>
              <w:left w:w="100" w:type="dxa"/>
              <w:bottom w:w="80" w:type="dxa"/>
              <w:right w:w="100" w:type="dxa"/>
            </w:tcMar>
            <w:vAlign w:val="center"/>
          </w:tcPr>
          <w:p w:rsidR="00FC5735" w:rsidRDefault="00F203AE">
            <w:r>
              <w:t>Number formatting</w:t>
            </w:r>
          </w:p>
        </w:tc>
        <w:tc>
          <w:tcPr>
            <w:tcW w:w="2600" w:type="dxa"/>
            <w:shd w:val="clear" w:color="auto" w:fill="F2F5FA"/>
            <w:tcMar>
              <w:top w:w="80" w:type="dxa"/>
              <w:left w:w="100" w:type="dxa"/>
              <w:bottom w:w="80" w:type="dxa"/>
              <w:right w:w="100" w:type="dxa"/>
            </w:tcMar>
            <w:vAlign w:val="center"/>
          </w:tcPr>
          <w:p w:rsidR="00FC5735" w:rsidRDefault="00F203AE">
            <w:r>
              <w:t>Correct formatting throughout</w:t>
            </w:r>
          </w:p>
        </w:tc>
        <w:tc>
          <w:tcPr>
            <w:tcW w:w="2200" w:type="dxa"/>
            <w:shd w:val="clear" w:color="auto" w:fill="F2F5FA"/>
            <w:tcMar>
              <w:top w:w="80" w:type="dxa"/>
              <w:left w:w="100" w:type="dxa"/>
              <w:bottom w:w="80" w:type="dxa"/>
              <w:right w:w="100" w:type="dxa"/>
            </w:tcMar>
            <w:vAlign w:val="center"/>
          </w:tcPr>
          <w:p w:rsidR="00FC5735" w:rsidRDefault="00F203AE">
            <w:r>
              <w:t>Correct</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VU-07</w:t>
            </w:r>
          </w:p>
        </w:tc>
        <w:tc>
          <w:tcPr>
            <w:tcW w:w="3200" w:type="dxa"/>
            <w:tcMar>
              <w:top w:w="80" w:type="dxa"/>
              <w:left w:w="100" w:type="dxa"/>
              <w:bottom w:w="80" w:type="dxa"/>
              <w:right w:w="100" w:type="dxa"/>
            </w:tcMar>
            <w:vAlign w:val="center"/>
          </w:tcPr>
          <w:p w:rsidR="00FC5735" w:rsidRDefault="00F203AE">
            <w:r>
              <w:t>Filter controls</w:t>
            </w:r>
          </w:p>
        </w:tc>
        <w:tc>
          <w:tcPr>
            <w:tcW w:w="2600" w:type="dxa"/>
            <w:tcMar>
              <w:top w:w="80" w:type="dxa"/>
              <w:left w:w="100" w:type="dxa"/>
              <w:bottom w:w="80" w:type="dxa"/>
              <w:right w:w="100" w:type="dxa"/>
            </w:tcMar>
            <w:vAlign w:val="center"/>
          </w:tcPr>
          <w:p w:rsidR="00FC5735" w:rsidRDefault="00F203AE">
            <w:r>
              <w:t>Clearly labelled and positioned</w:t>
            </w:r>
          </w:p>
        </w:tc>
        <w:tc>
          <w:tcPr>
            <w:tcW w:w="2200" w:type="dxa"/>
            <w:tcMar>
              <w:top w:w="80" w:type="dxa"/>
              <w:left w:w="100" w:type="dxa"/>
              <w:bottom w:w="80" w:type="dxa"/>
              <w:right w:w="100" w:type="dxa"/>
            </w:tcMar>
            <w:vAlign w:val="center"/>
          </w:tcPr>
          <w:p w:rsidR="00FC5735" w:rsidRDefault="00F203AE">
            <w:r>
              <w:t>Clear</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VU-08</w:t>
            </w:r>
          </w:p>
        </w:tc>
        <w:tc>
          <w:tcPr>
            <w:tcW w:w="3200" w:type="dxa"/>
            <w:shd w:val="clear" w:color="auto" w:fill="F2F5FA"/>
            <w:tcMar>
              <w:top w:w="80" w:type="dxa"/>
              <w:left w:w="100" w:type="dxa"/>
              <w:bottom w:w="80" w:type="dxa"/>
              <w:right w:w="100" w:type="dxa"/>
            </w:tcMar>
            <w:vAlign w:val="center"/>
          </w:tcPr>
          <w:p w:rsidR="00FC5735" w:rsidRDefault="00F203AE">
            <w:r>
              <w:t>Navigation controls</w:t>
            </w:r>
          </w:p>
        </w:tc>
        <w:tc>
          <w:tcPr>
            <w:tcW w:w="2600" w:type="dxa"/>
            <w:shd w:val="clear" w:color="auto" w:fill="F2F5FA"/>
            <w:tcMar>
              <w:top w:w="80" w:type="dxa"/>
              <w:left w:w="100" w:type="dxa"/>
              <w:bottom w:w="80" w:type="dxa"/>
              <w:right w:w="100" w:type="dxa"/>
            </w:tcMar>
            <w:vAlign w:val="center"/>
          </w:tcPr>
          <w:p w:rsidR="00FC5735" w:rsidRDefault="00F203AE">
            <w:r>
              <w:t>Clear and functional</w:t>
            </w:r>
          </w:p>
        </w:tc>
        <w:tc>
          <w:tcPr>
            <w:tcW w:w="2200" w:type="dxa"/>
            <w:shd w:val="clear" w:color="auto" w:fill="F2F5FA"/>
            <w:tcMar>
              <w:top w:w="80" w:type="dxa"/>
              <w:left w:w="100" w:type="dxa"/>
              <w:bottom w:w="80" w:type="dxa"/>
              <w:right w:w="100" w:type="dxa"/>
            </w:tcMar>
            <w:vAlign w:val="center"/>
          </w:tcPr>
          <w:p w:rsidR="00FC5735" w:rsidRDefault="00F203AE">
            <w:r>
              <w:t>Clear and functional</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VU-09</w:t>
            </w:r>
          </w:p>
        </w:tc>
        <w:tc>
          <w:tcPr>
            <w:tcW w:w="3200" w:type="dxa"/>
            <w:tcMar>
              <w:top w:w="80" w:type="dxa"/>
              <w:left w:w="100" w:type="dxa"/>
              <w:bottom w:w="80" w:type="dxa"/>
              <w:right w:w="100" w:type="dxa"/>
            </w:tcMar>
            <w:vAlign w:val="center"/>
          </w:tcPr>
          <w:p w:rsidR="00FC5735" w:rsidRDefault="00F203AE">
            <w:r>
              <w:t>Layout and overlap</w:t>
            </w:r>
          </w:p>
        </w:tc>
        <w:tc>
          <w:tcPr>
            <w:tcW w:w="2600" w:type="dxa"/>
            <w:tcMar>
              <w:top w:w="80" w:type="dxa"/>
              <w:left w:w="100" w:type="dxa"/>
              <w:bottom w:w="80" w:type="dxa"/>
              <w:right w:w="100" w:type="dxa"/>
            </w:tcMar>
            <w:vAlign w:val="center"/>
          </w:tcPr>
          <w:p w:rsidR="00FC5735" w:rsidRDefault="00F203AE">
            <w:r>
              <w:t>No major overlapping objects</w:t>
            </w:r>
          </w:p>
        </w:tc>
        <w:tc>
          <w:tcPr>
            <w:tcW w:w="2200" w:type="dxa"/>
            <w:tcMar>
              <w:top w:w="80" w:type="dxa"/>
              <w:left w:w="100" w:type="dxa"/>
              <w:bottom w:w="80" w:type="dxa"/>
              <w:right w:w="100" w:type="dxa"/>
            </w:tcMar>
            <w:vAlign w:val="center"/>
          </w:tcPr>
          <w:p w:rsidR="00FC5735" w:rsidRDefault="00F203AE">
            <w:r>
              <w:t>No overlap found</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VU-10</w:t>
            </w:r>
          </w:p>
        </w:tc>
        <w:tc>
          <w:tcPr>
            <w:tcW w:w="3200" w:type="dxa"/>
            <w:shd w:val="clear" w:color="auto" w:fill="F2F5FA"/>
            <w:tcMar>
              <w:top w:w="80" w:type="dxa"/>
              <w:left w:w="100" w:type="dxa"/>
              <w:bottom w:w="80" w:type="dxa"/>
              <w:right w:w="100" w:type="dxa"/>
            </w:tcMar>
            <w:vAlign w:val="center"/>
          </w:tcPr>
          <w:p w:rsidR="00FC5735" w:rsidRDefault="00F203AE">
            <w:r>
              <w:t>Tooltip readability</w:t>
            </w:r>
          </w:p>
        </w:tc>
        <w:tc>
          <w:tcPr>
            <w:tcW w:w="2600" w:type="dxa"/>
            <w:shd w:val="clear" w:color="auto" w:fill="F2F5FA"/>
            <w:tcMar>
              <w:top w:w="80" w:type="dxa"/>
              <w:left w:w="100" w:type="dxa"/>
              <w:bottom w:w="80" w:type="dxa"/>
              <w:right w:w="100" w:type="dxa"/>
            </w:tcMar>
            <w:vAlign w:val="center"/>
          </w:tcPr>
          <w:p w:rsidR="00FC5735" w:rsidRDefault="00F203AE">
            <w:r>
              <w:t>Readable tooltip text</w:t>
            </w:r>
          </w:p>
        </w:tc>
        <w:tc>
          <w:tcPr>
            <w:tcW w:w="2200" w:type="dxa"/>
            <w:shd w:val="clear" w:color="auto" w:fill="F2F5FA"/>
            <w:tcMar>
              <w:top w:w="80" w:type="dxa"/>
              <w:left w:w="100" w:type="dxa"/>
              <w:bottom w:w="80" w:type="dxa"/>
              <w:right w:w="100" w:type="dxa"/>
            </w:tcMar>
            <w:vAlign w:val="center"/>
          </w:tcPr>
          <w:p w:rsidR="00FC5735" w:rsidRDefault="00F203AE">
            <w:r>
              <w:t>Readable</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VU-11</w:t>
            </w:r>
          </w:p>
        </w:tc>
        <w:tc>
          <w:tcPr>
            <w:tcW w:w="3200" w:type="dxa"/>
            <w:tcMar>
              <w:top w:w="80" w:type="dxa"/>
              <w:left w:w="100" w:type="dxa"/>
              <w:bottom w:w="80" w:type="dxa"/>
              <w:right w:w="100" w:type="dxa"/>
            </w:tcMar>
            <w:vAlign w:val="center"/>
          </w:tcPr>
          <w:p w:rsidR="00FC5735" w:rsidRDefault="00F203AE">
            <w:r>
              <w:t>Presentation consistency</w:t>
            </w:r>
          </w:p>
        </w:tc>
        <w:tc>
          <w:tcPr>
            <w:tcW w:w="2600" w:type="dxa"/>
            <w:tcMar>
              <w:top w:w="80" w:type="dxa"/>
              <w:left w:w="100" w:type="dxa"/>
              <w:bottom w:w="80" w:type="dxa"/>
              <w:right w:w="100" w:type="dxa"/>
            </w:tcMar>
            <w:vAlign w:val="center"/>
          </w:tcPr>
          <w:p w:rsidR="00FC5735" w:rsidRDefault="00F203AE">
            <w:r>
              <w:t>Consistent style across dashboards</w:t>
            </w:r>
          </w:p>
        </w:tc>
        <w:tc>
          <w:tcPr>
            <w:tcW w:w="2200" w:type="dxa"/>
            <w:tcMar>
              <w:top w:w="80" w:type="dxa"/>
              <w:left w:w="100" w:type="dxa"/>
              <w:bottom w:w="80" w:type="dxa"/>
              <w:right w:w="100" w:type="dxa"/>
            </w:tcMar>
            <w:vAlign w:val="center"/>
          </w:tcPr>
          <w:p w:rsidR="00FC5735" w:rsidRDefault="00F203AE">
            <w:r>
              <w:t>Consistent</w:t>
            </w:r>
          </w:p>
        </w:tc>
        <w:tc>
          <w:tcPr>
            <w:tcW w:w="1300" w:type="dxa"/>
            <w:tcMar>
              <w:top w:w="80" w:type="dxa"/>
              <w:left w:w="100" w:type="dxa"/>
              <w:bottom w:w="80" w:type="dxa"/>
              <w:right w:w="100" w:type="dxa"/>
            </w:tcMar>
            <w:vAlign w:val="center"/>
          </w:tcPr>
          <w:p w:rsidR="00FC5735" w:rsidRDefault="00F203AE">
            <w:r>
              <w:t>Passed</w:t>
            </w:r>
          </w:p>
        </w:tc>
      </w:tr>
    </w:tbl>
    <w:p w:rsidR="00FC5735" w:rsidRDefault="00F203AE">
      <w:pPr>
        <w:pStyle w:val="Heading1"/>
        <w:spacing w:before="360" w:after="200"/>
      </w:pPr>
      <w:r>
        <w:rPr>
          <w:b/>
          <w:bCs/>
          <w:color w:val="1F3864"/>
        </w:rPr>
        <w:t>14. Cross-Dashboard Consistency Checklist</w:t>
      </w:r>
    </w:p>
    <w:p w:rsidR="00FC5735" w:rsidRDefault="00F203AE">
      <w:pPr>
        <w:spacing w:after="200" w:line="264" w:lineRule="auto"/>
        <w:jc w:val="both"/>
      </w:pPr>
      <w:r>
        <w:rPr>
          <w:sz w:val="22"/>
          <w:szCs w:val="22"/>
        </w:rPr>
        <w:t>Common measures were checked across dashboard pairs to confirm that figures do not contradict one another.</w:t>
      </w:r>
    </w:p>
    <w:tbl>
      <w:tblPr>
        <w:tblW w:w="102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900"/>
        <w:gridCol w:w="3200"/>
        <w:gridCol w:w="2600"/>
        <w:gridCol w:w="2200"/>
        <w:gridCol w:w="1300"/>
      </w:tblGrid>
      <w:tr w:rsidR="00FC5735">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rsidR="00FC5735" w:rsidRDefault="00F203AE">
            <w:pPr>
              <w:jc w:val="center"/>
            </w:pPr>
            <w:r>
              <w:rPr>
                <w:b/>
                <w:bCs/>
                <w:color w:val="FFFFFF"/>
              </w:rPr>
              <w:t>Test ID</w:t>
            </w:r>
          </w:p>
        </w:tc>
        <w:tc>
          <w:tcPr>
            <w:tcW w:w="3200" w:type="dxa"/>
            <w:shd w:val="clear" w:color="auto" w:fill="1F3864"/>
            <w:tcMar>
              <w:top w:w="80" w:type="dxa"/>
              <w:left w:w="100" w:type="dxa"/>
              <w:bottom w:w="80" w:type="dxa"/>
              <w:right w:w="100" w:type="dxa"/>
            </w:tcMar>
            <w:vAlign w:val="center"/>
          </w:tcPr>
          <w:p w:rsidR="00FC5735" w:rsidRDefault="00F203AE">
            <w:pPr>
              <w:jc w:val="center"/>
            </w:pPr>
            <w:r>
              <w:rPr>
                <w:b/>
                <w:bCs/>
                <w:color w:val="FFFFFF"/>
              </w:rPr>
              <w:t>Test Description</w:t>
            </w:r>
          </w:p>
        </w:tc>
        <w:tc>
          <w:tcPr>
            <w:tcW w:w="2600" w:type="dxa"/>
            <w:shd w:val="clear" w:color="auto" w:fill="1F3864"/>
            <w:tcMar>
              <w:top w:w="80" w:type="dxa"/>
              <w:left w:w="100" w:type="dxa"/>
              <w:bottom w:w="80" w:type="dxa"/>
              <w:right w:w="100" w:type="dxa"/>
            </w:tcMar>
            <w:vAlign w:val="center"/>
          </w:tcPr>
          <w:p w:rsidR="00FC5735" w:rsidRDefault="00F203AE">
            <w:pPr>
              <w:jc w:val="center"/>
            </w:pPr>
            <w:r>
              <w:rPr>
                <w:b/>
                <w:bCs/>
                <w:color w:val="FFFFFF"/>
              </w:rPr>
              <w:t>Expected Result</w:t>
            </w:r>
          </w:p>
        </w:tc>
        <w:tc>
          <w:tcPr>
            <w:tcW w:w="2200" w:type="dxa"/>
            <w:shd w:val="clear" w:color="auto" w:fill="1F3864"/>
            <w:tcMar>
              <w:top w:w="80" w:type="dxa"/>
              <w:left w:w="100" w:type="dxa"/>
              <w:bottom w:w="80" w:type="dxa"/>
              <w:right w:w="100" w:type="dxa"/>
            </w:tcMar>
            <w:vAlign w:val="center"/>
          </w:tcPr>
          <w:p w:rsidR="00FC5735" w:rsidRDefault="00F203AE">
            <w:pPr>
              <w:jc w:val="center"/>
            </w:pPr>
            <w:r>
              <w:rPr>
                <w:b/>
                <w:bCs/>
                <w:color w:val="FFFFFF"/>
              </w:rPr>
              <w:t>Actual Result</w:t>
            </w:r>
          </w:p>
        </w:tc>
        <w:tc>
          <w:tcPr>
            <w:tcW w:w="1300" w:type="dxa"/>
            <w:shd w:val="clear" w:color="auto" w:fill="1F3864"/>
            <w:tcMar>
              <w:top w:w="80" w:type="dxa"/>
              <w:left w:w="100" w:type="dxa"/>
              <w:bottom w:w="80" w:type="dxa"/>
              <w:right w:w="100" w:type="dxa"/>
            </w:tcMar>
            <w:vAlign w:val="center"/>
          </w:tcPr>
          <w:p w:rsidR="00FC5735" w:rsidRDefault="00F203AE">
            <w:pPr>
              <w:jc w:val="center"/>
            </w:pPr>
            <w:r>
              <w:rPr>
                <w:b/>
                <w:bCs/>
                <w:color w:val="FFFFFF"/>
              </w:rPr>
              <w:t>Status</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CD-01</w:t>
            </w:r>
          </w:p>
        </w:tc>
        <w:tc>
          <w:tcPr>
            <w:tcW w:w="3200" w:type="dxa"/>
            <w:tcMar>
              <w:top w:w="80" w:type="dxa"/>
              <w:left w:w="100" w:type="dxa"/>
              <w:bottom w:w="80" w:type="dxa"/>
              <w:right w:w="100" w:type="dxa"/>
            </w:tcMar>
            <w:vAlign w:val="center"/>
          </w:tcPr>
          <w:p w:rsidR="00FC5735" w:rsidRDefault="00F203AE">
            <w:r>
              <w:t>Hospital Overview ↔ Patient Flow</w:t>
            </w:r>
          </w:p>
        </w:tc>
        <w:tc>
          <w:tcPr>
            <w:tcW w:w="2600" w:type="dxa"/>
            <w:tcMar>
              <w:top w:w="80" w:type="dxa"/>
              <w:left w:w="100" w:type="dxa"/>
              <w:bottom w:w="80" w:type="dxa"/>
              <w:right w:w="100" w:type="dxa"/>
            </w:tcMar>
            <w:vAlign w:val="center"/>
          </w:tcPr>
          <w:p w:rsidR="00FC5735" w:rsidRDefault="00F203AE">
            <w:r>
              <w:t>Admission figures consistent</w:t>
            </w:r>
          </w:p>
        </w:tc>
        <w:tc>
          <w:tcPr>
            <w:tcW w:w="2200" w:type="dxa"/>
            <w:tcMar>
              <w:top w:w="80" w:type="dxa"/>
              <w:left w:w="100" w:type="dxa"/>
              <w:bottom w:w="80" w:type="dxa"/>
              <w:right w:w="100" w:type="dxa"/>
            </w:tcMar>
            <w:vAlign w:val="center"/>
          </w:tcPr>
          <w:p w:rsidR="00FC5735" w:rsidRDefault="00F203AE">
            <w:r>
              <w:t>Consistent</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CD-02</w:t>
            </w:r>
          </w:p>
        </w:tc>
        <w:tc>
          <w:tcPr>
            <w:tcW w:w="3200" w:type="dxa"/>
            <w:shd w:val="clear" w:color="auto" w:fill="F2F5FA"/>
            <w:tcMar>
              <w:top w:w="80" w:type="dxa"/>
              <w:left w:w="100" w:type="dxa"/>
              <w:bottom w:w="80" w:type="dxa"/>
              <w:right w:w="100" w:type="dxa"/>
            </w:tcMar>
            <w:vAlign w:val="center"/>
          </w:tcPr>
          <w:p w:rsidR="00FC5735" w:rsidRDefault="00F203AE">
            <w:r>
              <w:t>Hospital Overview ↔ Department Analytics</w:t>
            </w:r>
          </w:p>
        </w:tc>
        <w:tc>
          <w:tcPr>
            <w:tcW w:w="2600" w:type="dxa"/>
            <w:shd w:val="clear" w:color="auto" w:fill="F2F5FA"/>
            <w:tcMar>
              <w:top w:w="80" w:type="dxa"/>
              <w:left w:w="100" w:type="dxa"/>
              <w:bottom w:w="80" w:type="dxa"/>
              <w:right w:w="100" w:type="dxa"/>
            </w:tcMar>
            <w:vAlign w:val="center"/>
          </w:tcPr>
          <w:p w:rsidR="00FC5735" w:rsidRDefault="00F203AE">
            <w:r>
              <w:t>Overview and department totals align</w:t>
            </w:r>
          </w:p>
        </w:tc>
        <w:tc>
          <w:tcPr>
            <w:tcW w:w="2200" w:type="dxa"/>
            <w:shd w:val="clear" w:color="auto" w:fill="F2F5FA"/>
            <w:tcMar>
              <w:top w:w="80" w:type="dxa"/>
              <w:left w:w="100" w:type="dxa"/>
              <w:bottom w:w="80" w:type="dxa"/>
              <w:right w:w="100" w:type="dxa"/>
            </w:tcMar>
            <w:vAlign w:val="center"/>
          </w:tcPr>
          <w:p w:rsidR="00FC5735" w:rsidRDefault="00F203AE">
            <w:r>
              <w:t>Aligned</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CD-03</w:t>
            </w:r>
          </w:p>
        </w:tc>
        <w:tc>
          <w:tcPr>
            <w:tcW w:w="3200" w:type="dxa"/>
            <w:tcMar>
              <w:top w:w="80" w:type="dxa"/>
              <w:left w:w="100" w:type="dxa"/>
              <w:bottom w:w="80" w:type="dxa"/>
              <w:right w:w="100" w:type="dxa"/>
            </w:tcMar>
            <w:vAlign w:val="center"/>
          </w:tcPr>
          <w:p w:rsidR="00FC5735" w:rsidRDefault="00F203AE">
            <w:r>
              <w:t>Hospital Overview ↔ Resource Utilization</w:t>
            </w:r>
          </w:p>
        </w:tc>
        <w:tc>
          <w:tcPr>
            <w:tcW w:w="2600" w:type="dxa"/>
            <w:tcMar>
              <w:top w:w="80" w:type="dxa"/>
              <w:left w:w="100" w:type="dxa"/>
              <w:bottom w:w="80" w:type="dxa"/>
              <w:right w:w="100" w:type="dxa"/>
            </w:tcMar>
            <w:vAlign w:val="center"/>
          </w:tcPr>
          <w:p w:rsidR="00FC5735" w:rsidRDefault="00F203AE">
            <w:r>
              <w:t>Capacity figures align</w:t>
            </w:r>
          </w:p>
        </w:tc>
        <w:tc>
          <w:tcPr>
            <w:tcW w:w="2200" w:type="dxa"/>
            <w:tcMar>
              <w:top w:w="80" w:type="dxa"/>
              <w:left w:w="100" w:type="dxa"/>
              <w:bottom w:w="80" w:type="dxa"/>
              <w:right w:w="100" w:type="dxa"/>
            </w:tcMar>
            <w:vAlign w:val="center"/>
          </w:tcPr>
          <w:p w:rsidR="00FC5735" w:rsidRDefault="00F203AE">
            <w:r>
              <w:t>Aligned</w:t>
            </w:r>
          </w:p>
        </w:tc>
        <w:tc>
          <w:tcPr>
            <w:tcW w:w="13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shd w:val="clear" w:color="auto" w:fill="F2F5FA"/>
            <w:tcMar>
              <w:top w:w="80" w:type="dxa"/>
              <w:left w:w="100" w:type="dxa"/>
              <w:bottom w:w="80" w:type="dxa"/>
              <w:right w:w="100" w:type="dxa"/>
            </w:tcMar>
            <w:vAlign w:val="center"/>
          </w:tcPr>
          <w:p w:rsidR="00FC5735" w:rsidRDefault="00F203AE">
            <w:r>
              <w:t>CD-04</w:t>
            </w:r>
          </w:p>
        </w:tc>
        <w:tc>
          <w:tcPr>
            <w:tcW w:w="3200" w:type="dxa"/>
            <w:shd w:val="clear" w:color="auto" w:fill="F2F5FA"/>
            <w:tcMar>
              <w:top w:w="80" w:type="dxa"/>
              <w:left w:w="100" w:type="dxa"/>
              <w:bottom w:w="80" w:type="dxa"/>
              <w:right w:w="100" w:type="dxa"/>
            </w:tcMar>
            <w:vAlign w:val="center"/>
          </w:tcPr>
          <w:p w:rsidR="00FC5735" w:rsidRDefault="00F203AE">
            <w:r>
              <w:t>Patient Flow ↔ Department Analytics</w:t>
            </w:r>
          </w:p>
        </w:tc>
        <w:tc>
          <w:tcPr>
            <w:tcW w:w="2600" w:type="dxa"/>
            <w:shd w:val="clear" w:color="auto" w:fill="F2F5FA"/>
            <w:tcMar>
              <w:top w:w="80" w:type="dxa"/>
              <w:left w:w="100" w:type="dxa"/>
              <w:bottom w:w="80" w:type="dxa"/>
              <w:right w:w="100" w:type="dxa"/>
            </w:tcMar>
            <w:vAlign w:val="center"/>
          </w:tcPr>
          <w:p w:rsidR="00FC5735" w:rsidRDefault="00F203AE">
            <w:r>
              <w:t>Patient flow matches department breakdown</w:t>
            </w:r>
          </w:p>
        </w:tc>
        <w:tc>
          <w:tcPr>
            <w:tcW w:w="2200" w:type="dxa"/>
            <w:shd w:val="clear" w:color="auto" w:fill="F2F5FA"/>
            <w:tcMar>
              <w:top w:w="80" w:type="dxa"/>
              <w:left w:w="100" w:type="dxa"/>
              <w:bottom w:w="80" w:type="dxa"/>
              <w:right w:w="100" w:type="dxa"/>
            </w:tcMar>
            <w:vAlign w:val="center"/>
          </w:tcPr>
          <w:p w:rsidR="00FC5735" w:rsidRDefault="00F203AE">
            <w:r>
              <w:t>Matches</w:t>
            </w:r>
          </w:p>
        </w:tc>
        <w:tc>
          <w:tcPr>
            <w:tcW w:w="13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900" w:type="dxa"/>
            <w:tcMar>
              <w:top w:w="80" w:type="dxa"/>
              <w:left w:w="100" w:type="dxa"/>
              <w:bottom w:w="80" w:type="dxa"/>
              <w:right w:w="100" w:type="dxa"/>
            </w:tcMar>
            <w:vAlign w:val="center"/>
          </w:tcPr>
          <w:p w:rsidR="00FC5735" w:rsidRDefault="00F203AE">
            <w:r>
              <w:t>CD-05</w:t>
            </w:r>
          </w:p>
        </w:tc>
        <w:tc>
          <w:tcPr>
            <w:tcW w:w="3200" w:type="dxa"/>
            <w:tcMar>
              <w:top w:w="80" w:type="dxa"/>
              <w:left w:w="100" w:type="dxa"/>
              <w:bottom w:w="80" w:type="dxa"/>
              <w:right w:w="100" w:type="dxa"/>
            </w:tcMar>
            <w:vAlign w:val="center"/>
          </w:tcPr>
          <w:p w:rsidR="00FC5735" w:rsidRDefault="00F203AE">
            <w:r>
              <w:t>Department Analytics ↔ Resource Utilization</w:t>
            </w:r>
          </w:p>
        </w:tc>
        <w:tc>
          <w:tcPr>
            <w:tcW w:w="2600" w:type="dxa"/>
            <w:tcMar>
              <w:top w:w="80" w:type="dxa"/>
              <w:left w:w="100" w:type="dxa"/>
              <w:bottom w:w="80" w:type="dxa"/>
              <w:right w:w="100" w:type="dxa"/>
            </w:tcMar>
            <w:vAlign w:val="center"/>
          </w:tcPr>
          <w:p w:rsidR="00FC5735" w:rsidRDefault="00F203AE">
            <w:r>
              <w:t>Department load aligns with capacity view</w:t>
            </w:r>
          </w:p>
        </w:tc>
        <w:tc>
          <w:tcPr>
            <w:tcW w:w="2200" w:type="dxa"/>
            <w:tcMar>
              <w:top w:w="80" w:type="dxa"/>
              <w:left w:w="100" w:type="dxa"/>
              <w:bottom w:w="80" w:type="dxa"/>
              <w:right w:w="100" w:type="dxa"/>
            </w:tcMar>
            <w:vAlign w:val="center"/>
          </w:tcPr>
          <w:p w:rsidR="00FC5735" w:rsidRDefault="00F203AE">
            <w:r>
              <w:t>Aligned</w:t>
            </w:r>
          </w:p>
        </w:tc>
        <w:tc>
          <w:tcPr>
            <w:tcW w:w="1300" w:type="dxa"/>
            <w:tcMar>
              <w:top w:w="80" w:type="dxa"/>
              <w:left w:w="100" w:type="dxa"/>
              <w:bottom w:w="80" w:type="dxa"/>
              <w:right w:w="100" w:type="dxa"/>
            </w:tcMar>
            <w:vAlign w:val="center"/>
          </w:tcPr>
          <w:p w:rsidR="00FC5735" w:rsidRDefault="00F203AE">
            <w:r>
              <w:t>Passed</w:t>
            </w:r>
          </w:p>
        </w:tc>
      </w:tr>
    </w:tbl>
    <w:p w:rsidR="00FC5735" w:rsidRDefault="00F203AE">
      <w:pPr>
        <w:pStyle w:val="Heading1"/>
        <w:spacing w:before="360" w:after="200"/>
      </w:pPr>
      <w:r>
        <w:rPr>
          <w:b/>
          <w:bCs/>
          <w:color w:val="1F3864"/>
        </w:rPr>
        <w:t>15. Final QA Summary</w:t>
      </w:r>
    </w:p>
    <w:tbl>
      <w:tblPr>
        <w:tblW w:w="74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5200"/>
        <w:gridCol w:w="2200"/>
      </w:tblGrid>
      <w:tr w:rsidR="00FC5735">
        <w:tblPrEx>
          <w:tblCellMar>
            <w:top w:w="0" w:type="dxa"/>
            <w:bottom w:w="0" w:type="dxa"/>
          </w:tblCellMar>
        </w:tblPrEx>
        <w:trPr>
          <w:tblHeader/>
        </w:trPr>
        <w:tc>
          <w:tcPr>
            <w:tcW w:w="5200" w:type="dxa"/>
            <w:shd w:val="clear" w:color="auto" w:fill="1F3864"/>
            <w:tcMar>
              <w:top w:w="80" w:type="dxa"/>
              <w:left w:w="100" w:type="dxa"/>
              <w:bottom w:w="80" w:type="dxa"/>
              <w:right w:w="100" w:type="dxa"/>
            </w:tcMar>
            <w:vAlign w:val="center"/>
          </w:tcPr>
          <w:p w:rsidR="00FC5735" w:rsidRDefault="00F203AE">
            <w:pPr>
              <w:jc w:val="center"/>
            </w:pPr>
            <w:r>
              <w:rPr>
                <w:b/>
                <w:bCs/>
                <w:color w:val="FFFFFF"/>
              </w:rPr>
              <w:t>QA Area</w:t>
            </w:r>
          </w:p>
        </w:tc>
        <w:tc>
          <w:tcPr>
            <w:tcW w:w="2200" w:type="dxa"/>
            <w:shd w:val="clear" w:color="auto" w:fill="1F3864"/>
            <w:tcMar>
              <w:top w:w="80" w:type="dxa"/>
              <w:left w:w="100" w:type="dxa"/>
              <w:bottom w:w="80" w:type="dxa"/>
              <w:right w:w="100" w:type="dxa"/>
            </w:tcMar>
            <w:vAlign w:val="center"/>
          </w:tcPr>
          <w:p w:rsidR="00FC5735" w:rsidRDefault="00F203AE">
            <w:pPr>
              <w:jc w:val="center"/>
            </w:pPr>
            <w:r>
              <w:rPr>
                <w:b/>
                <w:bCs/>
                <w:color w:val="FFFFFF"/>
              </w:rPr>
              <w:t>Result</w:t>
            </w:r>
          </w:p>
        </w:tc>
      </w:tr>
      <w:tr w:rsidR="00FC5735">
        <w:tblPrEx>
          <w:tblCellMar>
            <w:top w:w="0" w:type="dxa"/>
            <w:bottom w:w="0" w:type="dxa"/>
          </w:tblCellMar>
        </w:tblPrEx>
        <w:tc>
          <w:tcPr>
            <w:tcW w:w="5200" w:type="dxa"/>
            <w:tcMar>
              <w:top w:w="80" w:type="dxa"/>
              <w:left w:w="100" w:type="dxa"/>
              <w:bottom w:w="80" w:type="dxa"/>
              <w:right w:w="100" w:type="dxa"/>
            </w:tcMar>
            <w:vAlign w:val="center"/>
          </w:tcPr>
          <w:p w:rsidR="00FC5735" w:rsidRDefault="00F203AE">
            <w:r>
              <w:t>Dataset validation</w:t>
            </w:r>
          </w:p>
        </w:tc>
        <w:tc>
          <w:tcPr>
            <w:tcW w:w="2200" w:type="dxa"/>
            <w:tcMar>
              <w:top w:w="80" w:type="dxa"/>
              <w:left w:w="100" w:type="dxa"/>
              <w:bottom w:w="80" w:type="dxa"/>
              <w:right w:w="100" w:type="dxa"/>
            </w:tcMar>
            <w:vAlign w:val="center"/>
          </w:tcPr>
          <w:p w:rsidR="00FC5735" w:rsidRDefault="00F203AE">
            <w:r>
              <w:t>Passed</w:t>
            </w:r>
          </w:p>
        </w:tc>
        <w:bookmarkStart w:id="0" w:name="_GoBack"/>
        <w:bookmarkEnd w:id="0"/>
      </w:tr>
      <w:tr w:rsidR="00FC5735">
        <w:tblPrEx>
          <w:tblCellMar>
            <w:top w:w="0" w:type="dxa"/>
            <w:bottom w:w="0" w:type="dxa"/>
          </w:tblCellMar>
        </w:tblPrEx>
        <w:tc>
          <w:tcPr>
            <w:tcW w:w="5200" w:type="dxa"/>
            <w:shd w:val="clear" w:color="auto" w:fill="F2F5FA"/>
            <w:tcMar>
              <w:top w:w="80" w:type="dxa"/>
              <w:left w:w="100" w:type="dxa"/>
              <w:bottom w:w="80" w:type="dxa"/>
              <w:right w:w="100" w:type="dxa"/>
            </w:tcMar>
            <w:vAlign w:val="center"/>
          </w:tcPr>
          <w:p w:rsidR="00FC5735" w:rsidRDefault="00F203AE">
            <w:r>
              <w:t>Data completeness</w:t>
            </w:r>
          </w:p>
        </w:tc>
        <w:tc>
          <w:tcPr>
            <w:tcW w:w="2200" w:type="dxa"/>
            <w:shd w:val="clear" w:color="auto" w:fill="F2F5FA"/>
            <w:tcMar>
              <w:top w:w="80" w:type="dxa"/>
              <w:left w:w="100" w:type="dxa"/>
              <w:bottom w:w="80" w:type="dxa"/>
              <w:right w:w="100" w:type="dxa"/>
            </w:tcMar>
            <w:vAlign w:val="center"/>
          </w:tcPr>
          <w:p w:rsidR="00FC5735" w:rsidRDefault="00F203AE">
            <w:r>
              <w:t>100%</w:t>
            </w:r>
          </w:p>
        </w:tc>
      </w:tr>
      <w:tr w:rsidR="00FC5735">
        <w:tblPrEx>
          <w:tblCellMar>
            <w:top w:w="0" w:type="dxa"/>
            <w:bottom w:w="0" w:type="dxa"/>
          </w:tblCellMar>
        </w:tblPrEx>
        <w:tc>
          <w:tcPr>
            <w:tcW w:w="5200" w:type="dxa"/>
            <w:tcMar>
              <w:top w:w="80" w:type="dxa"/>
              <w:left w:w="100" w:type="dxa"/>
              <w:bottom w:w="80" w:type="dxa"/>
              <w:right w:w="100" w:type="dxa"/>
            </w:tcMar>
            <w:vAlign w:val="center"/>
          </w:tcPr>
          <w:p w:rsidR="00FC5735" w:rsidRDefault="00F203AE">
            <w:r>
              <w:t>Duplicate check</w:t>
            </w:r>
          </w:p>
        </w:tc>
        <w:tc>
          <w:tcPr>
            <w:tcW w:w="22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5200" w:type="dxa"/>
            <w:shd w:val="clear" w:color="auto" w:fill="F2F5FA"/>
            <w:tcMar>
              <w:top w:w="80" w:type="dxa"/>
              <w:left w:w="100" w:type="dxa"/>
              <w:bottom w:w="80" w:type="dxa"/>
              <w:right w:w="100" w:type="dxa"/>
            </w:tcMar>
            <w:vAlign w:val="center"/>
          </w:tcPr>
          <w:p w:rsidR="00FC5735" w:rsidRDefault="00F203AE">
            <w:r>
              <w:t>KPI validation</w:t>
            </w:r>
          </w:p>
        </w:tc>
        <w:tc>
          <w:tcPr>
            <w:tcW w:w="22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5200" w:type="dxa"/>
            <w:tcMar>
              <w:top w:w="80" w:type="dxa"/>
              <w:left w:w="100" w:type="dxa"/>
              <w:bottom w:w="80" w:type="dxa"/>
              <w:right w:w="100" w:type="dxa"/>
            </w:tcMar>
            <w:vAlign w:val="center"/>
          </w:tcPr>
          <w:p w:rsidR="00FC5735" w:rsidRDefault="00F203AE">
            <w:r>
              <w:lastRenderedPageBreak/>
              <w:t>Healthcare metric validation</w:t>
            </w:r>
          </w:p>
        </w:tc>
        <w:tc>
          <w:tcPr>
            <w:tcW w:w="22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5200" w:type="dxa"/>
            <w:shd w:val="clear" w:color="auto" w:fill="F2F5FA"/>
            <w:tcMar>
              <w:top w:w="80" w:type="dxa"/>
              <w:left w:w="100" w:type="dxa"/>
              <w:bottom w:w="80" w:type="dxa"/>
              <w:right w:w="100" w:type="dxa"/>
            </w:tcMar>
            <w:vAlign w:val="center"/>
          </w:tcPr>
          <w:p w:rsidR="00FC5735" w:rsidRDefault="00F203AE">
            <w:r>
              <w:t>Hospital Overview</w:t>
            </w:r>
          </w:p>
        </w:tc>
        <w:tc>
          <w:tcPr>
            <w:tcW w:w="22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5200" w:type="dxa"/>
            <w:tcMar>
              <w:top w:w="80" w:type="dxa"/>
              <w:left w:w="100" w:type="dxa"/>
              <w:bottom w:w="80" w:type="dxa"/>
              <w:right w:w="100" w:type="dxa"/>
            </w:tcMar>
            <w:vAlign w:val="center"/>
          </w:tcPr>
          <w:p w:rsidR="00FC5735" w:rsidRDefault="00F203AE">
            <w:r>
              <w:t>Patient Flow</w:t>
            </w:r>
          </w:p>
        </w:tc>
        <w:tc>
          <w:tcPr>
            <w:tcW w:w="22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5200" w:type="dxa"/>
            <w:shd w:val="clear" w:color="auto" w:fill="F2F5FA"/>
            <w:tcMar>
              <w:top w:w="80" w:type="dxa"/>
              <w:left w:w="100" w:type="dxa"/>
              <w:bottom w:w="80" w:type="dxa"/>
              <w:right w:w="100" w:type="dxa"/>
            </w:tcMar>
            <w:vAlign w:val="center"/>
          </w:tcPr>
          <w:p w:rsidR="00FC5735" w:rsidRDefault="00F203AE">
            <w:r>
              <w:t>Department Analytics</w:t>
            </w:r>
          </w:p>
        </w:tc>
        <w:tc>
          <w:tcPr>
            <w:tcW w:w="22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5200" w:type="dxa"/>
            <w:tcMar>
              <w:top w:w="80" w:type="dxa"/>
              <w:left w:w="100" w:type="dxa"/>
              <w:bottom w:w="80" w:type="dxa"/>
              <w:right w:w="100" w:type="dxa"/>
            </w:tcMar>
            <w:vAlign w:val="center"/>
          </w:tcPr>
          <w:p w:rsidR="00FC5735" w:rsidRDefault="00F203AE">
            <w:r>
              <w:t>Resource Utilization</w:t>
            </w:r>
          </w:p>
        </w:tc>
        <w:tc>
          <w:tcPr>
            <w:tcW w:w="22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5200" w:type="dxa"/>
            <w:shd w:val="clear" w:color="auto" w:fill="F2F5FA"/>
            <w:tcMar>
              <w:top w:w="80" w:type="dxa"/>
              <w:left w:w="100" w:type="dxa"/>
              <w:bottom w:w="80" w:type="dxa"/>
              <w:right w:w="100" w:type="dxa"/>
            </w:tcMar>
            <w:vAlign w:val="center"/>
          </w:tcPr>
          <w:p w:rsidR="00FC5735" w:rsidRDefault="00F203AE">
            <w:r>
              <w:t>Dashboard interaction testing</w:t>
            </w:r>
          </w:p>
        </w:tc>
        <w:tc>
          <w:tcPr>
            <w:tcW w:w="22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5200" w:type="dxa"/>
            <w:tcMar>
              <w:top w:w="80" w:type="dxa"/>
              <w:left w:w="100" w:type="dxa"/>
              <w:bottom w:w="80" w:type="dxa"/>
              <w:right w:w="100" w:type="dxa"/>
            </w:tcMar>
            <w:vAlign w:val="center"/>
          </w:tcPr>
          <w:p w:rsidR="00FC5735" w:rsidRDefault="00F203AE">
            <w:r>
              <w:t>Patient Flow validation</w:t>
            </w:r>
          </w:p>
        </w:tc>
        <w:tc>
          <w:tcPr>
            <w:tcW w:w="22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5200" w:type="dxa"/>
            <w:shd w:val="clear" w:color="auto" w:fill="F2F5FA"/>
            <w:tcMar>
              <w:top w:w="80" w:type="dxa"/>
              <w:left w:w="100" w:type="dxa"/>
              <w:bottom w:w="80" w:type="dxa"/>
              <w:right w:w="100" w:type="dxa"/>
            </w:tcMar>
            <w:vAlign w:val="center"/>
          </w:tcPr>
          <w:p w:rsidR="00FC5735" w:rsidRDefault="00F203AE">
            <w:r>
              <w:t>Cross-dashboard consistency</w:t>
            </w:r>
          </w:p>
        </w:tc>
        <w:tc>
          <w:tcPr>
            <w:tcW w:w="2200" w:type="dxa"/>
            <w:shd w:val="clear" w:color="auto" w:fill="F2F5F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5200" w:type="dxa"/>
            <w:tcMar>
              <w:top w:w="80" w:type="dxa"/>
              <w:left w:w="100" w:type="dxa"/>
              <w:bottom w:w="80" w:type="dxa"/>
              <w:right w:w="100" w:type="dxa"/>
            </w:tcMar>
            <w:vAlign w:val="center"/>
          </w:tcPr>
          <w:p w:rsidR="00FC5735" w:rsidRDefault="00F203AE">
            <w:r>
              <w:t>Visual/usability testing</w:t>
            </w:r>
          </w:p>
        </w:tc>
        <w:tc>
          <w:tcPr>
            <w:tcW w:w="2200" w:type="dxa"/>
            <w:tcMar>
              <w:top w:w="80" w:type="dxa"/>
              <w:left w:w="100" w:type="dxa"/>
              <w:bottom w:w="80" w:type="dxa"/>
              <w:right w:w="100" w:type="dxa"/>
            </w:tcMar>
            <w:vAlign w:val="center"/>
          </w:tcPr>
          <w:p w:rsidR="00FC5735" w:rsidRDefault="00F203AE">
            <w:r>
              <w:t>Passed</w:t>
            </w:r>
          </w:p>
        </w:tc>
      </w:tr>
      <w:tr w:rsidR="00FC5735">
        <w:tblPrEx>
          <w:tblCellMar>
            <w:top w:w="0" w:type="dxa"/>
            <w:bottom w:w="0" w:type="dxa"/>
          </w:tblCellMar>
        </w:tblPrEx>
        <w:tc>
          <w:tcPr>
            <w:tcW w:w="5200" w:type="dxa"/>
            <w:shd w:val="clear" w:color="auto" w:fill="F2F5FA"/>
            <w:tcMar>
              <w:top w:w="80" w:type="dxa"/>
              <w:left w:w="100" w:type="dxa"/>
              <w:bottom w:w="80" w:type="dxa"/>
              <w:right w:w="100" w:type="dxa"/>
            </w:tcMar>
            <w:vAlign w:val="center"/>
          </w:tcPr>
          <w:p w:rsidR="00FC5735" w:rsidRDefault="00F203AE">
            <w:r>
              <w:t>Major dashboard issues</w:t>
            </w:r>
          </w:p>
        </w:tc>
        <w:tc>
          <w:tcPr>
            <w:tcW w:w="2200" w:type="dxa"/>
            <w:shd w:val="clear" w:color="auto" w:fill="F2F5FA"/>
            <w:tcMar>
              <w:top w:w="80" w:type="dxa"/>
              <w:left w:w="100" w:type="dxa"/>
              <w:bottom w:w="80" w:type="dxa"/>
              <w:right w:w="100" w:type="dxa"/>
            </w:tcMar>
            <w:vAlign w:val="center"/>
          </w:tcPr>
          <w:p w:rsidR="00FC5735" w:rsidRDefault="00F203AE">
            <w:r>
              <w:t>None</w:t>
            </w:r>
          </w:p>
        </w:tc>
      </w:tr>
      <w:tr w:rsidR="00FC5735">
        <w:tblPrEx>
          <w:tblCellMar>
            <w:top w:w="0" w:type="dxa"/>
            <w:bottom w:w="0" w:type="dxa"/>
          </w:tblCellMar>
        </w:tblPrEx>
        <w:tc>
          <w:tcPr>
            <w:tcW w:w="5200" w:type="dxa"/>
            <w:tcMar>
              <w:top w:w="80" w:type="dxa"/>
              <w:left w:w="100" w:type="dxa"/>
              <w:bottom w:w="80" w:type="dxa"/>
              <w:right w:w="100" w:type="dxa"/>
            </w:tcMar>
            <w:vAlign w:val="center"/>
          </w:tcPr>
          <w:p w:rsidR="00FC5735" w:rsidRDefault="00F203AE">
            <w:r>
              <w:t>KPI accuracy</w:t>
            </w:r>
          </w:p>
        </w:tc>
        <w:tc>
          <w:tcPr>
            <w:tcW w:w="2200" w:type="dxa"/>
            <w:tcMar>
              <w:top w:w="80" w:type="dxa"/>
              <w:left w:w="100" w:type="dxa"/>
              <w:bottom w:w="80" w:type="dxa"/>
              <w:right w:w="100" w:type="dxa"/>
            </w:tcMar>
            <w:vAlign w:val="center"/>
          </w:tcPr>
          <w:p w:rsidR="00FC5735" w:rsidRDefault="00F203AE">
            <w:r>
              <w:t>Above 95%</w:t>
            </w:r>
          </w:p>
        </w:tc>
      </w:tr>
      <w:tr w:rsidR="00FC5735">
        <w:tblPrEx>
          <w:tblCellMar>
            <w:top w:w="0" w:type="dxa"/>
            <w:bottom w:w="0" w:type="dxa"/>
          </w:tblCellMar>
        </w:tblPrEx>
        <w:tc>
          <w:tcPr>
            <w:tcW w:w="5200" w:type="dxa"/>
            <w:shd w:val="clear" w:color="auto" w:fill="F2F5FA"/>
            <w:tcMar>
              <w:top w:w="80" w:type="dxa"/>
              <w:left w:w="100" w:type="dxa"/>
              <w:bottom w:w="80" w:type="dxa"/>
              <w:right w:w="100" w:type="dxa"/>
            </w:tcMar>
            <w:vAlign w:val="center"/>
          </w:tcPr>
          <w:p w:rsidR="00FC5735" w:rsidRDefault="00F203AE">
            <w:r>
              <w:t>Overall QA status</w:t>
            </w:r>
          </w:p>
        </w:tc>
        <w:tc>
          <w:tcPr>
            <w:tcW w:w="2200" w:type="dxa"/>
            <w:shd w:val="clear" w:color="auto" w:fill="F2F5FA"/>
            <w:tcMar>
              <w:top w:w="80" w:type="dxa"/>
              <w:left w:w="100" w:type="dxa"/>
              <w:bottom w:w="80" w:type="dxa"/>
              <w:right w:w="100" w:type="dxa"/>
            </w:tcMar>
            <w:vAlign w:val="center"/>
          </w:tcPr>
          <w:p w:rsidR="00FC5735" w:rsidRDefault="00F203AE">
            <w:r>
              <w:t>Passed</w:t>
            </w:r>
          </w:p>
        </w:tc>
      </w:tr>
    </w:tbl>
    <w:p w:rsidR="00FC5735" w:rsidRDefault="00F203AE">
      <w:pPr>
        <w:spacing w:after="200" w:line="264" w:lineRule="auto"/>
        <w:jc w:val="both"/>
      </w:pPr>
      <w:r>
        <w:rPr>
          <w:sz w:val="22"/>
          <w:szCs w:val="22"/>
        </w:rPr>
        <w:t>No major dashboard issues were identified during this QA cycle. The checks above cover the dataset, the seven KPIs, all four dashboards, dashboard interactions, patient flow validation, cross-dashboard consistency, and visual presentation. Every recorded c</w:t>
      </w:r>
      <w:r>
        <w:rPr>
          <w:sz w:val="22"/>
          <w:szCs w:val="22"/>
        </w:rPr>
        <w:t>heck returned a Passed status, and the dashboard suite was considered ready for the next stage of delivery.</w:t>
      </w:r>
    </w:p>
    <w:p w:rsidR="00FC5735" w:rsidRDefault="00F203AE">
      <w:pPr>
        <w:pStyle w:val="Heading1"/>
        <w:spacing w:before="360" w:after="200"/>
      </w:pPr>
      <w:r>
        <w:rPr>
          <w:b/>
          <w:bCs/>
          <w:color w:val="1F3864"/>
        </w:rPr>
        <w:t>16. QA Sign-Off</w:t>
      </w:r>
    </w:p>
    <w:p w:rsidR="00FC5735" w:rsidRDefault="00F203AE">
      <w:pPr>
        <w:spacing w:after="200" w:line="264" w:lineRule="auto"/>
        <w:jc w:val="both"/>
      </w:pPr>
      <w:r>
        <w:rPr>
          <w:sz w:val="22"/>
          <w:szCs w:val="22"/>
        </w:rPr>
        <w:t xml:space="preserve">This QA Checklist confirms that the </w:t>
      </w:r>
      <w:proofErr w:type="spellStart"/>
      <w:r>
        <w:rPr>
          <w:sz w:val="22"/>
          <w:szCs w:val="22"/>
        </w:rPr>
        <w:t>MedTrack</w:t>
      </w:r>
      <w:proofErr w:type="spellEnd"/>
      <w:r>
        <w:rPr>
          <w:sz w:val="22"/>
          <w:szCs w:val="22"/>
        </w:rPr>
        <w:t xml:space="preserve"> DV dashboard suite has been reviewed against the dataset, the KPI logic, and the four d</w:t>
      </w:r>
      <w:r>
        <w:rPr>
          <w:sz w:val="22"/>
          <w:szCs w:val="22"/>
        </w:rPr>
        <w:t>ashboards described in this document. Based on the checks recorded above, the project is considered ready to proceed to final documentation and delivery under Milestone 4.</w:t>
      </w:r>
    </w:p>
    <w:p w:rsidR="00FC5735" w:rsidRDefault="00F203AE">
      <w:pPr>
        <w:spacing w:before="400" w:after="100"/>
      </w:pPr>
      <w:r>
        <w:rPr>
          <w:b/>
          <w:bCs/>
          <w:sz w:val="22"/>
          <w:szCs w:val="22"/>
        </w:rPr>
        <w:t xml:space="preserve">Prepared by: Jabba L N V </w:t>
      </w:r>
      <w:proofErr w:type="spellStart"/>
      <w:r>
        <w:rPr>
          <w:b/>
          <w:bCs/>
          <w:sz w:val="22"/>
          <w:szCs w:val="22"/>
        </w:rPr>
        <w:t>Lohith</w:t>
      </w:r>
      <w:proofErr w:type="spellEnd"/>
    </w:p>
    <w:p w:rsidR="00FC5735" w:rsidRDefault="00F203AE">
      <w:pPr>
        <w:spacing w:after="100"/>
      </w:pPr>
      <w:r>
        <w:rPr>
          <w:sz w:val="22"/>
          <w:szCs w:val="22"/>
        </w:rPr>
        <w:t>Role: Project Developer / QA Reviewer</w:t>
      </w:r>
    </w:p>
    <w:p w:rsidR="00FC5735" w:rsidRDefault="00F203AE">
      <w:pPr>
        <w:spacing w:after="100"/>
      </w:pPr>
      <w:r>
        <w:rPr>
          <w:sz w:val="22"/>
          <w:szCs w:val="22"/>
        </w:rPr>
        <w:t>Milestone: Mil</w:t>
      </w:r>
      <w:r>
        <w:rPr>
          <w:sz w:val="22"/>
          <w:szCs w:val="22"/>
        </w:rPr>
        <w:t>estone 4 – Testing and Delivery (Weeks 7–8)</w:t>
      </w:r>
    </w:p>
    <w:p w:rsidR="00FC5735" w:rsidRDefault="00F203AE">
      <w:pPr>
        <w:spacing w:after="100"/>
      </w:pPr>
      <w:r>
        <w:rPr>
          <w:b/>
          <w:bCs/>
          <w:sz w:val="22"/>
          <w:szCs w:val="22"/>
        </w:rPr>
        <w:t>QA Status: Passed</w:t>
      </w:r>
    </w:p>
    <w:sectPr w:rsidR="00FC573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203AE" w:rsidRDefault="00F203AE">
      <w:r>
        <w:separator/>
      </w:r>
    </w:p>
  </w:endnote>
  <w:endnote w:type="continuationSeparator" w:id="0">
    <w:p w:rsidR="00F203AE" w:rsidRDefault="00F20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5735" w:rsidRDefault="00FC573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203AE" w:rsidRDefault="00F203AE">
      <w:r>
        <w:separator/>
      </w:r>
    </w:p>
  </w:footnote>
  <w:footnote w:type="continuationSeparator" w:id="0">
    <w:p w:rsidR="00F203AE" w:rsidRDefault="00F203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5735" w:rsidRDefault="00F203AE">
    <w:pPr>
      <w:pBdr>
        <w:bottom w:val="single" w:sz="4" w:space="0" w:color="1F3864"/>
      </w:pBdr>
      <w:jc w:val="right"/>
    </w:pPr>
    <w:proofErr w:type="spellStart"/>
    <w:r>
      <w:rPr>
        <w:i/>
        <w:iCs/>
        <w:color w:val="444444"/>
        <w:sz w:val="18"/>
        <w:szCs w:val="18"/>
      </w:rPr>
      <w:t>MedTrack</w:t>
    </w:r>
    <w:proofErr w:type="spellEnd"/>
    <w:r>
      <w:rPr>
        <w:i/>
        <w:iCs/>
        <w:color w:val="444444"/>
        <w:sz w:val="18"/>
        <w:szCs w:val="18"/>
      </w:rPr>
      <w:t xml:space="preserve"> DV | Quality Assurance Checklist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164856"/>
    <w:multiLevelType w:val="hybridMultilevel"/>
    <w:tmpl w:val="7AE65D3A"/>
    <w:lvl w:ilvl="0" w:tplc="D15C55A6">
      <w:start w:val="1"/>
      <w:numFmt w:val="bullet"/>
      <w:lvlText w:val="●"/>
      <w:lvlJc w:val="left"/>
      <w:pPr>
        <w:ind w:left="720" w:hanging="360"/>
      </w:pPr>
    </w:lvl>
    <w:lvl w:ilvl="1" w:tplc="250A7A9A">
      <w:start w:val="1"/>
      <w:numFmt w:val="bullet"/>
      <w:lvlText w:val="○"/>
      <w:lvlJc w:val="left"/>
      <w:pPr>
        <w:ind w:left="1440" w:hanging="360"/>
      </w:pPr>
    </w:lvl>
    <w:lvl w:ilvl="2" w:tplc="00BEB208">
      <w:start w:val="1"/>
      <w:numFmt w:val="bullet"/>
      <w:lvlText w:val="■"/>
      <w:lvlJc w:val="left"/>
      <w:pPr>
        <w:ind w:left="2160" w:hanging="360"/>
      </w:pPr>
    </w:lvl>
    <w:lvl w:ilvl="3" w:tplc="65001CA8">
      <w:start w:val="1"/>
      <w:numFmt w:val="bullet"/>
      <w:lvlText w:val="●"/>
      <w:lvlJc w:val="left"/>
      <w:pPr>
        <w:ind w:left="2880" w:hanging="360"/>
      </w:pPr>
    </w:lvl>
    <w:lvl w:ilvl="4" w:tplc="CA14FE14">
      <w:start w:val="1"/>
      <w:numFmt w:val="bullet"/>
      <w:lvlText w:val="○"/>
      <w:lvlJc w:val="left"/>
      <w:pPr>
        <w:ind w:left="3600" w:hanging="360"/>
      </w:pPr>
    </w:lvl>
    <w:lvl w:ilvl="5" w:tplc="CB58A3E6">
      <w:start w:val="1"/>
      <w:numFmt w:val="bullet"/>
      <w:lvlText w:val="■"/>
      <w:lvlJc w:val="left"/>
      <w:pPr>
        <w:ind w:left="4320" w:hanging="360"/>
      </w:pPr>
    </w:lvl>
    <w:lvl w:ilvl="6" w:tplc="2780A6B4">
      <w:start w:val="1"/>
      <w:numFmt w:val="bullet"/>
      <w:lvlText w:val="●"/>
      <w:lvlJc w:val="left"/>
      <w:pPr>
        <w:ind w:left="5040" w:hanging="360"/>
      </w:pPr>
    </w:lvl>
    <w:lvl w:ilvl="7" w:tplc="D20A8196">
      <w:start w:val="1"/>
      <w:numFmt w:val="bullet"/>
      <w:lvlText w:val="●"/>
      <w:lvlJc w:val="left"/>
      <w:pPr>
        <w:ind w:left="5760" w:hanging="360"/>
      </w:pPr>
    </w:lvl>
    <w:lvl w:ilvl="8" w:tplc="F4CE076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735"/>
    <w:rsid w:val="00EE024E"/>
    <w:rsid w:val="00F203AE"/>
    <w:rsid w:val="00FC57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C15F2E-2310-4A5A-ACFD-F15B2A4BA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E024E"/>
    <w:pPr>
      <w:tabs>
        <w:tab w:val="center" w:pos="4513"/>
        <w:tab w:val="right" w:pos="9026"/>
      </w:tabs>
    </w:pPr>
  </w:style>
  <w:style w:type="character" w:customStyle="1" w:styleId="HeaderChar">
    <w:name w:val="Header Char"/>
    <w:basedOn w:val="DefaultParagraphFont"/>
    <w:link w:val="Header"/>
    <w:uiPriority w:val="99"/>
    <w:rsid w:val="00EE024E"/>
  </w:style>
  <w:style w:type="paragraph" w:styleId="Footer">
    <w:name w:val="footer"/>
    <w:basedOn w:val="Normal"/>
    <w:link w:val="FooterChar"/>
    <w:uiPriority w:val="99"/>
    <w:unhideWhenUsed/>
    <w:rsid w:val="00EE024E"/>
    <w:pPr>
      <w:tabs>
        <w:tab w:val="center" w:pos="4513"/>
        <w:tab w:val="right" w:pos="9026"/>
      </w:tabs>
    </w:pPr>
  </w:style>
  <w:style w:type="character" w:customStyle="1" w:styleId="FooterChar">
    <w:name w:val="Footer Char"/>
    <w:basedOn w:val="DefaultParagraphFont"/>
    <w:link w:val="Footer"/>
    <w:uiPriority w:val="99"/>
    <w:rsid w:val="00EE02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2124</Words>
  <Characters>12111</Characters>
  <Application>Microsoft Office Word</Application>
  <DocSecurity>0</DocSecurity>
  <Lines>100</Lines>
  <Paragraphs>28</Paragraphs>
  <ScaleCrop>false</ScaleCrop>
  <Company/>
  <LinksUpToDate>false</LinksUpToDate>
  <CharactersWithSpaces>14207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LOHITH NAIDU</cp:lastModifiedBy>
  <cp:revision>2</cp:revision>
  <dcterms:created xsi:type="dcterms:W3CDTF">2026-08-15T10:08:00Z</dcterms:created>
  <dcterms:modified xsi:type="dcterms:W3CDTF">2026-08-17T13:24:00Z</dcterms:modified>
</cp:coreProperties>
</file>