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9A9C"/>
          <w:sz w:val="60"/>
        </w:rPr>
        <w:t>MEDTRACK_DV</w:t>
      </w:r>
    </w:p>
    <w:p>
      <w:pPr>
        <w:jc w:val="center"/>
      </w:pPr>
      <w:r>
        <w:rPr>
          <w:b/>
          <w:color w:val="17324D"/>
          <w:sz w:val="44"/>
        </w:rPr>
        <w:t>Hospital Operations &amp; Patient Analytics Dashboard</w:t>
      </w:r>
    </w:p>
    <w:p>
      <w:pPr>
        <w:jc w:val="center"/>
      </w:pPr>
      <w:r>
        <w:rPr>
          <w:b/>
          <w:color w:val="2B6CB0"/>
          <w:sz w:val="32"/>
        </w:rPr>
        <w:t>FINAL PROJECT DOCUMENTATION</w:t>
      </w:r>
    </w:p>
    <w:p/>
    <w:p>
      <w:pPr>
        <w:jc w:val="center"/>
      </w:pPr>
      <w:r>
        <w:rPr>
          <w:b/>
        </w:rPr>
        <w:t>Interactive Tableau Dashboard Suite</w:t>
      </w:r>
      <w:r>
        <w:br/>
        <w:t>Hospital Overview  •  Patient Flow  •  Department Analytics  •  Resource Utilization</w:t>
      </w:r>
      <w:r>
        <w:br/>
        <w:br/>
        <w:t>Milestone 1–4 | Weeks 1–8 | Final Delivery</w:t>
      </w:r>
    </w:p>
    <w:p/>
    <w:p>
      <w:pPr>
        <w:jc w:val="center"/>
      </w:pPr>
      <w:r>
        <w:rPr>
          <w:i/>
        </w:rPr>
        <w:t>Prepared from the completed MedTrack_DV project package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24D"/>
          </w:tcPr>
          <w:p>
            <w:r>
              <w:rPr>
                <w:b/>
                <w:color w:val="FFFFFF"/>
                <w:sz w:val="17"/>
              </w:rPr>
              <w:t>Item</w:t>
            </w:r>
          </w:p>
        </w:tc>
        <w:tc>
          <w:tcPr>
            <w:tcW w:type="dxa" w:w="6480"/>
            <w:vAlign w:val="center"/>
            <w:shd w:fill="17324D"/>
          </w:tcPr>
          <w:p>
            <w:r>
              <w:rPr>
                <w:b/>
                <w:color w:val="FFFFFF"/>
                <w:sz w:val="17"/>
              </w:rPr>
              <w:t>Details</w:t>
            </w:r>
          </w:p>
        </w:tc>
      </w:tr>
      <w:tr>
        <w:tc>
          <w:tcPr>
            <w:tcW w:type="dxa" w:w="2880"/>
            <w:vAlign w:val="center"/>
          </w:tcPr>
          <w:p>
            <w:r>
              <w:rPr>
                <w:b w:val="0"/>
                <w:sz w:val="17"/>
              </w:rPr>
              <w:t>Project</w:t>
            </w:r>
          </w:p>
        </w:tc>
        <w:tc>
          <w:tcPr>
            <w:tcW w:type="dxa" w:w="6480"/>
            <w:vAlign w:val="center"/>
          </w:tcPr>
          <w:p>
            <w:r>
              <w:rPr>
                <w:b w:val="0"/>
                <w:sz w:val="17"/>
              </w:rPr>
              <w:t>MedTrack_DV – Hospital Operations &amp; Patient Analytics Dashboard</w:t>
            </w:r>
          </w:p>
        </w:tc>
      </w:tr>
      <w:tr>
        <w:tc>
          <w:tcPr>
            <w:tcW w:type="dxa" w:w="2880"/>
            <w:vAlign w:val="center"/>
            <w:shd w:fill="F5F8FA"/>
          </w:tcPr>
          <w:p>
            <w:r>
              <w:rPr>
                <w:b w:val="0"/>
                <w:sz w:val="17"/>
              </w:rPr>
              <w:t>Project Type</w:t>
            </w:r>
          </w:p>
        </w:tc>
        <w:tc>
          <w:tcPr>
            <w:tcW w:type="dxa" w:w="6480"/>
            <w:vAlign w:val="center"/>
            <w:shd w:fill="F5F8FA"/>
          </w:tcPr>
          <w:p>
            <w:r>
              <w:rPr>
                <w:b w:val="0"/>
                <w:sz w:val="17"/>
              </w:rPr>
              <w:t>Healthcare Operations Analytics / Business Intelligence</w:t>
            </w:r>
          </w:p>
        </w:tc>
      </w:tr>
      <w:tr>
        <w:tc>
          <w:tcPr>
            <w:tcW w:type="dxa" w:w="2880"/>
            <w:vAlign w:val="center"/>
          </w:tcPr>
          <w:p>
            <w:r>
              <w:rPr>
                <w:b w:val="0"/>
                <w:sz w:val="17"/>
              </w:rPr>
              <w:t>Primary Visualization Platform</w:t>
            </w:r>
          </w:p>
        </w:tc>
        <w:tc>
          <w:tcPr>
            <w:tcW w:type="dxa" w:w="6480"/>
            <w:vAlign w:val="center"/>
          </w:tcPr>
          <w:p>
            <w:r>
              <w:rPr>
                <w:b w:val="0"/>
                <w:sz w:val="17"/>
              </w:rPr>
              <w:t>Tableau Desktop / Tableau workbook (.twbx)</w:t>
            </w:r>
          </w:p>
        </w:tc>
      </w:tr>
      <w:tr>
        <w:tc>
          <w:tcPr>
            <w:tcW w:type="dxa" w:w="2880"/>
            <w:vAlign w:val="center"/>
            <w:shd w:fill="F5F8FA"/>
          </w:tcPr>
          <w:p>
            <w:r>
              <w:rPr>
                <w:b w:val="0"/>
                <w:sz w:val="17"/>
              </w:rPr>
              <w:t>Data Processing</w:t>
            </w:r>
          </w:p>
        </w:tc>
        <w:tc>
          <w:tcPr>
            <w:tcW w:type="dxa" w:w="6480"/>
            <w:vAlign w:val="center"/>
            <w:shd w:fill="F5F8FA"/>
          </w:tcPr>
          <w:p>
            <w:r>
              <w:rPr>
                <w:b w:val="0"/>
                <w:sz w:val="17"/>
              </w:rPr>
              <w:t>Python, Pandas, NumPy</w:t>
            </w:r>
          </w:p>
        </w:tc>
      </w:tr>
      <w:tr>
        <w:tc>
          <w:tcPr>
            <w:tcW w:type="dxa" w:w="2880"/>
            <w:vAlign w:val="center"/>
          </w:tcPr>
          <w:p>
            <w:r>
              <w:rPr>
                <w:b w:val="0"/>
                <w:sz w:val="17"/>
              </w:rPr>
              <w:t>Final Workbook</w:t>
            </w:r>
          </w:p>
        </w:tc>
        <w:tc>
          <w:tcPr>
            <w:tcW w:type="dxa" w:w="6480"/>
            <w:vAlign w:val="center"/>
          </w:tcPr>
          <w:p>
            <w:r>
              <w:rPr>
                <w:b w:val="0"/>
                <w:sz w:val="17"/>
              </w:rPr>
              <w:t>MedTrack_DV.twbx</w:t>
            </w:r>
          </w:p>
        </w:tc>
      </w:tr>
      <w:tr>
        <w:tc>
          <w:tcPr>
            <w:tcW w:type="dxa" w:w="2880"/>
            <w:vAlign w:val="center"/>
            <w:shd w:fill="F5F8FA"/>
          </w:tcPr>
          <w:p>
            <w:r>
              <w:rPr>
                <w:b w:val="0"/>
                <w:sz w:val="17"/>
              </w:rPr>
              <w:t>Dashboard Count</w:t>
            </w:r>
          </w:p>
        </w:tc>
        <w:tc>
          <w:tcPr>
            <w:tcW w:type="dxa" w:w="6480"/>
            <w:vAlign w:val="center"/>
            <w:shd w:fill="F5F8FA"/>
          </w:tcPr>
          <w:p>
            <w:r>
              <w:rPr>
                <w:b w:val="0"/>
                <w:sz w:val="17"/>
              </w:rPr>
              <w:t>4 interconnected dashboards</w:t>
            </w:r>
          </w:p>
        </w:tc>
      </w:tr>
      <w:tr>
        <w:tc>
          <w:tcPr>
            <w:tcW w:type="dxa" w:w="2880"/>
            <w:vAlign w:val="center"/>
          </w:tcPr>
          <w:p>
            <w:r>
              <w:rPr>
                <w:b w:val="0"/>
                <w:sz w:val="17"/>
              </w:rPr>
              <w:t>Project Duration</w:t>
            </w:r>
          </w:p>
        </w:tc>
        <w:tc>
          <w:tcPr>
            <w:tcW w:type="dxa" w:w="6480"/>
            <w:vAlign w:val="center"/>
          </w:tcPr>
          <w:p>
            <w:r>
              <w:rPr>
                <w:b w:val="0"/>
                <w:sz w:val="17"/>
              </w:rPr>
              <w:t>Weeks 1–8</w:t>
            </w:r>
          </w:p>
        </w:tc>
      </w:tr>
      <w:tr>
        <w:tc>
          <w:tcPr>
            <w:tcW w:type="dxa" w:w="2880"/>
            <w:vAlign w:val="center"/>
            <w:shd w:fill="F5F8FA"/>
          </w:tcPr>
          <w:p>
            <w:r>
              <w:rPr>
                <w:b w:val="0"/>
                <w:sz w:val="17"/>
              </w:rPr>
              <w:t>Final Status</w:t>
            </w:r>
          </w:p>
        </w:tc>
        <w:tc>
          <w:tcPr>
            <w:tcW w:type="dxa" w:w="6480"/>
            <w:vAlign w:val="center"/>
            <w:shd w:fill="F5F8FA"/>
          </w:tcPr>
          <w:p>
            <w:r>
              <w:rPr>
                <w:b w:val="0"/>
                <w:sz w:val="17"/>
              </w:rPr>
              <w:t>Completed</w:t>
            </w:r>
          </w:p>
        </w:tc>
      </w:tr>
    </w:tbl>
    <w:p/>
    <w:p>
      <w:pPr>
        <w:pStyle w:val="Heading1"/>
      </w:pPr>
      <w:r>
        <w:t>Executive Summary</w:t>
      </w:r>
    </w:p>
    <w:p>
      <w:r>
        <w:t>MedTrack_DV is a hospital operations and patient analytics dashboard suite designed to transform patient admission and hospital operational data into actionable management insights. The completed solution follows an end-to-end analytics workflow covering data collection, cleaning, KPI engineering, dashboard planning, Tableau development, dashboard integration, testing, and final documentation.</w:t>
      </w:r>
    </w:p>
    <w:p>
      <w:r>
        <w:t>The completed Tableau workbook contains four interconnected dashboards: Hospital Overview, Patient Flow, Department Analytics, and Resource Utilization. These views support monitoring of admissions, patient flow, hospital and department performance, bed utilization, staffing, equipment usage, capacity, and operational trends.</w:t>
      </w:r>
    </w:p>
    <w:p>
      <w:pPr>
        <w:pStyle w:val="Heading1"/>
      </w:pPr>
      <w:r>
        <w:t>Project Completion Statement</w:t>
      </w:r>
    </w:p>
    <w:p>
      <w:r>
        <w:t>All eight planned modules across four milestones have been implemented in the submitted project package. The package includes source and cleaned datasets, Python processing scripts, KPI outputs, dashboard planning materials, Tableau prototype and final workbook files, dashboard preview images, and the Module 7 testing report.</w:t>
      </w:r>
    </w:p>
    <w:p>
      <w:r>
        <w:br w:type="page"/>
      </w:r>
    </w:p>
    <w:p>
      <w:pPr>
        <w:pStyle w:val="Heading1"/>
      </w:pPr>
      <w:r>
        <w:t>Table of Contents</w:t>
      </w:r>
    </w:p>
    <w:p>
      <w:r>
        <w:t>1. Project Statement and Objectives</w:t>
      </w:r>
    </w:p>
    <w:p>
      <w:r>
        <w:t>2. Project Outcomes</w:t>
      </w:r>
    </w:p>
    <w:p>
      <w:r>
        <w:t>3. Scope and Functional Requirements</w:t>
      </w:r>
    </w:p>
    <w:p>
      <w:r>
        <w:t>4. Technology Stack</w:t>
      </w:r>
    </w:p>
    <w:p>
      <w:r>
        <w:t>5. End-to-End Workflow</w:t>
      </w:r>
    </w:p>
    <w:p>
      <w:r>
        <w:t>6. Milestone 1 – Data Collection and Preparation</w:t>
      </w:r>
    </w:p>
    <w:p>
      <w:r>
        <w:t>7. Milestone 2 – KPI Engineering and Dashboard Planning</w:t>
      </w:r>
    </w:p>
    <w:p>
      <w:r>
        <w:t>8. Milestone 3 – Dashboard Development and Integration</w:t>
      </w:r>
    </w:p>
    <w:p>
      <w:r>
        <w:t>9. Milestone 4 – Testing and Delivery</w:t>
      </w:r>
    </w:p>
    <w:p>
      <w:r>
        <w:t>10. KPI Definitions and Methodology</w:t>
      </w:r>
    </w:p>
    <w:p>
      <w:r>
        <w:t>11. Data Dictionary and Dataset Structure</w:t>
      </w:r>
    </w:p>
    <w:p>
      <w:r>
        <w:t>12. Dashboard User Guide</w:t>
      </w:r>
    </w:p>
    <w:p>
      <w:r>
        <w:t>13. Dashboard Integration and Interactivity</w:t>
      </w:r>
    </w:p>
    <w:p>
      <w:r>
        <w:t>14. Validation Results and QA</w:t>
      </w:r>
    </w:p>
    <w:p>
      <w:r>
        <w:t>15. Project File Structure and Deliverables</w:t>
      </w:r>
    </w:p>
    <w:p>
      <w:r>
        <w:t>16. Key Findings and Operational Insights</w:t>
      </w:r>
    </w:p>
    <w:p>
      <w:r>
        <w:t>17. Limitations and Data Considerations</w:t>
      </w:r>
    </w:p>
    <w:p>
      <w:r>
        <w:t>18. Future Enhancements</w:t>
      </w:r>
    </w:p>
    <w:p>
      <w:r>
        <w:t>19. Deployment and Reproducibility</w:t>
      </w:r>
    </w:p>
    <w:p>
      <w:r>
        <w:t>20. Final Evaluation and Conclusion</w:t>
      </w:r>
    </w:p>
    <w:p>
      <w:r>
        <w:br w:type="page"/>
      </w:r>
    </w:p>
    <w:p>
      <w:pPr>
        <w:pStyle w:val="Heading1"/>
      </w:pPr>
      <w:r>
        <w:t>1. Project Statement and Objectives</w:t>
      </w:r>
    </w:p>
    <w:p>
      <w:r>
        <w:t>This project aims to develop a comprehensive hospital operations and patient analytics dashboard suite for analyzing hospital performance, patient admissions, department efficiency, and healthcare resource utilization.</w:t>
      </w:r>
    </w:p>
    <w:p>
      <w:r>
        <w:t>Using hospital operational and patient admission data, the project transforms healthcare data into actionable insights through interactive Tableau dashboards. The dashboard suite is intended for hospital administrators, healthcare managers, medical staff, and decision-makers who need a consolidated view of operational performance.</w:t>
      </w:r>
    </w:p>
    <w:p>
      <w:pPr>
        <w:pStyle w:val="Heading2"/>
      </w:pPr>
      <w:r>
        <w:t>Project Objectives</w:t>
      </w:r>
    </w:p>
    <w:p>
      <w:pPr>
        <w:pStyle w:val="ListBullet"/>
      </w:pPr>
      <w:r>
        <w:t>Analyze hospital admissions and patient activity.</w:t>
      </w:r>
    </w:p>
    <w:p>
      <w:pPr>
        <w:pStyle w:val="ListBullet"/>
      </w:pPr>
      <w:r>
        <w:t>Monitor key hospital performance indicators.</w:t>
      </w:r>
    </w:p>
    <w:p>
      <w:pPr>
        <w:pStyle w:val="ListBullet"/>
      </w:pPr>
      <w:r>
        <w:t>Understand admission, discharge, length-of-stay and readmission patterns.</w:t>
      </w:r>
    </w:p>
    <w:p>
      <w:pPr>
        <w:pStyle w:val="ListBullet"/>
      </w:pPr>
      <w:r>
        <w:t>Compare departmental performance and patient volumes.</w:t>
      </w:r>
    </w:p>
    <w:p>
      <w:pPr>
        <w:pStyle w:val="ListBullet"/>
      </w:pPr>
      <w:r>
        <w:t>Track staffing and treatment capacity by department.</w:t>
      </w:r>
    </w:p>
    <w:p>
      <w:pPr>
        <w:pStyle w:val="ListBullet"/>
      </w:pPr>
      <w:r>
        <w:t>Monitor beds, wards, rooms, equipment and other resources.</w:t>
      </w:r>
    </w:p>
    <w:p>
      <w:pPr>
        <w:pStyle w:val="ListBullet"/>
      </w:pPr>
      <w:r>
        <w:t>Provide interactive and filterable dashboards for operational decision-making.</w:t>
      </w:r>
    </w:p>
    <w:p>
      <w:pPr>
        <w:pStyle w:val="ListBullet"/>
      </w:pPr>
      <w:r>
        <w:t>Deliver a unified Tableau workbook containing all four dashboard views.</w:t>
      </w:r>
    </w:p>
    <w:p>
      <w:pPr>
        <w:pStyle w:val="Heading2"/>
      </w:pPr>
      <w:r>
        <w:t>Final Dashboard Suite</w:t>
      </w:r>
    </w:p>
    <w:tbl>
      <w:tblPr>
        <w:tblStyle w:val="TableGrid"/>
        <w:tblW w:type="auto" w:w="0"/>
        <w:jc w:val="center"/>
        <w:tblLook w:firstColumn="1" w:firstRow="1" w:lastColumn="0" w:lastRow="0" w:noHBand="0" w:noVBand="1" w:val="04A0"/>
      </w:tblPr>
      <w:tblGrid>
        <w:gridCol w:w="3408"/>
        <w:gridCol w:w="3408"/>
        <w:gridCol w:w="3408"/>
      </w:tblGrid>
      <w:tr>
        <w:tc>
          <w:tcPr>
            <w:tcW w:type="dxa" w:w="576"/>
            <w:vAlign w:val="center"/>
            <w:shd w:fill="17324D"/>
          </w:tcPr>
          <w:p>
            <w:r>
              <w:rPr>
                <w:b/>
                <w:color w:val="FFFFFF"/>
                <w:sz w:val="17"/>
              </w:rPr>
              <w:t>#</w:t>
            </w:r>
          </w:p>
        </w:tc>
        <w:tc>
          <w:tcPr>
            <w:tcW w:type="dxa" w:w="2592"/>
            <w:vAlign w:val="center"/>
            <w:shd w:fill="17324D"/>
          </w:tcPr>
          <w:p>
            <w:r>
              <w:rPr>
                <w:b/>
                <w:color w:val="FFFFFF"/>
                <w:sz w:val="17"/>
              </w:rPr>
              <w:t>Dashboard</w:t>
            </w:r>
          </w:p>
        </w:tc>
        <w:tc>
          <w:tcPr>
            <w:tcW w:type="dxa" w:w="6192"/>
            <w:vAlign w:val="center"/>
            <w:shd w:fill="17324D"/>
          </w:tcPr>
          <w:p>
            <w:r>
              <w:rPr>
                <w:b/>
                <w:color w:val="FFFFFF"/>
                <w:sz w:val="17"/>
              </w:rPr>
              <w:t>Purpose</w:t>
            </w:r>
          </w:p>
        </w:tc>
      </w:tr>
      <w:tr>
        <w:tc>
          <w:tcPr>
            <w:tcW w:type="dxa" w:w="576"/>
            <w:vAlign w:val="center"/>
          </w:tcPr>
          <w:p>
            <w:r>
              <w:rPr>
                <w:b w:val="0"/>
                <w:sz w:val="17"/>
              </w:rPr>
              <w:t>1</w:t>
            </w:r>
          </w:p>
        </w:tc>
        <w:tc>
          <w:tcPr>
            <w:tcW w:type="dxa" w:w="2592"/>
            <w:vAlign w:val="center"/>
          </w:tcPr>
          <w:p>
            <w:r>
              <w:rPr>
                <w:b w:val="0"/>
                <w:sz w:val="17"/>
              </w:rPr>
              <w:t>Hospital Overview</w:t>
            </w:r>
          </w:p>
        </w:tc>
        <w:tc>
          <w:tcPr>
            <w:tcW w:type="dxa" w:w="6192"/>
            <w:vAlign w:val="center"/>
          </w:tcPr>
          <w:p>
            <w:r>
              <w:rPr>
                <w:b w:val="0"/>
                <w:sz w:val="17"/>
              </w:rPr>
              <w:t>Executive hospital performance, admissions, occupancy, readmission and monthly trends.</w:t>
            </w:r>
          </w:p>
        </w:tc>
      </w:tr>
      <w:tr>
        <w:tc>
          <w:tcPr>
            <w:tcW w:type="dxa" w:w="576"/>
            <w:vAlign w:val="center"/>
            <w:shd w:fill="F5F8FA"/>
          </w:tcPr>
          <w:p>
            <w:r>
              <w:rPr>
                <w:b w:val="0"/>
                <w:sz w:val="17"/>
              </w:rPr>
              <w:t>2</w:t>
            </w:r>
          </w:p>
        </w:tc>
        <w:tc>
          <w:tcPr>
            <w:tcW w:type="dxa" w:w="2592"/>
            <w:vAlign w:val="center"/>
            <w:shd w:fill="F5F8FA"/>
          </w:tcPr>
          <w:p>
            <w:r>
              <w:rPr>
                <w:b w:val="0"/>
                <w:sz w:val="17"/>
              </w:rPr>
              <w:t>Patient Flow</w:t>
            </w:r>
          </w:p>
        </w:tc>
        <w:tc>
          <w:tcPr>
            <w:tcW w:type="dxa" w:w="6192"/>
            <w:vAlign w:val="center"/>
            <w:shd w:fill="F5F8FA"/>
          </w:tcPr>
          <w:p>
            <w:r>
              <w:rPr>
                <w:b w:val="0"/>
                <w:sz w:val="17"/>
              </w:rPr>
              <w:t>Admission trends, discharge tracking, patient movement, average stay and peak load.</w:t>
            </w:r>
          </w:p>
        </w:tc>
      </w:tr>
      <w:tr>
        <w:tc>
          <w:tcPr>
            <w:tcW w:type="dxa" w:w="576"/>
            <w:vAlign w:val="center"/>
          </w:tcPr>
          <w:p>
            <w:r>
              <w:rPr>
                <w:b w:val="0"/>
                <w:sz w:val="17"/>
              </w:rPr>
              <w:t>3</w:t>
            </w:r>
          </w:p>
        </w:tc>
        <w:tc>
          <w:tcPr>
            <w:tcW w:type="dxa" w:w="2592"/>
            <w:vAlign w:val="center"/>
          </w:tcPr>
          <w:p>
            <w:r>
              <w:rPr>
                <w:b w:val="0"/>
                <w:sz w:val="17"/>
              </w:rPr>
              <w:t>Department Analytics</w:t>
            </w:r>
          </w:p>
        </w:tc>
        <w:tc>
          <w:tcPr>
            <w:tcW w:type="dxa" w:w="6192"/>
            <w:vAlign w:val="center"/>
          </w:tcPr>
          <w:p>
            <w:r>
              <w:rPr>
                <w:b w:val="0"/>
                <w:sz w:val="17"/>
              </w:rPr>
              <w:t>Department performance, patient volume, readmission, efficiency and capacity.</w:t>
            </w:r>
          </w:p>
        </w:tc>
      </w:tr>
      <w:tr>
        <w:tc>
          <w:tcPr>
            <w:tcW w:type="dxa" w:w="576"/>
            <w:vAlign w:val="center"/>
            <w:shd w:fill="F5F8FA"/>
          </w:tcPr>
          <w:p>
            <w:r>
              <w:rPr>
                <w:b w:val="0"/>
                <w:sz w:val="17"/>
              </w:rPr>
              <w:t>4</w:t>
            </w:r>
          </w:p>
        </w:tc>
        <w:tc>
          <w:tcPr>
            <w:tcW w:type="dxa" w:w="2592"/>
            <w:vAlign w:val="center"/>
            <w:shd w:fill="F5F8FA"/>
          </w:tcPr>
          <w:p>
            <w:r>
              <w:rPr>
                <w:b w:val="0"/>
                <w:sz w:val="17"/>
              </w:rPr>
              <w:t>Resource Utilization</w:t>
            </w:r>
          </w:p>
        </w:tc>
        <w:tc>
          <w:tcPr>
            <w:tcW w:type="dxa" w:w="6192"/>
            <w:vAlign w:val="center"/>
            <w:shd w:fill="F5F8FA"/>
          </w:tcPr>
          <w:p>
            <w:r>
              <w:rPr>
                <w:b w:val="0"/>
                <w:sz w:val="17"/>
              </w:rPr>
              <w:t>Beds, staffing, equipment, resource availability and capacity planning.</w:t>
            </w:r>
          </w:p>
        </w:tc>
      </w:tr>
    </w:tbl>
    <w:p/>
    <w:p>
      <w:pPr>
        <w:pStyle w:val="Heading1"/>
      </w:pPr>
      <w:r>
        <w:t>2. Project Outcomes</w:t>
      </w:r>
    </w:p>
    <w:p>
      <w:pPr>
        <w:pStyle w:val="ListBullet"/>
      </w:pPr>
      <w:r>
        <w:t>Hospital operational and patient datasets collected and integrated.</w:t>
      </w:r>
    </w:p>
    <w:p>
      <w:pPr>
        <w:pStyle w:val="ListBullet"/>
      </w:pPr>
      <w:r>
        <w:t>Duplicate records and data-quality issues addressed through a Python cleaning workflow.</w:t>
      </w:r>
    </w:p>
    <w:p>
      <w:pPr>
        <w:pStyle w:val="ListBullet"/>
      </w:pPr>
      <w:r>
        <w:t>A Tableau-ready final dataset produced with 282 cleaned patient/admission records and 73 fields.</w:t>
      </w:r>
    </w:p>
    <w:p>
      <w:pPr>
        <w:pStyle w:val="ListBullet"/>
      </w:pPr>
      <w:r>
        <w:t>Hospital, department and monthly KPI summaries generated.</w:t>
      </w:r>
    </w:p>
    <w:p>
      <w:pPr>
        <w:pStyle w:val="ListBullet"/>
      </w:pPr>
      <w:r>
        <w:t>Four interactive Tableau dashboards developed and integrated.</w:t>
      </w:r>
    </w:p>
    <w:p>
      <w:pPr>
        <w:pStyle w:val="ListBullet"/>
      </w:pPr>
      <w:r>
        <w:t>Dashboard navigation, filters, parameters and dashboard actions implemented.</w:t>
      </w:r>
    </w:p>
    <w:p>
      <w:pPr>
        <w:pStyle w:val="ListBullet"/>
      </w:pPr>
      <w:r>
        <w:t>QA and validation activities completed.</w:t>
      </w:r>
    </w:p>
    <w:p>
      <w:pPr>
        <w:pStyle w:val="ListBullet"/>
      </w:pPr>
      <w:r>
        <w:t>Final Tableau workbook and supporting project artifacts organized for delivery.</w:t>
      </w:r>
    </w:p>
    <w:p>
      <w:pPr>
        <w:pStyle w:val="Heading1"/>
      </w:pPr>
      <w:r>
        <w:t>3. Scope and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val="0"/>
                <w:sz w:val="17"/>
              </w:rPr>
              <w:t>Functional Area</w:t>
            </w:r>
          </w:p>
        </w:tc>
        <w:tc>
          <w:tcPr>
            <w:tcW w:type="dxa" w:w="5112"/>
            <w:vAlign w:val="center"/>
          </w:tcPr>
          <w:p>
            <w:r>
              <w:rPr>
                <w:b w:val="0"/>
                <w:sz w:val="17"/>
              </w:rPr>
              <w:t>Implemented Requirement</w:t>
            </w:r>
          </w:p>
        </w:tc>
      </w:tr>
      <w:tr>
        <w:tc>
          <w:tcPr>
            <w:tcW w:type="dxa" w:w="5112"/>
            <w:vAlign w:val="center"/>
            <w:shd w:fill="F5F8FA"/>
          </w:tcPr>
          <w:p>
            <w:r>
              <w:rPr>
                <w:b w:val="0"/>
                <w:sz w:val="17"/>
              </w:rPr>
              <w:t>Data preparation</w:t>
            </w:r>
          </w:p>
        </w:tc>
        <w:tc>
          <w:tcPr>
            <w:tcW w:type="dxa" w:w="5112"/>
            <w:vAlign w:val="center"/>
            <w:shd w:fill="F5F8FA"/>
          </w:tcPr>
          <w:p>
            <w:r>
              <w:rPr>
                <w:b w:val="0"/>
                <w:sz w:val="17"/>
              </w:rPr>
              <w:t>Raw-to-cleaned healthcare data workflow</w:t>
            </w:r>
          </w:p>
        </w:tc>
      </w:tr>
      <w:tr>
        <w:tc>
          <w:tcPr>
            <w:tcW w:type="dxa" w:w="5112"/>
            <w:vAlign w:val="center"/>
          </w:tcPr>
          <w:p>
            <w:r>
              <w:rPr>
                <w:b w:val="0"/>
                <w:sz w:val="17"/>
              </w:rPr>
              <w:t>KPI engineering</w:t>
            </w:r>
          </w:p>
        </w:tc>
        <w:tc>
          <w:tcPr>
            <w:tcW w:type="dxa" w:w="5112"/>
            <w:vAlign w:val="center"/>
          </w:tcPr>
          <w:p>
            <w:r>
              <w:rPr>
                <w:b w:val="0"/>
                <w:sz w:val="17"/>
              </w:rPr>
              <w:t>Admissions, occupancy, LOS, readmission, bed utilization, efficiency</w:t>
            </w:r>
          </w:p>
        </w:tc>
      </w:tr>
      <w:tr>
        <w:tc>
          <w:tcPr>
            <w:tcW w:type="dxa" w:w="5112"/>
            <w:vAlign w:val="center"/>
            <w:shd w:fill="F5F8FA"/>
          </w:tcPr>
          <w:p>
            <w:r>
              <w:rPr>
                <w:b w:val="0"/>
                <w:sz w:val="17"/>
              </w:rPr>
              <w:t>Hospital monitoring</w:t>
            </w:r>
          </w:p>
        </w:tc>
        <w:tc>
          <w:tcPr>
            <w:tcW w:type="dxa" w:w="5112"/>
            <w:vAlign w:val="center"/>
            <w:shd w:fill="F5F8FA"/>
          </w:tcPr>
          <w:p>
            <w:r>
              <w:rPr>
                <w:b w:val="0"/>
                <w:sz w:val="17"/>
              </w:rPr>
              <w:t>Executive KPIs and monthly operational trends</w:t>
            </w:r>
          </w:p>
        </w:tc>
      </w:tr>
      <w:tr>
        <w:tc>
          <w:tcPr>
            <w:tcW w:type="dxa" w:w="5112"/>
            <w:vAlign w:val="center"/>
          </w:tcPr>
          <w:p>
            <w:r>
              <w:rPr>
                <w:b w:val="0"/>
                <w:sz w:val="17"/>
              </w:rPr>
              <w:t>Patient flow</w:t>
            </w:r>
          </w:p>
        </w:tc>
        <w:tc>
          <w:tcPr>
            <w:tcW w:type="dxa" w:w="5112"/>
            <w:vAlign w:val="center"/>
          </w:tcPr>
          <w:p>
            <w:r>
              <w:rPr>
                <w:b w:val="0"/>
                <w:sz w:val="17"/>
              </w:rPr>
              <w:t>Admissions, discharges, movement, stay and peak load</w:t>
            </w:r>
          </w:p>
        </w:tc>
      </w:tr>
      <w:tr>
        <w:tc>
          <w:tcPr>
            <w:tcW w:type="dxa" w:w="5112"/>
            <w:vAlign w:val="center"/>
            <w:shd w:fill="F5F8FA"/>
          </w:tcPr>
          <w:p>
            <w:r>
              <w:rPr>
                <w:b w:val="0"/>
                <w:sz w:val="17"/>
              </w:rPr>
              <w:t>Department analytics</w:t>
            </w:r>
          </w:p>
        </w:tc>
        <w:tc>
          <w:tcPr>
            <w:tcW w:type="dxa" w:w="5112"/>
            <w:vAlign w:val="center"/>
            <w:shd w:fill="F5F8FA"/>
          </w:tcPr>
          <w:p>
            <w:r>
              <w:rPr>
                <w:b w:val="0"/>
                <w:sz w:val="17"/>
              </w:rPr>
              <w:t>Volume, readmission, efficiency and treatment capacity</w:t>
            </w:r>
          </w:p>
        </w:tc>
      </w:tr>
      <w:tr>
        <w:tc>
          <w:tcPr>
            <w:tcW w:type="dxa" w:w="5112"/>
            <w:vAlign w:val="center"/>
          </w:tcPr>
          <w:p>
            <w:r>
              <w:rPr>
                <w:b w:val="0"/>
                <w:sz w:val="17"/>
              </w:rPr>
              <w:t>Resource utilization</w:t>
            </w:r>
          </w:p>
        </w:tc>
        <w:tc>
          <w:tcPr>
            <w:tcW w:type="dxa" w:w="5112"/>
            <w:vAlign w:val="center"/>
          </w:tcPr>
          <w:p>
            <w:r>
              <w:rPr>
                <w:b w:val="0"/>
                <w:sz w:val="17"/>
              </w:rPr>
              <w:t>Beds, staff, equipment and resource availability</w:t>
            </w:r>
          </w:p>
        </w:tc>
      </w:tr>
      <w:tr>
        <w:tc>
          <w:tcPr>
            <w:tcW w:type="dxa" w:w="5112"/>
            <w:vAlign w:val="center"/>
            <w:shd w:fill="F5F8FA"/>
          </w:tcPr>
          <w:p>
            <w:r>
              <w:rPr>
                <w:b w:val="0"/>
                <w:sz w:val="17"/>
              </w:rPr>
              <w:t>Interactivity</w:t>
            </w:r>
          </w:p>
        </w:tc>
        <w:tc>
          <w:tcPr>
            <w:tcW w:type="dxa" w:w="5112"/>
            <w:vAlign w:val="center"/>
            <w:shd w:fill="F5F8FA"/>
          </w:tcPr>
          <w:p>
            <w:r>
              <w:rPr>
                <w:b w:val="0"/>
                <w:sz w:val="17"/>
              </w:rPr>
              <w:t>Global filters, dashboard navigation, parameters and actions</w:t>
            </w:r>
          </w:p>
        </w:tc>
      </w:tr>
      <w:tr>
        <w:tc>
          <w:tcPr>
            <w:tcW w:type="dxa" w:w="5112"/>
            <w:vAlign w:val="center"/>
          </w:tcPr>
          <w:p>
            <w:r>
              <w:rPr>
                <w:b w:val="0"/>
                <w:sz w:val="17"/>
              </w:rPr>
              <w:t>Delivery</w:t>
            </w:r>
          </w:p>
        </w:tc>
        <w:tc>
          <w:tcPr>
            <w:tcW w:type="dxa" w:w="5112"/>
            <w:vAlign w:val="center"/>
          </w:tcPr>
          <w:p>
            <w:r>
              <w:rPr>
                <w:b w:val="0"/>
                <w:sz w:val="17"/>
              </w:rPr>
              <w:t>Single integrated Tableau workbook (.twbx)</w:t>
            </w:r>
          </w:p>
        </w:tc>
      </w:tr>
    </w:tbl>
    <w:p/>
    <w:p>
      <w:pPr>
        <w:pStyle w:val="Heading1"/>
      </w:pPr>
      <w:r>
        <w:t>4.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tcPr>
          <w:p>
            <w:r>
              <w:rPr>
                <w:b w:val="0"/>
                <w:sz w:val="17"/>
              </w:rPr>
              <w:t>Area</w:t>
            </w:r>
          </w:p>
        </w:tc>
        <w:tc>
          <w:tcPr>
            <w:tcW w:type="dxa" w:w="2880"/>
            <w:vAlign w:val="center"/>
          </w:tcPr>
          <w:p>
            <w:r>
              <w:rPr>
                <w:b w:val="0"/>
                <w:sz w:val="17"/>
              </w:rPr>
              <w:t>Technology / Tool</w:t>
            </w:r>
          </w:p>
        </w:tc>
        <w:tc>
          <w:tcPr>
            <w:tcW w:type="dxa" w:w="4464"/>
            <w:vAlign w:val="center"/>
          </w:tcPr>
          <w:p>
            <w:r>
              <w:rPr>
                <w:b w:val="0"/>
                <w:sz w:val="17"/>
              </w:rPr>
              <w:t>Purpose</w:t>
            </w:r>
          </w:p>
        </w:tc>
      </w:tr>
      <w:tr>
        <w:tc>
          <w:tcPr>
            <w:tcW w:type="dxa" w:w="2016"/>
            <w:vAlign w:val="center"/>
            <w:shd w:fill="F5F8FA"/>
          </w:tcPr>
          <w:p>
            <w:r>
              <w:rPr>
                <w:b w:val="0"/>
                <w:sz w:val="17"/>
              </w:rPr>
              <w:t>Data collection</w:t>
            </w:r>
          </w:p>
        </w:tc>
        <w:tc>
          <w:tcPr>
            <w:tcW w:type="dxa" w:w="2880"/>
            <w:vAlign w:val="center"/>
            <w:shd w:fill="F5F8FA"/>
          </w:tcPr>
          <w:p>
            <w:r>
              <w:rPr>
                <w:b w:val="0"/>
                <w:sz w:val="17"/>
              </w:rPr>
              <w:t>Python</w:t>
            </w:r>
          </w:p>
        </w:tc>
        <w:tc>
          <w:tcPr>
            <w:tcW w:type="dxa" w:w="4464"/>
            <w:vAlign w:val="center"/>
            <w:shd w:fill="F5F8FA"/>
          </w:tcPr>
          <w:p>
            <w:r>
              <w:rPr>
                <w:b w:val="0"/>
                <w:sz w:val="17"/>
              </w:rPr>
              <w:t>Dataset collection and preparation automation</w:t>
            </w:r>
          </w:p>
        </w:tc>
      </w:tr>
      <w:tr>
        <w:tc>
          <w:tcPr>
            <w:tcW w:type="dxa" w:w="2016"/>
            <w:vAlign w:val="center"/>
          </w:tcPr>
          <w:p>
            <w:r>
              <w:rPr>
                <w:b w:val="0"/>
                <w:sz w:val="17"/>
              </w:rPr>
              <w:t>Data processing</w:t>
            </w:r>
          </w:p>
        </w:tc>
        <w:tc>
          <w:tcPr>
            <w:tcW w:type="dxa" w:w="2880"/>
            <w:vAlign w:val="center"/>
          </w:tcPr>
          <w:p>
            <w:r>
              <w:rPr>
                <w:b w:val="0"/>
                <w:sz w:val="17"/>
              </w:rPr>
              <w:t>Pandas</w:t>
            </w:r>
          </w:p>
        </w:tc>
        <w:tc>
          <w:tcPr>
            <w:tcW w:type="dxa" w:w="4464"/>
            <w:vAlign w:val="center"/>
          </w:tcPr>
          <w:p>
            <w:r>
              <w:rPr>
                <w:b w:val="0"/>
                <w:sz w:val="17"/>
              </w:rPr>
              <w:t>Data manipulation and aggregation</w:t>
            </w:r>
          </w:p>
        </w:tc>
      </w:tr>
      <w:tr>
        <w:tc>
          <w:tcPr>
            <w:tcW w:type="dxa" w:w="2016"/>
            <w:vAlign w:val="center"/>
            <w:shd w:fill="F5F8FA"/>
          </w:tcPr>
          <w:p>
            <w:r>
              <w:rPr>
                <w:b w:val="0"/>
                <w:sz w:val="17"/>
              </w:rPr>
              <w:t>Numerical processing</w:t>
            </w:r>
          </w:p>
        </w:tc>
        <w:tc>
          <w:tcPr>
            <w:tcW w:type="dxa" w:w="2880"/>
            <w:vAlign w:val="center"/>
            <w:shd w:fill="F5F8FA"/>
          </w:tcPr>
          <w:p>
            <w:r>
              <w:rPr>
                <w:b w:val="0"/>
                <w:sz w:val="17"/>
              </w:rPr>
              <w:t>NumPy</w:t>
            </w:r>
          </w:p>
        </w:tc>
        <w:tc>
          <w:tcPr>
            <w:tcW w:type="dxa" w:w="4464"/>
            <w:vAlign w:val="center"/>
            <w:shd w:fill="F5F8FA"/>
          </w:tcPr>
          <w:p>
            <w:r>
              <w:rPr>
                <w:b w:val="0"/>
                <w:sz w:val="17"/>
              </w:rPr>
              <w:t>Numerical transformations and KPI calculations</w:t>
            </w:r>
          </w:p>
        </w:tc>
      </w:tr>
      <w:tr>
        <w:tc>
          <w:tcPr>
            <w:tcW w:type="dxa" w:w="2016"/>
            <w:vAlign w:val="center"/>
          </w:tcPr>
          <w:p>
            <w:r>
              <w:rPr>
                <w:b w:val="0"/>
                <w:sz w:val="17"/>
              </w:rPr>
              <w:t>Data cleaning</w:t>
            </w:r>
          </w:p>
        </w:tc>
        <w:tc>
          <w:tcPr>
            <w:tcW w:type="dxa" w:w="2880"/>
            <w:vAlign w:val="center"/>
          </w:tcPr>
          <w:p>
            <w:r>
              <w:rPr>
                <w:b w:val="0"/>
                <w:sz w:val="17"/>
              </w:rPr>
              <w:t>Python / Jupyter Notebook</w:t>
            </w:r>
          </w:p>
        </w:tc>
        <w:tc>
          <w:tcPr>
            <w:tcW w:type="dxa" w:w="4464"/>
            <w:vAlign w:val="center"/>
          </w:tcPr>
          <w:p>
            <w:r>
              <w:rPr>
                <w:b w:val="0"/>
                <w:sz w:val="17"/>
              </w:rPr>
              <w:t>Cleaning, validation and preprocessing</w:t>
            </w:r>
          </w:p>
        </w:tc>
      </w:tr>
      <w:tr>
        <w:tc>
          <w:tcPr>
            <w:tcW w:type="dxa" w:w="2016"/>
            <w:vAlign w:val="center"/>
            <w:shd w:fill="F5F8FA"/>
          </w:tcPr>
          <w:p>
            <w:r>
              <w:rPr>
                <w:b w:val="0"/>
                <w:sz w:val="17"/>
              </w:rPr>
              <w:t>Data storage</w:t>
            </w:r>
          </w:p>
        </w:tc>
        <w:tc>
          <w:tcPr>
            <w:tcW w:type="dxa" w:w="2880"/>
            <w:vAlign w:val="center"/>
            <w:shd w:fill="F5F8FA"/>
          </w:tcPr>
          <w:p>
            <w:r>
              <w:rPr>
                <w:b w:val="0"/>
                <w:sz w:val="17"/>
              </w:rPr>
              <w:t>CSV / Excel</w:t>
            </w:r>
          </w:p>
        </w:tc>
        <w:tc>
          <w:tcPr>
            <w:tcW w:type="dxa" w:w="4464"/>
            <w:vAlign w:val="center"/>
            <w:shd w:fill="F5F8FA"/>
          </w:tcPr>
          <w:p>
            <w:r>
              <w:rPr>
                <w:b w:val="0"/>
                <w:sz w:val="17"/>
              </w:rPr>
              <w:t>Raw, cleaned and final datasets</w:t>
            </w:r>
          </w:p>
        </w:tc>
      </w:tr>
      <w:tr>
        <w:tc>
          <w:tcPr>
            <w:tcW w:type="dxa" w:w="2016"/>
            <w:vAlign w:val="center"/>
          </w:tcPr>
          <w:p>
            <w:r>
              <w:rPr>
                <w:b w:val="0"/>
                <w:sz w:val="17"/>
              </w:rPr>
              <w:t>Visualization</w:t>
            </w:r>
          </w:p>
        </w:tc>
        <w:tc>
          <w:tcPr>
            <w:tcW w:type="dxa" w:w="2880"/>
            <w:vAlign w:val="center"/>
          </w:tcPr>
          <w:p>
            <w:r>
              <w:rPr>
                <w:b w:val="0"/>
                <w:sz w:val="17"/>
              </w:rPr>
              <w:t>Tableau Desktop / Tableau Public</w:t>
            </w:r>
          </w:p>
        </w:tc>
        <w:tc>
          <w:tcPr>
            <w:tcW w:type="dxa" w:w="4464"/>
            <w:vAlign w:val="center"/>
          </w:tcPr>
          <w:p>
            <w:r>
              <w:rPr>
                <w:b w:val="0"/>
                <w:sz w:val="17"/>
              </w:rPr>
              <w:t>Interactive dashboard development</w:t>
            </w:r>
          </w:p>
        </w:tc>
      </w:tr>
      <w:tr>
        <w:tc>
          <w:tcPr>
            <w:tcW w:type="dxa" w:w="2016"/>
            <w:vAlign w:val="center"/>
            <w:shd w:fill="F5F8FA"/>
          </w:tcPr>
          <w:p>
            <w:r>
              <w:rPr>
                <w:b w:val="0"/>
                <w:sz w:val="17"/>
              </w:rPr>
              <w:t>Dashboard integration</w:t>
            </w:r>
          </w:p>
        </w:tc>
        <w:tc>
          <w:tcPr>
            <w:tcW w:type="dxa" w:w="2880"/>
            <w:vAlign w:val="center"/>
            <w:shd w:fill="F5F8FA"/>
          </w:tcPr>
          <w:p>
            <w:r>
              <w:rPr>
                <w:b w:val="0"/>
                <w:sz w:val="17"/>
              </w:rPr>
              <w:t>Tableau Filters, Parameters, Actions</w:t>
            </w:r>
          </w:p>
        </w:tc>
        <w:tc>
          <w:tcPr>
            <w:tcW w:type="dxa" w:w="4464"/>
            <w:vAlign w:val="center"/>
            <w:shd w:fill="F5F8FA"/>
          </w:tcPr>
          <w:p>
            <w:r>
              <w:rPr>
                <w:b w:val="0"/>
                <w:sz w:val="17"/>
              </w:rPr>
              <w:t>Cross-filtering and navigation</w:t>
            </w:r>
          </w:p>
        </w:tc>
      </w:tr>
      <w:tr>
        <w:tc>
          <w:tcPr>
            <w:tcW w:type="dxa" w:w="2016"/>
            <w:vAlign w:val="center"/>
          </w:tcPr>
          <w:p>
            <w:r>
              <w:rPr>
                <w:b w:val="0"/>
                <w:sz w:val="17"/>
              </w:rPr>
              <w:t>Versioning</w:t>
            </w:r>
          </w:p>
        </w:tc>
        <w:tc>
          <w:tcPr>
            <w:tcW w:type="dxa" w:w="2880"/>
            <w:vAlign w:val="center"/>
          </w:tcPr>
          <w:p>
            <w:r>
              <w:rPr>
                <w:b w:val="0"/>
                <w:sz w:val="17"/>
              </w:rPr>
              <w:t>Git / GitHub</w:t>
            </w:r>
          </w:p>
        </w:tc>
        <w:tc>
          <w:tcPr>
            <w:tcW w:type="dxa" w:w="4464"/>
            <w:vAlign w:val="center"/>
          </w:tcPr>
          <w:p>
            <w:r>
              <w:rPr>
                <w:b w:val="0"/>
                <w:sz w:val="17"/>
              </w:rPr>
              <w:t>Project organization and delivery</w:t>
            </w:r>
          </w:p>
        </w:tc>
      </w:tr>
      <w:tr>
        <w:tc>
          <w:tcPr>
            <w:tcW w:type="dxa" w:w="2016"/>
            <w:vAlign w:val="center"/>
            <w:shd w:fill="F5F8FA"/>
          </w:tcPr>
          <w:p>
            <w:r>
              <w:rPr>
                <w:b w:val="0"/>
                <w:sz w:val="17"/>
              </w:rPr>
              <w:t>Documentation</w:t>
            </w:r>
          </w:p>
        </w:tc>
        <w:tc>
          <w:tcPr>
            <w:tcW w:type="dxa" w:w="2880"/>
            <w:vAlign w:val="center"/>
            <w:shd w:fill="F5F8FA"/>
          </w:tcPr>
          <w:p>
            <w:r>
              <w:rPr>
                <w:b w:val="0"/>
                <w:sz w:val="17"/>
              </w:rPr>
              <w:t>Markdown / Word / PDF / presentation</w:t>
            </w:r>
          </w:p>
        </w:tc>
        <w:tc>
          <w:tcPr>
            <w:tcW w:type="dxa" w:w="4464"/>
            <w:vAlign w:val="center"/>
            <w:shd w:fill="F5F8FA"/>
          </w:tcPr>
          <w:p>
            <w:r>
              <w:rPr>
                <w:b w:val="0"/>
                <w:sz w:val="17"/>
              </w:rPr>
              <w:t>Technical and project documentation</w:t>
            </w:r>
          </w:p>
        </w:tc>
      </w:tr>
    </w:tbl>
    <w:p/>
    <w:p>
      <w:pPr>
        <w:pStyle w:val="Heading1"/>
      </w:pPr>
      <w:r>
        <w:t>5. End-to-End Workflow</w:t>
      </w:r>
    </w:p>
    <w:p>
      <w:pPr>
        <w:jc w:val="center"/>
      </w:pPr>
      <w:r>
        <w:rPr>
          <w:b/>
          <w:color w:val="159A9C"/>
          <w:sz w:val="26"/>
        </w:rPr>
        <w:t>Collect Hospital Datasets</w:t>
      </w:r>
    </w:p>
    <w:p>
      <w:pPr>
        <w:jc w:val="center"/>
      </w:pPr>
      <w:r>
        <w:rPr>
          <w:b w:val="0"/>
          <w:color w:val="5B6573"/>
          <w:sz w:val="22"/>
        </w:rPr>
        <w:t>↓</w:t>
      </w:r>
    </w:p>
    <w:p>
      <w:pPr>
        <w:jc w:val="center"/>
      </w:pPr>
      <w:r>
        <w:rPr>
          <w:b/>
          <w:color w:val="159A9C"/>
          <w:sz w:val="26"/>
        </w:rPr>
        <w:t>Data Cleaning &amp; Transformation</w:t>
      </w:r>
    </w:p>
    <w:p>
      <w:pPr>
        <w:jc w:val="center"/>
      </w:pPr>
      <w:r>
        <w:rPr>
          <w:b w:val="0"/>
          <w:color w:val="5B6573"/>
          <w:sz w:val="22"/>
        </w:rPr>
        <w:t>↓</w:t>
      </w:r>
    </w:p>
    <w:p>
      <w:pPr>
        <w:jc w:val="center"/>
      </w:pPr>
      <w:r>
        <w:rPr>
          <w:b/>
          <w:color w:val="159A9C"/>
          <w:sz w:val="26"/>
        </w:rPr>
        <w:t>Healthcare KPI Engineering</w:t>
      </w:r>
    </w:p>
    <w:p>
      <w:pPr>
        <w:jc w:val="center"/>
      </w:pPr>
      <w:r>
        <w:rPr>
          <w:b w:val="0"/>
          <w:color w:val="5B6573"/>
          <w:sz w:val="22"/>
        </w:rPr>
        <w:t>↓</w:t>
      </w:r>
    </w:p>
    <w:p>
      <w:pPr>
        <w:jc w:val="center"/>
      </w:pPr>
      <w:r>
        <w:rPr>
          <w:b/>
          <w:color w:val="159A9C"/>
          <w:sz w:val="26"/>
        </w:rPr>
        <w:t>Dashboard Development</w:t>
      </w:r>
    </w:p>
    <w:p>
      <w:pPr>
        <w:jc w:val="center"/>
      </w:pPr>
      <w:r>
        <w:rPr>
          <w:b w:val="0"/>
          <w:color w:val="5B6573"/>
          <w:sz w:val="22"/>
        </w:rPr>
        <w:t>↓</w:t>
      </w:r>
    </w:p>
    <w:p>
      <w:pPr>
        <w:jc w:val="center"/>
      </w:pPr>
      <w:r>
        <w:rPr>
          <w:b/>
          <w:color w:val="159A9C"/>
          <w:sz w:val="26"/>
        </w:rPr>
        <w:t>Dashboard Integration</w:t>
      </w:r>
    </w:p>
    <w:p>
      <w:pPr>
        <w:jc w:val="center"/>
      </w:pPr>
      <w:r>
        <w:rPr>
          <w:b w:val="0"/>
          <w:color w:val="5B6573"/>
          <w:sz w:val="22"/>
        </w:rPr>
        <w:t>↓</w:t>
      </w:r>
    </w:p>
    <w:p>
      <w:pPr>
        <w:jc w:val="center"/>
      </w:pPr>
      <w:r>
        <w:rPr>
          <w:b/>
          <w:color w:val="159A9C"/>
          <w:sz w:val="26"/>
        </w:rPr>
        <w:t>Testing &amp; Validation</w:t>
      </w:r>
    </w:p>
    <w:p>
      <w:pPr>
        <w:jc w:val="center"/>
      </w:pPr>
      <w:r>
        <w:rPr>
          <w:b w:val="0"/>
          <w:color w:val="5B6573"/>
          <w:sz w:val="22"/>
        </w:rPr>
        <w:t>↓</w:t>
      </w:r>
    </w:p>
    <w:p>
      <w:pPr>
        <w:jc w:val="center"/>
      </w:pPr>
      <w:r>
        <w:rPr>
          <w:b/>
          <w:color w:val="159A9C"/>
          <w:sz w:val="26"/>
        </w:rPr>
        <w:t>Documentation &amp; Delivery</w:t>
      </w:r>
    </w:p>
    <w:p>
      <w:r>
        <w:t>The workflow ensures that dashboard results are derived from a controlled data pipeline rather than from manually entered dashboard values.</w:t>
      </w:r>
    </w:p>
    <w:p>
      <w:r>
        <w:br w:type="page"/>
      </w:r>
    </w:p>
    <w:p>
      <w:pPr>
        <w:pStyle w:val="Heading1"/>
      </w:pPr>
      <w:r>
        <w:t>6. Milestone 1 – Data Collection and Preparation (Weeks 1–2)</w:t>
      </w:r>
    </w:p>
    <w:p>
      <w:pPr>
        <w:pStyle w:val="Heading2"/>
      </w:pPr>
      <w:r>
        <w:t>Module 1: Hospital Data Collection</w:t>
      </w:r>
    </w:p>
    <w:p>
      <w:r>
        <w:t>Hospital operational and patient admission records were assembled into a common analytical structure. The project package contains the raw hospital dataset, a data-collection Python script, and downstream processed datasets used for KPI engineering and Tableau.</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b/>
                <w:color w:val="FFFFFF"/>
                <w:sz w:val="17"/>
              </w:rPr>
              <w:t>Task</w:t>
            </w:r>
          </w:p>
        </w:tc>
        <w:tc>
          <w:tcPr>
            <w:tcW w:type="dxa" w:w="5112"/>
            <w:vAlign w:val="center"/>
            <w:shd w:fill="17324D"/>
          </w:tcPr>
          <w:p>
            <w:r>
              <w:rPr>
                <w:b/>
                <w:color w:val="FFFFFF"/>
                <w:sz w:val="17"/>
              </w:rPr>
              <w:t>Implementation / Evidence</w:t>
            </w:r>
          </w:p>
        </w:tc>
      </w:tr>
      <w:tr>
        <w:tc>
          <w:tcPr>
            <w:tcW w:type="dxa" w:w="5112"/>
            <w:vAlign w:val="center"/>
          </w:tcPr>
          <w:p>
            <w:r>
              <w:rPr>
                <w:b w:val="0"/>
                <w:sz w:val="17"/>
              </w:rPr>
              <w:t>Task</w:t>
            </w:r>
          </w:p>
        </w:tc>
        <w:tc>
          <w:tcPr>
            <w:tcW w:type="dxa" w:w="5112"/>
            <w:vAlign w:val="center"/>
          </w:tcPr>
          <w:p>
            <w:r>
              <w:rPr>
                <w:b w:val="0"/>
                <w:sz w:val="17"/>
              </w:rPr>
              <w:t>Implementation / Evidence</w:t>
            </w:r>
          </w:p>
        </w:tc>
      </w:tr>
      <w:tr>
        <w:tc>
          <w:tcPr>
            <w:tcW w:type="dxa" w:w="5112"/>
            <w:vAlign w:val="center"/>
            <w:shd w:fill="F5F8FA"/>
          </w:tcPr>
          <w:p>
            <w:r>
              <w:rPr>
                <w:b w:val="0"/>
                <w:sz w:val="17"/>
              </w:rPr>
              <w:t>Download hospital operational datasets</w:t>
            </w:r>
          </w:p>
        </w:tc>
        <w:tc>
          <w:tcPr>
            <w:tcW w:type="dxa" w:w="5112"/>
            <w:vAlign w:val="center"/>
            <w:shd w:fill="F5F8FA"/>
          </w:tcPr>
          <w:p>
            <w:r>
              <w:rPr>
                <w:b w:val="0"/>
                <w:sz w:val="17"/>
              </w:rPr>
              <w:t>Completed; raw hospital dataset included.</w:t>
            </w:r>
          </w:p>
        </w:tc>
      </w:tr>
      <w:tr>
        <w:tc>
          <w:tcPr>
            <w:tcW w:type="dxa" w:w="5112"/>
            <w:vAlign w:val="center"/>
          </w:tcPr>
          <w:p>
            <w:r>
              <w:rPr>
                <w:b w:val="0"/>
                <w:sz w:val="17"/>
              </w:rPr>
              <w:t>Collect patient admission records</w:t>
            </w:r>
          </w:p>
        </w:tc>
        <w:tc>
          <w:tcPr>
            <w:tcW w:type="dxa" w:w="5112"/>
            <w:vAlign w:val="center"/>
          </w:tcPr>
          <w:p>
            <w:r>
              <w:rPr>
                <w:b w:val="0"/>
                <w:sz w:val="17"/>
              </w:rPr>
              <w:t>Completed; patient-level admission fields integrated.</w:t>
            </w:r>
          </w:p>
        </w:tc>
      </w:tr>
      <w:tr>
        <w:tc>
          <w:tcPr>
            <w:tcW w:type="dxa" w:w="5112"/>
            <w:vAlign w:val="center"/>
            <w:shd w:fill="F5F8FA"/>
          </w:tcPr>
          <w:p>
            <w:r>
              <w:rPr>
                <w:b w:val="0"/>
                <w:sz w:val="17"/>
              </w:rPr>
              <w:t>Gather department and resource data</w:t>
            </w:r>
          </w:p>
        </w:tc>
        <w:tc>
          <w:tcPr>
            <w:tcW w:type="dxa" w:w="5112"/>
            <w:vAlign w:val="center"/>
            <w:shd w:fill="F5F8FA"/>
          </w:tcPr>
          <w:p>
            <w:r>
              <w:rPr>
                <w:b w:val="0"/>
                <w:sz w:val="17"/>
              </w:rPr>
              <w:t>Completed; department, bed, ward, staff, equipment and resource fields included.</w:t>
            </w:r>
          </w:p>
        </w:tc>
      </w:tr>
      <w:tr>
        <w:tc>
          <w:tcPr>
            <w:tcW w:type="dxa" w:w="5112"/>
            <w:vAlign w:val="center"/>
          </w:tcPr>
          <w:p>
            <w:r>
              <w:rPr>
                <w:b w:val="0"/>
                <w:sz w:val="17"/>
              </w:rPr>
              <w:t>Integrate healthcare datasets</w:t>
            </w:r>
          </w:p>
        </w:tc>
        <w:tc>
          <w:tcPr>
            <w:tcW w:type="dxa" w:w="5112"/>
            <w:vAlign w:val="center"/>
          </w:tcPr>
          <w:p>
            <w:r>
              <w:rPr>
                <w:b w:val="0"/>
                <w:sz w:val="17"/>
              </w:rPr>
              <w:t>Completed; common 47-field patient/admission structure used.</w:t>
            </w:r>
          </w:p>
        </w:tc>
      </w:tr>
    </w:tbl>
    <w:p/>
    <w:p>
      <w:pPr>
        <w:pStyle w:val="Heading2"/>
      </w:pPr>
      <w:r>
        <w:t>Module 1 Deliverables</w:t>
      </w:r>
    </w:p>
    <w:p>
      <w:pPr>
        <w:pStyle w:val="ListBullet"/>
      </w:pPr>
      <w:r>
        <w:t>hospital_raw_data.csv</w:t>
      </w:r>
    </w:p>
    <w:p>
      <w:pPr>
        <w:pStyle w:val="ListBullet"/>
      </w:pPr>
      <w:r>
        <w:t>data_collection.py</w:t>
      </w:r>
    </w:p>
    <w:p>
      <w:pPr>
        <w:pStyle w:val="ListBullet"/>
      </w:pPr>
      <w:r>
        <w:t>hospital_dataset.xlsx</w:t>
      </w:r>
    </w:p>
    <w:p>
      <w:pPr>
        <w:pStyle w:val="Heading2"/>
      </w:pPr>
      <w:r>
        <w:t>Data Collection Evaluation</w:t>
      </w:r>
    </w:p>
    <w:p>
      <w:r>
        <w:t>The raw dataset contains 300 records and 47 fields. The cleaned dataset contains 282 records. The cleaning process retained 94.0% of the raw records, providing a strong basis for downstream analytics.</w:t>
      </w:r>
    </w:p>
    <w:p>
      <w:pPr>
        <w:pStyle w:val="Heading2"/>
      </w:pPr>
      <w:r>
        <w:t>Module 2: Data Cleaning &amp; Transformation</w:t>
      </w:r>
    </w:p>
    <w:p>
      <w:pPr>
        <w:pStyle w:val="ListBullet"/>
      </w:pPr>
      <w:r>
        <w:t>Duplicate records removed.</w:t>
      </w:r>
    </w:p>
    <w:p>
      <w:pPr>
        <w:pStyle w:val="ListBullet"/>
      </w:pPr>
      <w:r>
        <w:t>Missing patient and operational values reviewed and handled.</w:t>
      </w:r>
    </w:p>
    <w:p>
      <w:pPr>
        <w:pStyle w:val="ListBullet"/>
      </w:pPr>
      <w:r>
        <w:t>Date fields converted to appropriate datetime formats.</w:t>
      </w:r>
    </w:p>
    <w:p>
      <w:pPr>
        <w:pStyle w:val="ListBullet"/>
      </w:pPr>
      <w:r>
        <w:t>Age values constrained to valid non-negative integer values.</w:t>
      </w:r>
    </w:p>
    <w:p>
      <w:pPr>
        <w:pStyle w:val="ListBullet"/>
      </w:pPr>
      <w:r>
        <w:t>Admission month derived for monthly trend analysis.</w:t>
      </w:r>
    </w:p>
    <w:p>
      <w:pPr>
        <w:pStyle w:val="ListBullet"/>
      </w:pPr>
      <w:r>
        <w:t>Department and operational fields standardized.</w:t>
      </w:r>
    </w:p>
    <w:p>
      <w:pPr>
        <w:pStyle w:val="ListBullet"/>
      </w:pPr>
      <w:r>
        <w:t>Length of stay derived from admission and discharge dates.</w:t>
      </w:r>
    </w:p>
    <w:p>
      <w:pPr>
        <w:pStyle w:val="ListBullet"/>
      </w:pPr>
      <w:r>
        <w:t>Readmission logic added using previous discharge dates.</w:t>
      </w:r>
    </w:p>
    <w:p>
      <w:pPr>
        <w:pStyle w:val="ListBullet"/>
      </w:pPr>
      <w:r>
        <w:t>Bed capacity and occupied-bed metrics generated.</w:t>
      </w:r>
    </w:p>
    <w:p>
      <w:pPr>
        <w:pStyle w:val="ListBullet"/>
      </w:pPr>
      <w:r>
        <w:t>Final Tableau-ready dataset exported to Excel.</w:t>
      </w:r>
    </w:p>
    <w:p>
      <w:pPr>
        <w:pStyle w:val="Heading2"/>
      </w:pPr>
      <w:r>
        <w:t>Cleaning Result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Pr>
                <w:b/>
                <w:color w:val="FFFFFF"/>
                <w:sz w:val="17"/>
              </w:rPr>
              <w:t>Dataset</w:t>
            </w:r>
          </w:p>
        </w:tc>
        <w:tc>
          <w:tcPr>
            <w:tcW w:type="dxa" w:w="2556"/>
            <w:vAlign w:val="center"/>
            <w:shd w:fill="17324D"/>
          </w:tcPr>
          <w:p>
            <w:r>
              <w:rPr>
                <w:b/>
                <w:color w:val="FFFFFF"/>
                <w:sz w:val="17"/>
              </w:rPr>
              <w:t>Rows</w:t>
            </w:r>
          </w:p>
        </w:tc>
        <w:tc>
          <w:tcPr>
            <w:tcW w:type="dxa" w:w="2556"/>
            <w:vAlign w:val="center"/>
            <w:shd w:fill="17324D"/>
          </w:tcPr>
          <w:p>
            <w:r>
              <w:rPr>
                <w:b/>
                <w:color w:val="FFFFFF"/>
                <w:sz w:val="17"/>
              </w:rPr>
              <w:t>Columns</w:t>
            </w:r>
          </w:p>
        </w:tc>
        <w:tc>
          <w:tcPr>
            <w:tcW w:type="dxa" w:w="2556"/>
            <w:vAlign w:val="center"/>
            <w:shd w:fill="17324D"/>
          </w:tcPr>
          <w:p>
            <w:r>
              <w:rPr>
                <w:b/>
                <w:color w:val="FFFFFF"/>
                <w:sz w:val="17"/>
              </w:rPr>
              <w:t>Purpose</w:t>
            </w:r>
          </w:p>
        </w:tc>
      </w:tr>
      <w:tr>
        <w:tc>
          <w:tcPr>
            <w:tcW w:type="dxa" w:w="2556"/>
            <w:vAlign w:val="center"/>
          </w:tcPr>
          <w:p>
            <w:r>
              <w:rPr>
                <w:b w:val="0"/>
                <w:sz w:val="17"/>
              </w:rPr>
              <w:t>Dataset</w:t>
            </w:r>
          </w:p>
        </w:tc>
        <w:tc>
          <w:tcPr>
            <w:tcW w:type="dxa" w:w="2556"/>
            <w:vAlign w:val="center"/>
          </w:tcPr>
          <w:p>
            <w:r>
              <w:rPr>
                <w:b w:val="0"/>
                <w:sz w:val="17"/>
              </w:rPr>
              <w:t>Rows</w:t>
            </w:r>
          </w:p>
        </w:tc>
        <w:tc>
          <w:tcPr>
            <w:tcW w:type="dxa" w:w="2556"/>
            <w:vAlign w:val="center"/>
          </w:tcPr>
          <w:p>
            <w:r>
              <w:rPr>
                <w:b w:val="0"/>
                <w:sz w:val="17"/>
              </w:rPr>
              <w:t>Columns</w:t>
            </w:r>
          </w:p>
        </w:tc>
        <w:tc>
          <w:tcPr>
            <w:tcW w:type="dxa" w:w="2556"/>
            <w:vAlign w:val="center"/>
          </w:tcPr>
          <w:p>
            <w:r>
              <w:rPr>
                <w:b w:val="0"/>
                <w:sz w:val="17"/>
              </w:rPr>
              <w:t>Purpose</w:t>
            </w:r>
          </w:p>
        </w:tc>
      </w:tr>
      <w:tr>
        <w:tc>
          <w:tcPr>
            <w:tcW w:type="dxa" w:w="2556"/>
            <w:vAlign w:val="center"/>
            <w:shd w:fill="F5F8FA"/>
          </w:tcPr>
          <w:p>
            <w:r>
              <w:rPr>
                <w:b w:val="0"/>
                <w:sz w:val="17"/>
              </w:rPr>
              <w:t>Raw hospital data</w:t>
            </w:r>
          </w:p>
        </w:tc>
        <w:tc>
          <w:tcPr>
            <w:tcW w:type="dxa" w:w="2556"/>
            <w:vAlign w:val="center"/>
            <w:shd w:fill="F5F8FA"/>
          </w:tcPr>
          <w:p>
            <w:r>
              <w:rPr>
                <w:b w:val="0"/>
                <w:sz w:val="17"/>
              </w:rPr>
              <w:t>300</w:t>
            </w:r>
          </w:p>
        </w:tc>
        <w:tc>
          <w:tcPr>
            <w:tcW w:type="dxa" w:w="2556"/>
            <w:vAlign w:val="center"/>
            <w:shd w:fill="F5F8FA"/>
          </w:tcPr>
          <w:p>
            <w:r>
              <w:rPr>
                <w:b w:val="0"/>
                <w:sz w:val="17"/>
              </w:rPr>
              <w:t>47</w:t>
            </w:r>
          </w:p>
        </w:tc>
        <w:tc>
          <w:tcPr>
            <w:tcW w:type="dxa" w:w="2556"/>
            <w:vAlign w:val="center"/>
            <w:shd w:fill="F5F8FA"/>
          </w:tcPr>
          <w:p>
            <w:r>
              <w:rPr>
                <w:b w:val="0"/>
                <w:sz w:val="17"/>
              </w:rPr>
              <w:t>Source / pre-cleaning data</w:t>
            </w:r>
          </w:p>
        </w:tc>
      </w:tr>
      <w:tr>
        <w:tc>
          <w:tcPr>
            <w:tcW w:type="dxa" w:w="2556"/>
            <w:vAlign w:val="center"/>
          </w:tcPr>
          <w:p>
            <w:r>
              <w:rPr>
                <w:b w:val="0"/>
                <w:sz w:val="17"/>
              </w:rPr>
              <w:t>Cleaned patient data</w:t>
            </w:r>
          </w:p>
        </w:tc>
        <w:tc>
          <w:tcPr>
            <w:tcW w:type="dxa" w:w="2556"/>
            <w:vAlign w:val="center"/>
          </w:tcPr>
          <w:p>
            <w:r>
              <w:rPr>
                <w:b w:val="0"/>
                <w:sz w:val="17"/>
              </w:rPr>
              <w:t>282</w:t>
            </w:r>
          </w:p>
        </w:tc>
        <w:tc>
          <w:tcPr>
            <w:tcW w:type="dxa" w:w="2556"/>
            <w:vAlign w:val="center"/>
          </w:tcPr>
          <w:p>
            <w:r>
              <w:rPr>
                <w:b w:val="0"/>
                <w:sz w:val="17"/>
              </w:rPr>
              <w:t>47</w:t>
            </w:r>
          </w:p>
        </w:tc>
        <w:tc>
          <w:tcPr>
            <w:tcW w:type="dxa" w:w="2556"/>
            <w:vAlign w:val="center"/>
          </w:tcPr>
          <w:p>
            <w:r>
              <w:rPr>
                <w:b w:val="0"/>
                <w:sz w:val="17"/>
              </w:rPr>
              <w:t>Validated patient/admission records</w:t>
            </w:r>
          </w:p>
        </w:tc>
      </w:tr>
      <w:tr>
        <w:tc>
          <w:tcPr>
            <w:tcW w:type="dxa" w:w="2556"/>
            <w:vAlign w:val="center"/>
            <w:shd w:fill="F5F8FA"/>
          </w:tcPr>
          <w:p>
            <w:r>
              <w:rPr>
                <w:b w:val="0"/>
                <w:sz w:val="17"/>
              </w:rPr>
              <w:t>Final KPI dataset</w:t>
            </w:r>
          </w:p>
        </w:tc>
        <w:tc>
          <w:tcPr>
            <w:tcW w:type="dxa" w:w="2556"/>
            <w:vAlign w:val="center"/>
            <w:shd w:fill="F5F8FA"/>
          </w:tcPr>
          <w:p>
            <w:r>
              <w:rPr>
                <w:b w:val="0"/>
                <w:sz w:val="17"/>
              </w:rPr>
              <w:t>282</w:t>
            </w:r>
          </w:p>
        </w:tc>
        <w:tc>
          <w:tcPr>
            <w:tcW w:type="dxa" w:w="2556"/>
            <w:vAlign w:val="center"/>
            <w:shd w:fill="F5F8FA"/>
          </w:tcPr>
          <w:p>
            <w:r>
              <w:rPr>
                <w:b w:val="0"/>
                <w:sz w:val="17"/>
              </w:rPr>
              <w:t>73</w:t>
            </w:r>
          </w:p>
        </w:tc>
        <w:tc>
          <w:tcPr>
            <w:tcW w:type="dxa" w:w="2556"/>
            <w:vAlign w:val="center"/>
            <w:shd w:fill="F5F8FA"/>
          </w:tcPr>
          <w:p>
            <w:r>
              <w:rPr>
                <w:b w:val="0"/>
                <w:sz w:val="17"/>
              </w:rPr>
              <w:t>Tableau-ready analytical dataset</w:t>
            </w:r>
          </w:p>
        </w:tc>
      </w:tr>
    </w:tbl>
    <w:p/>
    <w:p>
      <w:r>
        <w:t>The completed cleaning workflow reduced the source dataset from 300 records to 282 usable records. The final KPI dataset contains 73 fields, including original patient attributes and engineered KPI/context fields.</w:t>
      </w:r>
    </w:p>
    <w:p>
      <w:r>
        <w:br w:type="page"/>
      </w:r>
    </w:p>
    <w:p>
      <w:pPr>
        <w:pStyle w:val="Heading1"/>
      </w:pPr>
      <w:r>
        <w:t>7. Milestone 2 – KPI Engineering and Dashboard Planning (Weeks 3–4)</w:t>
      </w:r>
    </w:p>
    <w:p>
      <w:pPr>
        <w:pStyle w:val="Heading2"/>
      </w:pPr>
      <w:r>
        <w:t>Module 3: Hospital KPI Engineering</w:t>
      </w:r>
    </w:p>
    <w:p>
      <w:r>
        <w:t>The KPI engineering stage converts patient-level operational data into reusable hospital, department and monthly performance measures. KPI summaries are stored in hospital_kpi_summary.xlsx and contextual KPI fields are also attached to the final patient-level dataset.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7324D"/>
          </w:tcPr>
          <w:p>
            <w:r>
              <w:rPr>
                <w:b/>
                <w:color w:val="FFFFFF"/>
                <w:sz w:val="17"/>
              </w:rPr>
              <w:t>KPI</w:t>
            </w:r>
          </w:p>
        </w:tc>
        <w:tc>
          <w:tcPr>
            <w:tcW w:type="dxa" w:w="4896"/>
            <w:vAlign w:val="center"/>
            <w:shd w:fill="17324D"/>
          </w:tcPr>
          <w:p>
            <w:r>
              <w:rPr>
                <w:b/>
                <w:color w:val="FFFFFF"/>
                <w:sz w:val="17"/>
              </w:rPr>
              <w:t>Definition</w:t>
            </w:r>
          </w:p>
        </w:tc>
        <w:tc>
          <w:tcPr>
            <w:tcW w:type="dxa" w:w="1872"/>
            <w:vAlign w:val="center"/>
            <w:shd w:fill="17324D"/>
          </w:tcPr>
          <w:p>
            <w:r>
              <w:rPr>
                <w:b/>
                <w:color w:val="FFFFFF"/>
                <w:sz w:val="17"/>
              </w:rPr>
              <w:t>Overall Result</w:t>
            </w:r>
          </w:p>
        </w:tc>
      </w:tr>
      <w:tr>
        <w:tc>
          <w:tcPr>
            <w:tcW w:type="dxa" w:w="2592"/>
            <w:vAlign w:val="center"/>
          </w:tcPr>
          <w:p>
            <w:r>
              <w:rPr>
                <w:b w:val="0"/>
                <w:sz w:val="17"/>
              </w:rPr>
              <w:t>Total Admissions</w:t>
            </w:r>
          </w:p>
        </w:tc>
        <w:tc>
          <w:tcPr>
            <w:tcW w:type="dxa" w:w="4896"/>
            <w:vAlign w:val="center"/>
          </w:tcPr>
          <w:p>
            <w:r>
              <w:rPr>
                <w:b w:val="0"/>
                <w:sz w:val="17"/>
              </w:rPr>
              <w:t>Distinct count of Admission_ID</w:t>
            </w:r>
          </w:p>
        </w:tc>
        <w:tc>
          <w:tcPr>
            <w:tcW w:type="dxa" w:w="1872"/>
            <w:vAlign w:val="center"/>
          </w:tcPr>
          <w:p>
            <w:r>
              <w:rPr>
                <w:b w:val="0"/>
                <w:sz w:val="17"/>
              </w:rPr>
              <w:t>282</w:t>
            </w:r>
          </w:p>
        </w:tc>
      </w:tr>
      <w:tr>
        <w:tc>
          <w:tcPr>
            <w:tcW w:type="dxa" w:w="2592"/>
            <w:vAlign w:val="center"/>
            <w:shd w:fill="F5F8FA"/>
          </w:tcPr>
          <w:p>
            <w:r>
              <w:rPr>
                <w:b w:val="0"/>
                <w:sz w:val="17"/>
              </w:rPr>
              <w:t>Total Patients</w:t>
            </w:r>
          </w:p>
        </w:tc>
        <w:tc>
          <w:tcPr>
            <w:tcW w:type="dxa" w:w="4896"/>
            <w:vAlign w:val="center"/>
            <w:shd w:fill="F5F8FA"/>
          </w:tcPr>
          <w:p>
            <w:r>
              <w:rPr>
                <w:b w:val="0"/>
                <w:sz w:val="17"/>
              </w:rPr>
              <w:t>Distinct count of Patient_ID</w:t>
            </w:r>
          </w:p>
        </w:tc>
        <w:tc>
          <w:tcPr>
            <w:tcW w:type="dxa" w:w="1872"/>
            <w:vAlign w:val="center"/>
            <w:shd w:fill="F5F8FA"/>
          </w:tcPr>
          <w:p>
            <w:r>
              <w:rPr>
                <w:b w:val="0"/>
                <w:sz w:val="17"/>
              </w:rPr>
              <w:t>282</w:t>
            </w:r>
          </w:p>
        </w:tc>
      </w:tr>
      <w:tr>
        <w:tc>
          <w:tcPr>
            <w:tcW w:type="dxa" w:w="2592"/>
            <w:vAlign w:val="center"/>
          </w:tcPr>
          <w:p>
            <w:r>
              <w:rPr>
                <w:b w:val="0"/>
                <w:sz w:val="17"/>
              </w:rPr>
              <w:t>Average Length of Stay</w:t>
            </w:r>
          </w:p>
        </w:tc>
        <w:tc>
          <w:tcPr>
            <w:tcW w:type="dxa" w:w="4896"/>
            <w:vAlign w:val="center"/>
          </w:tcPr>
          <w:p>
            <w:r>
              <w:rPr>
                <w:b w:val="0"/>
                <w:sz w:val="17"/>
              </w:rPr>
              <w:t>Mean of Length_Of_Stay_Days</w:t>
            </w:r>
          </w:p>
        </w:tc>
        <w:tc>
          <w:tcPr>
            <w:tcW w:type="dxa" w:w="1872"/>
            <w:vAlign w:val="center"/>
          </w:tcPr>
          <w:p>
            <w:r>
              <w:rPr>
                <w:b w:val="0"/>
                <w:sz w:val="17"/>
              </w:rPr>
              <w:t>5.60 days</w:t>
            </w:r>
          </w:p>
        </w:tc>
      </w:tr>
      <w:tr>
        <w:tc>
          <w:tcPr>
            <w:tcW w:type="dxa" w:w="2592"/>
            <w:vAlign w:val="center"/>
            <w:shd w:fill="F5F8FA"/>
          </w:tcPr>
          <w:p>
            <w:r>
              <w:rPr>
                <w:b w:val="0"/>
                <w:sz w:val="17"/>
              </w:rPr>
              <w:t>Occupancy Rate</w:t>
            </w:r>
          </w:p>
        </w:tc>
        <w:tc>
          <w:tcPr>
            <w:tcW w:type="dxa" w:w="4896"/>
            <w:vAlign w:val="center"/>
            <w:shd w:fill="F5F8FA"/>
          </w:tcPr>
          <w:p>
            <w:r>
              <w:rPr>
                <w:b w:val="0"/>
                <w:sz w:val="17"/>
              </w:rPr>
              <w:t>Occupied Beds ÷ Total Beds × 100</w:t>
            </w:r>
          </w:p>
        </w:tc>
        <w:tc>
          <w:tcPr>
            <w:tcW w:type="dxa" w:w="1872"/>
            <w:vAlign w:val="center"/>
            <w:shd w:fill="F5F8FA"/>
          </w:tcPr>
          <w:p>
            <w:r>
              <w:rPr>
                <w:b w:val="0"/>
                <w:sz w:val="17"/>
              </w:rPr>
              <w:t>100.00%</w:t>
            </w:r>
          </w:p>
        </w:tc>
      </w:tr>
      <w:tr>
        <w:tc>
          <w:tcPr>
            <w:tcW w:type="dxa" w:w="2592"/>
            <w:vAlign w:val="center"/>
          </w:tcPr>
          <w:p>
            <w:r>
              <w:rPr>
                <w:b w:val="0"/>
                <w:sz w:val="17"/>
              </w:rPr>
              <w:t>Readmission Rate</w:t>
            </w:r>
          </w:p>
        </w:tc>
        <w:tc>
          <w:tcPr>
            <w:tcW w:type="dxa" w:w="4896"/>
            <w:vAlign w:val="center"/>
          </w:tcPr>
          <w:p>
            <w:r>
              <w:rPr>
                <w:b w:val="0"/>
                <w:sz w:val="17"/>
              </w:rPr>
              <w:t>30-day readmitted patients ÷ total patients × 100</w:t>
            </w:r>
          </w:p>
        </w:tc>
        <w:tc>
          <w:tcPr>
            <w:tcW w:type="dxa" w:w="1872"/>
            <w:vAlign w:val="center"/>
          </w:tcPr>
          <w:p>
            <w:r>
              <w:rPr>
                <w:b w:val="0"/>
                <w:sz w:val="17"/>
              </w:rPr>
              <w:t>0.00%</w:t>
            </w:r>
          </w:p>
        </w:tc>
      </w:tr>
      <w:tr>
        <w:tc>
          <w:tcPr>
            <w:tcW w:type="dxa" w:w="2592"/>
            <w:vAlign w:val="center"/>
            <w:shd w:fill="F5F8FA"/>
          </w:tcPr>
          <w:p>
            <w:r>
              <w:rPr>
                <w:b w:val="0"/>
                <w:sz w:val="17"/>
              </w:rPr>
              <w:t>Bed Utilization Rate</w:t>
            </w:r>
          </w:p>
        </w:tc>
        <w:tc>
          <w:tcPr>
            <w:tcW w:type="dxa" w:w="4896"/>
            <w:vAlign w:val="center"/>
            <w:shd w:fill="F5F8FA"/>
          </w:tcPr>
          <w:p>
            <w:r>
              <w:rPr>
                <w:b w:val="0"/>
                <w:sz w:val="17"/>
              </w:rPr>
              <w:t>Occupied Bed Days ÷ Available Bed Days × 100</w:t>
            </w:r>
          </w:p>
        </w:tc>
        <w:tc>
          <w:tcPr>
            <w:tcW w:type="dxa" w:w="1872"/>
            <w:vAlign w:val="center"/>
            <w:shd w:fill="F5F8FA"/>
          </w:tcPr>
          <w:p>
            <w:r>
              <w:rPr>
                <w:b w:val="0"/>
                <w:sz w:val="17"/>
              </w:rPr>
              <w:t>1.01%</w:t>
            </w:r>
          </w:p>
        </w:tc>
      </w:tr>
      <w:tr>
        <w:tc>
          <w:tcPr>
            <w:tcW w:type="dxa" w:w="2592"/>
            <w:vAlign w:val="center"/>
          </w:tcPr>
          <w:p>
            <w:r>
              <w:rPr>
                <w:b w:val="0"/>
                <w:sz w:val="17"/>
              </w:rPr>
              <w:t>Department Efficiency Score</w:t>
            </w:r>
          </w:p>
        </w:tc>
        <w:tc>
          <w:tcPr>
            <w:tcW w:type="dxa" w:w="4896"/>
            <w:vAlign w:val="center"/>
          </w:tcPr>
          <w:p>
            <w:r>
              <w:rPr>
                <w:b w:val="0"/>
                <w:sz w:val="17"/>
              </w:rPr>
              <w:t>Mean of normalized LOS, readmission, occupancy and utilization scores</w:t>
            </w:r>
          </w:p>
        </w:tc>
        <w:tc>
          <w:tcPr>
            <w:tcW w:type="dxa" w:w="1872"/>
            <w:vAlign w:val="center"/>
          </w:tcPr>
          <w:p>
            <w:r>
              <w:rPr>
                <w:b w:val="0"/>
                <w:sz w:val="17"/>
              </w:rPr>
              <w:t>70.59</w:t>
            </w:r>
          </w:p>
        </w:tc>
      </w:tr>
    </w:tbl>
    <w:p/>
    <w:p>
      <w:pPr>
        <w:pStyle w:val="Heading2"/>
      </w:pPr>
      <w:r>
        <w:t>KPI Engineering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b/>
                <w:color w:val="FFFFFF"/>
                <w:sz w:val="17"/>
              </w:rPr>
              <w:t>Output</w:t>
            </w:r>
          </w:p>
        </w:tc>
        <w:tc>
          <w:tcPr>
            <w:tcW w:type="dxa" w:w="3408"/>
            <w:vAlign w:val="center"/>
            <w:shd w:fill="17324D"/>
          </w:tcPr>
          <w:p>
            <w:r>
              <w:rPr>
                <w:b/>
                <w:color w:val="FFFFFF"/>
                <w:sz w:val="17"/>
              </w:rPr>
              <w:t>Records</w:t>
            </w:r>
          </w:p>
        </w:tc>
        <w:tc>
          <w:tcPr>
            <w:tcW w:type="dxa" w:w="3408"/>
            <w:vAlign w:val="center"/>
            <w:shd w:fill="17324D"/>
          </w:tcPr>
          <w:p>
            <w:r>
              <w:rPr>
                <w:b/>
                <w:color w:val="FFFFFF"/>
                <w:sz w:val="17"/>
              </w:rPr>
              <w:t>Purpose</w:t>
            </w:r>
          </w:p>
        </w:tc>
      </w:tr>
      <w:tr>
        <w:tc>
          <w:tcPr>
            <w:tcW w:type="dxa" w:w="3408"/>
            <w:vAlign w:val="center"/>
          </w:tcPr>
          <w:p>
            <w:r>
              <w:rPr>
                <w:b w:val="0"/>
                <w:sz w:val="17"/>
              </w:rPr>
              <w:t>Output</w:t>
            </w:r>
          </w:p>
        </w:tc>
        <w:tc>
          <w:tcPr>
            <w:tcW w:type="dxa" w:w="3408"/>
            <w:vAlign w:val="center"/>
          </w:tcPr>
          <w:p>
            <w:r>
              <w:rPr>
                <w:b w:val="0"/>
                <w:sz w:val="17"/>
              </w:rPr>
              <w:t>Records</w:t>
            </w:r>
          </w:p>
        </w:tc>
        <w:tc>
          <w:tcPr>
            <w:tcW w:type="dxa" w:w="3408"/>
            <w:vAlign w:val="center"/>
          </w:tcPr>
          <w:p>
            <w:r>
              <w:rPr>
                <w:b w:val="0"/>
                <w:sz w:val="17"/>
              </w:rPr>
              <w:t>Purpose</w:t>
            </w:r>
          </w:p>
        </w:tc>
      </w:tr>
      <w:tr>
        <w:tc>
          <w:tcPr>
            <w:tcW w:type="dxa" w:w="3408"/>
            <w:vAlign w:val="center"/>
            <w:shd w:fill="F5F8FA"/>
          </w:tcPr>
          <w:p>
            <w:r>
              <w:rPr>
                <w:b w:val="0"/>
                <w:sz w:val="17"/>
              </w:rPr>
              <w:t>Overall_Hospital_KPIs</w:t>
            </w:r>
          </w:p>
        </w:tc>
        <w:tc>
          <w:tcPr>
            <w:tcW w:type="dxa" w:w="3408"/>
            <w:vAlign w:val="center"/>
            <w:shd w:fill="F5F8FA"/>
          </w:tcPr>
          <w:p>
            <w:r>
              <w:rPr>
                <w:b w:val="0"/>
                <w:sz w:val="17"/>
              </w:rPr>
              <w:t>1</w:t>
            </w:r>
          </w:p>
        </w:tc>
        <w:tc>
          <w:tcPr>
            <w:tcW w:type="dxa" w:w="3408"/>
            <w:vAlign w:val="center"/>
            <w:shd w:fill="F5F8FA"/>
          </w:tcPr>
          <w:p>
            <w:r>
              <w:rPr>
                <w:b w:val="0"/>
                <w:sz w:val="17"/>
              </w:rPr>
              <w:t>Overall hospital KPI summary</w:t>
            </w:r>
          </w:p>
        </w:tc>
      </w:tr>
      <w:tr>
        <w:tc>
          <w:tcPr>
            <w:tcW w:type="dxa" w:w="3408"/>
            <w:vAlign w:val="center"/>
          </w:tcPr>
          <w:p>
            <w:r>
              <w:rPr>
                <w:b w:val="0"/>
                <w:sz w:val="17"/>
              </w:rPr>
              <w:t>Department_KPIs</w:t>
            </w:r>
          </w:p>
        </w:tc>
        <w:tc>
          <w:tcPr>
            <w:tcW w:type="dxa" w:w="3408"/>
            <w:vAlign w:val="center"/>
          </w:tcPr>
          <w:p>
            <w:r>
              <w:rPr>
                <w:b w:val="0"/>
                <w:sz w:val="17"/>
              </w:rPr>
              <w:t>10</w:t>
            </w:r>
          </w:p>
        </w:tc>
        <w:tc>
          <w:tcPr>
            <w:tcW w:type="dxa" w:w="3408"/>
            <w:vAlign w:val="center"/>
          </w:tcPr>
          <w:p>
            <w:r>
              <w:rPr>
                <w:b w:val="0"/>
                <w:sz w:val="17"/>
              </w:rPr>
              <w:t>Department-level KPI comparison</w:t>
            </w:r>
          </w:p>
        </w:tc>
      </w:tr>
      <w:tr>
        <w:tc>
          <w:tcPr>
            <w:tcW w:type="dxa" w:w="3408"/>
            <w:vAlign w:val="center"/>
            <w:shd w:fill="F5F8FA"/>
          </w:tcPr>
          <w:p>
            <w:r>
              <w:rPr>
                <w:b w:val="0"/>
                <w:sz w:val="17"/>
              </w:rPr>
              <w:t>Monthly_KPIs</w:t>
            </w:r>
          </w:p>
        </w:tc>
        <w:tc>
          <w:tcPr>
            <w:tcW w:type="dxa" w:w="3408"/>
            <w:vAlign w:val="center"/>
            <w:shd w:fill="F5F8FA"/>
          </w:tcPr>
          <w:p>
            <w:r>
              <w:rPr>
                <w:b w:val="0"/>
                <w:sz w:val="17"/>
              </w:rPr>
              <w:t>19</w:t>
            </w:r>
          </w:p>
        </w:tc>
        <w:tc>
          <w:tcPr>
            <w:tcW w:type="dxa" w:w="3408"/>
            <w:vAlign w:val="center"/>
            <w:shd w:fill="F5F8FA"/>
          </w:tcPr>
          <w:p>
            <w:r>
              <w:rPr>
                <w:b w:val="0"/>
                <w:sz w:val="17"/>
              </w:rPr>
              <w:t>Monthly operational trend analysis</w:t>
            </w:r>
          </w:p>
        </w:tc>
      </w:tr>
      <w:tr>
        <w:tc>
          <w:tcPr>
            <w:tcW w:type="dxa" w:w="3408"/>
            <w:vAlign w:val="center"/>
          </w:tcPr>
          <w:p>
            <w:r>
              <w:rPr>
                <w:b w:val="0"/>
                <w:sz w:val="17"/>
              </w:rPr>
              <w:t>Patient_KPI_Data</w:t>
            </w:r>
          </w:p>
        </w:tc>
        <w:tc>
          <w:tcPr>
            <w:tcW w:type="dxa" w:w="3408"/>
            <w:vAlign w:val="center"/>
          </w:tcPr>
          <w:p>
            <w:r>
              <w:rPr>
                <w:b w:val="0"/>
                <w:sz w:val="17"/>
              </w:rPr>
              <w:t>282</w:t>
            </w:r>
          </w:p>
        </w:tc>
        <w:tc>
          <w:tcPr>
            <w:tcW w:type="dxa" w:w="3408"/>
            <w:vAlign w:val="center"/>
          </w:tcPr>
          <w:p>
            <w:r>
              <w:rPr>
                <w:b w:val="0"/>
                <w:sz w:val="17"/>
              </w:rPr>
              <w:t>Patient-level Tableau-ready dataset with contextual KPIs</w:t>
            </w:r>
          </w:p>
        </w:tc>
      </w:tr>
    </w:tbl>
    <w:p/>
    <w:p>
      <w:pPr>
        <w:pStyle w:val="Heading2"/>
      </w:pPr>
      <w:r>
        <w:t>Module 4: Dashboard Planning &amp; Prototyping</w:t>
      </w:r>
    </w:p>
    <w:p>
      <w:r>
        <w:t>Dashboard planning translated the KPI requirements into four focused dashboard experiences. The prototype defined the visual hierarchy, KPI cards, filters, chart areas, dashboard navigation and interaction requirements before final workbook integration.</w:t>
      </w:r>
    </w:p>
    <w:p>
      <w:pPr>
        <w:pStyle w:val="ListBullet"/>
      </w:pPr>
      <w:r>
        <w:t>Hospital Overview storyboard and prototype.</w:t>
      </w:r>
    </w:p>
    <w:p>
      <w:pPr>
        <w:pStyle w:val="ListBullet"/>
      </w:pPr>
      <w:r>
        <w:t>Patient Flow storyboard and prototype.</w:t>
      </w:r>
    </w:p>
    <w:p>
      <w:pPr>
        <w:pStyle w:val="ListBullet"/>
      </w:pPr>
      <w:r>
        <w:t>Department Analytics storyboard and prototype.</w:t>
      </w:r>
    </w:p>
    <w:p>
      <w:pPr>
        <w:pStyle w:val="ListBullet"/>
      </w:pPr>
      <w:r>
        <w:t>Resource Utilization storyboard and prototype.</w:t>
      </w:r>
    </w:p>
    <w:p>
      <w:pPr>
        <w:pStyle w:val="ListBullet"/>
      </w:pPr>
      <w:r>
        <w:t>Filters and dashboard interaction requirements defined.</w:t>
      </w:r>
    </w:p>
    <w:p>
      <w:pPr>
        <w:pStyle w:val="ListBullet"/>
      </w:pPr>
      <w:r>
        <w:t>Navigation and dashboard linking planned.</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MedTrack_Dashboard_4_Page_Preview.png"/>
                    <pic:cNvPicPr/>
                  </pic:nvPicPr>
                  <pic:blipFill>
                    <a:blip r:embed="rId9"/>
                    <a:stretch>
                      <a:fillRect/>
                    </a:stretch>
                  </pic:blipFill>
                  <pic:spPr>
                    <a:xfrm>
                      <a:off x="0" y="0"/>
                      <a:ext cx="6126480" cy="3446145"/>
                    </a:xfrm>
                    <a:prstGeom prst="rect"/>
                  </pic:spPr>
                </pic:pic>
              </a:graphicData>
            </a:graphic>
          </wp:inline>
        </w:drawing>
      </w:r>
    </w:p>
    <w:p>
      <w:pPr>
        <w:pStyle w:val="FigureCaption"/>
        <w:jc w:val="center"/>
      </w:pPr>
      <w:r>
        <w:t>Figure 1. Completed four-dashboard MedTrack_DV preview generated from the project dataset.</w:t>
      </w:r>
    </w:p>
    <w:p>
      <w:r>
        <w:br w:type="page"/>
      </w:r>
    </w:p>
    <w:p>
      <w:pPr>
        <w:pStyle w:val="Heading1"/>
      </w:pPr>
      <w:r>
        <w:t>8. Milestone 3 – Dashboard Development and Integration (Weeks 5–6)</w:t>
      </w:r>
    </w:p>
    <w:p>
      <w:pPr>
        <w:pStyle w:val="Heading2"/>
      </w:pPr>
      <w:r>
        <w:t>Module 5: Hospital Overview Dashboard</w:t>
      </w:r>
    </w:p>
    <w:p>
      <w:r>
        <w:t>The Hospital Overview dashboard provides an executive-level summary of hospital activity and performance.</w:t>
      </w:r>
    </w:p>
    <w:p>
      <w:pPr>
        <w:pStyle w:val="ListBullet"/>
      </w:pPr>
      <w:r>
        <w:t>Admissions overview</w:t>
      </w:r>
    </w:p>
    <w:p>
      <w:pPr>
        <w:pStyle w:val="ListBullet"/>
      </w:pPr>
      <w:r>
        <w:t>Occupancy monitoring</w:t>
      </w:r>
    </w:p>
    <w:p>
      <w:pPr>
        <w:pStyle w:val="ListBullet"/>
      </w:pPr>
      <w:r>
        <w:t>Readmission analysis</w:t>
      </w:r>
    </w:p>
    <w:p>
      <w:pPr>
        <w:pStyle w:val="ListBullet"/>
      </w:pPr>
      <w:r>
        <w:t>Hospital performance KPIs</w:t>
      </w:r>
    </w:p>
    <w:p>
      <w:pPr>
        <w:pStyle w:val="ListBullet"/>
      </w:pPr>
      <w:r>
        <w:t>Monthly operational trends</w:t>
      </w:r>
    </w:p>
    <w:p>
      <w:pPr>
        <w:jc w:val="center"/>
      </w:pPr>
      <w:r>
        <w:drawing>
          <wp:inline xmlns:a="http://schemas.openxmlformats.org/drawingml/2006/main" xmlns:pic="http://schemas.openxmlformats.org/drawingml/2006/picture">
            <wp:extent cx="6126480" cy="3479236"/>
            <wp:docPr id="2" name="Picture 2"/>
            <wp:cNvGraphicFramePr>
              <a:graphicFrameLocks noChangeAspect="1"/>
            </wp:cNvGraphicFramePr>
            <a:graphic>
              <a:graphicData uri="http://schemas.openxmlformats.org/drawingml/2006/picture">
                <pic:pic>
                  <pic:nvPicPr>
                    <pic:cNvPr id="0" name="01_Hospital_Overview.png"/>
                    <pic:cNvPicPr/>
                  </pic:nvPicPr>
                  <pic:blipFill>
                    <a:blip r:embed="rId10"/>
                    <a:stretch>
                      <a:fillRect/>
                    </a:stretch>
                  </pic:blipFill>
                  <pic:spPr>
                    <a:xfrm>
                      <a:off x="0" y="0"/>
                      <a:ext cx="6126480" cy="3479236"/>
                    </a:xfrm>
                    <a:prstGeom prst="rect"/>
                  </pic:spPr>
                </pic:pic>
              </a:graphicData>
            </a:graphic>
          </wp:inline>
        </w:drawing>
      </w:r>
    </w:p>
    <w:p>
      <w:pPr>
        <w:pStyle w:val="FigureCaption"/>
        <w:jc w:val="center"/>
      </w:pPr>
      <w:r>
        <w:t>Figure 2. Hospital Overview dashboard.</w:t>
      </w:r>
    </w:p>
    <w:p>
      <w:pPr>
        <w:pStyle w:val="Heading2"/>
      </w:pPr>
      <w:r>
        <w:t>Module 5: Patient Flow Dashboard</w:t>
      </w:r>
    </w:p>
    <w:p>
      <w:r>
        <w:t>The Patient Flow dashboard focuses on how patients enter, move through and leave the hospital. It supports operational monitoring of admissions, discharges, length of stay and periods of high patient load.</w:t>
      </w:r>
    </w:p>
    <w:p>
      <w:pPr>
        <w:pStyle w:val="ListBullet"/>
      </w:pPr>
      <w:r>
        <w:t>Admission trends</w:t>
      </w:r>
    </w:p>
    <w:p>
      <w:pPr>
        <w:pStyle w:val="ListBullet"/>
      </w:pPr>
      <w:r>
        <w:t>Discharge tracking</w:t>
      </w:r>
    </w:p>
    <w:p>
      <w:pPr>
        <w:pStyle w:val="ListBullet"/>
      </w:pPr>
      <w:r>
        <w:t>Patient movement analysis</w:t>
      </w:r>
    </w:p>
    <w:p>
      <w:pPr>
        <w:pStyle w:val="ListBullet"/>
      </w:pPr>
      <w:r>
        <w:t>Average stay analysis</w:t>
      </w:r>
    </w:p>
    <w:p>
      <w:pPr>
        <w:pStyle w:val="ListBullet"/>
      </w:pPr>
      <w:r>
        <w:t>Peak patient load monitoring</w:t>
      </w:r>
    </w:p>
    <w:p>
      <w:pPr>
        <w:jc w:val="center"/>
      </w:pPr>
      <w:r>
        <w:drawing>
          <wp:inline xmlns:a="http://schemas.openxmlformats.org/drawingml/2006/main" xmlns:pic="http://schemas.openxmlformats.org/drawingml/2006/picture">
            <wp:extent cx="6126480" cy="3479236"/>
            <wp:docPr id="3" name="Picture 3"/>
            <wp:cNvGraphicFramePr>
              <a:graphicFrameLocks noChangeAspect="1"/>
            </wp:cNvGraphicFramePr>
            <a:graphic>
              <a:graphicData uri="http://schemas.openxmlformats.org/drawingml/2006/picture">
                <pic:pic>
                  <pic:nvPicPr>
                    <pic:cNvPr id="0" name="02_Patient_Flow.png"/>
                    <pic:cNvPicPr/>
                  </pic:nvPicPr>
                  <pic:blipFill>
                    <a:blip r:embed="rId11"/>
                    <a:stretch>
                      <a:fillRect/>
                    </a:stretch>
                  </pic:blipFill>
                  <pic:spPr>
                    <a:xfrm>
                      <a:off x="0" y="0"/>
                      <a:ext cx="6126480" cy="3479236"/>
                    </a:xfrm>
                    <a:prstGeom prst="rect"/>
                  </pic:spPr>
                </pic:pic>
              </a:graphicData>
            </a:graphic>
          </wp:inline>
        </w:drawing>
      </w:r>
    </w:p>
    <w:p>
      <w:pPr>
        <w:pStyle w:val="FigureCaption"/>
        <w:jc w:val="center"/>
      </w:pPr>
      <w:r>
        <w:t>Figure 3. Patient Flow dashboard.</w:t>
      </w:r>
    </w:p>
    <w:p>
      <w:pPr>
        <w:pStyle w:val="Heading2"/>
      </w:pPr>
      <w:r>
        <w:t>Module 6: Department Analytics Dashboard</w:t>
      </w:r>
    </w:p>
    <w:p>
      <w:r>
        <w:t>Department Analytics compares patient volumes and performance measures across hospital departments.</w:t>
      </w:r>
    </w:p>
    <w:p>
      <w:pPr>
        <w:pStyle w:val="ListBullet"/>
      </w:pPr>
      <w:r>
        <w:t>Department performance analysis</w:t>
      </w:r>
    </w:p>
    <w:p>
      <w:pPr>
        <w:pStyle w:val="ListBullet"/>
      </w:pPr>
      <w:r>
        <w:t>Patient volume by department</w:t>
      </w:r>
    </w:p>
    <w:p>
      <w:pPr>
        <w:pStyle w:val="ListBullet"/>
      </w:pPr>
      <w:r>
        <w:t>Readmission by department</w:t>
      </w:r>
    </w:p>
    <w:p>
      <w:pPr>
        <w:pStyle w:val="ListBullet"/>
      </w:pPr>
      <w:r>
        <w:t>Department efficiency comparison</w:t>
      </w:r>
    </w:p>
    <w:p>
      <w:pPr>
        <w:pStyle w:val="ListBullet"/>
      </w:pPr>
      <w:r>
        <w:t>Treatment capacity analysis</w:t>
      </w:r>
    </w:p>
    <w:p>
      <w:pPr>
        <w:jc w:val="center"/>
      </w:pPr>
      <w:r>
        <w:drawing>
          <wp:inline xmlns:a="http://schemas.openxmlformats.org/drawingml/2006/main" xmlns:pic="http://schemas.openxmlformats.org/drawingml/2006/picture">
            <wp:extent cx="6126480" cy="3479236"/>
            <wp:docPr id="4" name="Picture 4"/>
            <wp:cNvGraphicFramePr>
              <a:graphicFrameLocks noChangeAspect="1"/>
            </wp:cNvGraphicFramePr>
            <a:graphic>
              <a:graphicData uri="http://schemas.openxmlformats.org/drawingml/2006/picture">
                <pic:pic>
                  <pic:nvPicPr>
                    <pic:cNvPr id="0" name="03_Department_Analytics (1).png"/>
                    <pic:cNvPicPr/>
                  </pic:nvPicPr>
                  <pic:blipFill>
                    <a:blip r:embed="rId12"/>
                    <a:stretch>
                      <a:fillRect/>
                    </a:stretch>
                  </pic:blipFill>
                  <pic:spPr>
                    <a:xfrm>
                      <a:off x="0" y="0"/>
                      <a:ext cx="6126480" cy="3479236"/>
                    </a:xfrm>
                    <a:prstGeom prst="rect"/>
                  </pic:spPr>
                </pic:pic>
              </a:graphicData>
            </a:graphic>
          </wp:inline>
        </w:drawing>
      </w:r>
    </w:p>
    <w:p>
      <w:pPr>
        <w:pStyle w:val="FigureCaption"/>
        <w:jc w:val="center"/>
      </w:pPr>
      <w:r>
        <w:t>Figure 4. Department Analytics dashboard.</w:t>
      </w:r>
    </w:p>
    <w:p>
      <w:pPr>
        <w:pStyle w:val="Heading2"/>
      </w:pPr>
      <w:r>
        <w:t>Module 6: Resource Utilization Dashboard</w:t>
      </w:r>
    </w:p>
    <w:p>
      <w:r>
        <w:t>Resource Utilization monitors the operational use of beds, staffing, equipment and other hospital resources.</w:t>
      </w:r>
    </w:p>
    <w:p>
      <w:pPr>
        <w:pStyle w:val="ListBullet"/>
      </w:pPr>
      <w:r>
        <w:t>Bed utilization analysis</w:t>
      </w:r>
    </w:p>
    <w:p>
      <w:pPr>
        <w:pStyle w:val="ListBullet"/>
      </w:pPr>
      <w:r>
        <w:t>Staff allocation monitoring</w:t>
      </w:r>
    </w:p>
    <w:p>
      <w:pPr>
        <w:pStyle w:val="ListBullet"/>
      </w:pPr>
      <w:r>
        <w:t>Equipment utilization tracking</w:t>
      </w:r>
    </w:p>
    <w:p>
      <w:pPr>
        <w:pStyle w:val="ListBullet"/>
      </w:pPr>
      <w:r>
        <w:t>Capacity planning insights</w:t>
      </w:r>
    </w:p>
    <w:p>
      <w:pPr>
        <w:pStyle w:val="ListBullet"/>
      </w:pPr>
      <w:r>
        <w:t>Resource availability analysis</w:t>
      </w:r>
    </w:p>
    <w:p>
      <w:pPr>
        <w:jc w:val="center"/>
      </w:pPr>
      <w:r>
        <w:drawing>
          <wp:inline xmlns:a="http://schemas.openxmlformats.org/drawingml/2006/main" xmlns:pic="http://schemas.openxmlformats.org/drawingml/2006/picture">
            <wp:extent cx="6126480" cy="3479236"/>
            <wp:docPr id="5" name="Picture 5"/>
            <wp:cNvGraphicFramePr>
              <a:graphicFrameLocks noChangeAspect="1"/>
            </wp:cNvGraphicFramePr>
            <a:graphic>
              <a:graphicData uri="http://schemas.openxmlformats.org/drawingml/2006/picture">
                <pic:pic>
                  <pic:nvPicPr>
                    <pic:cNvPr id="0" name="04_Resource_Utilization.png"/>
                    <pic:cNvPicPr/>
                  </pic:nvPicPr>
                  <pic:blipFill>
                    <a:blip r:embed="rId13"/>
                    <a:stretch>
                      <a:fillRect/>
                    </a:stretch>
                  </pic:blipFill>
                  <pic:spPr>
                    <a:xfrm>
                      <a:off x="0" y="0"/>
                      <a:ext cx="6126480" cy="3479236"/>
                    </a:xfrm>
                    <a:prstGeom prst="rect"/>
                  </pic:spPr>
                </pic:pic>
              </a:graphicData>
            </a:graphic>
          </wp:inline>
        </w:drawing>
      </w:r>
    </w:p>
    <w:p>
      <w:pPr>
        <w:pStyle w:val="FigureCaption"/>
        <w:jc w:val="center"/>
      </w:pPr>
      <w:r>
        <w:t>Figure 5. Resource Utilization dashboard.</w:t>
      </w:r>
    </w:p>
    <w:p>
      <w:pPr>
        <w:pStyle w:val="Heading2"/>
      </w:pPr>
      <w:r>
        <w:t>Dashboard Integration</w:t>
      </w:r>
    </w:p>
    <w:p>
      <w:pPr>
        <w:pStyle w:val="ListBullet"/>
      </w:pPr>
      <w:r>
        <w:t>Global filters are available for interactive exploration.</w:t>
      </w:r>
    </w:p>
    <w:p>
      <w:pPr>
        <w:pStyle w:val="ListBullet"/>
      </w:pPr>
      <w:r>
        <w:t>Navigation controls connect the four dashboard views.</w:t>
      </w:r>
    </w:p>
    <w:p>
      <w:pPr>
        <w:pStyle w:val="ListBullet"/>
      </w:pPr>
      <w:r>
        <w:t>Parameters and actions support interactive analysis.</w:t>
      </w:r>
    </w:p>
    <w:p>
      <w:pPr>
        <w:pStyle w:val="ListBullet"/>
      </w:pPr>
      <w:r>
        <w:t>Dashboard linking allows users to move between related operational views.</w:t>
      </w:r>
    </w:p>
    <w:p>
      <w:pPr>
        <w:pStyle w:val="ListBullet"/>
      </w:pPr>
      <w:r>
        <w:t>The final Tableau workbook consolidates the dashboard suite into one .twbx deliverable.</w:t>
      </w:r>
    </w:p>
    <w:p>
      <w:r>
        <w:br w:type="page"/>
      </w:r>
    </w:p>
    <w:p>
      <w:pPr>
        <w:pStyle w:val="Heading1"/>
      </w:pPr>
      <w:r>
        <w:t>9. Milestone 4 – Testing and Delivery (Weeks 7–8)</w:t>
      </w:r>
    </w:p>
    <w:p>
      <w:pPr>
        <w:pStyle w:val="Heading2"/>
      </w:pPr>
      <w:r>
        <w:t>Module 7: Testing and Validation</w:t>
      </w:r>
    </w:p>
    <w:p>
      <w:r>
        <w:t>Testing focused on KPI accuracy, healthcare metric consistency, patient-flow validation and dashboard interaction. The project package contains a dedicated Module 7 testing document and the final Tableau workbook.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b/>
                <w:color w:val="FFFFFF"/>
                <w:sz w:val="17"/>
              </w:rPr>
              <w:t>Test Area</w:t>
            </w:r>
          </w:p>
        </w:tc>
        <w:tc>
          <w:tcPr>
            <w:tcW w:type="dxa" w:w="3408"/>
            <w:vAlign w:val="center"/>
            <w:shd w:fill="17324D"/>
          </w:tcPr>
          <w:p>
            <w:r>
              <w:rPr>
                <w:b/>
                <w:color w:val="FFFFFF"/>
                <w:sz w:val="17"/>
              </w:rPr>
              <w:t>Validation Performed</w:t>
            </w:r>
          </w:p>
        </w:tc>
        <w:tc>
          <w:tcPr>
            <w:tcW w:type="dxa" w:w="3408"/>
            <w:vAlign w:val="center"/>
            <w:shd w:fill="17324D"/>
          </w:tcPr>
          <w:p>
            <w:r>
              <w:rPr>
                <w:b/>
                <w:color w:val="FFFFFF"/>
                <w:sz w:val="17"/>
              </w:rPr>
              <w:t>Expected Outcome</w:t>
            </w:r>
          </w:p>
        </w:tc>
      </w:tr>
      <w:tr>
        <w:tc>
          <w:tcPr>
            <w:tcW w:type="dxa" w:w="3408"/>
            <w:vAlign w:val="center"/>
          </w:tcPr>
          <w:p>
            <w:r>
              <w:rPr>
                <w:b w:val="0"/>
                <w:sz w:val="17"/>
              </w:rPr>
              <w:t>Test Area</w:t>
            </w:r>
          </w:p>
        </w:tc>
        <w:tc>
          <w:tcPr>
            <w:tcW w:type="dxa" w:w="3408"/>
            <w:vAlign w:val="center"/>
          </w:tcPr>
          <w:p>
            <w:r>
              <w:rPr>
                <w:b w:val="0"/>
                <w:sz w:val="17"/>
              </w:rPr>
              <w:t>Validation Performed</w:t>
            </w:r>
          </w:p>
        </w:tc>
        <w:tc>
          <w:tcPr>
            <w:tcW w:type="dxa" w:w="3408"/>
            <w:vAlign w:val="center"/>
          </w:tcPr>
          <w:p>
            <w:r>
              <w:rPr>
                <w:b w:val="0"/>
                <w:sz w:val="17"/>
              </w:rPr>
              <w:t>Expected Outcome</w:t>
            </w:r>
          </w:p>
        </w:tc>
      </w:tr>
      <w:tr>
        <w:tc>
          <w:tcPr>
            <w:tcW w:type="dxa" w:w="3408"/>
            <w:vAlign w:val="center"/>
            <w:shd w:fill="F5F8FA"/>
          </w:tcPr>
          <w:p>
            <w:r>
              <w:rPr>
                <w:b w:val="0"/>
                <w:sz w:val="17"/>
              </w:rPr>
              <w:t>KPI calculations</w:t>
            </w:r>
          </w:p>
        </w:tc>
        <w:tc>
          <w:tcPr>
            <w:tcW w:type="dxa" w:w="3408"/>
            <w:vAlign w:val="center"/>
            <w:shd w:fill="F5F8FA"/>
          </w:tcPr>
          <w:p>
            <w:r>
              <w:rPr>
                <w:b w:val="0"/>
                <w:sz w:val="17"/>
              </w:rPr>
              <w:t>Dashboard KPIs compared with source/KPI summary calculations.</w:t>
            </w:r>
          </w:p>
        </w:tc>
        <w:tc>
          <w:tcPr>
            <w:tcW w:type="dxa" w:w="3408"/>
            <w:vAlign w:val="center"/>
            <w:shd w:fill="F5F8FA"/>
          </w:tcPr>
          <w:p>
            <w:r>
              <w:rPr>
                <w:b w:val="0"/>
                <w:sz w:val="17"/>
              </w:rPr>
              <w:t>Accurate KPI values</w:t>
            </w:r>
          </w:p>
        </w:tc>
      </w:tr>
      <w:tr>
        <w:tc>
          <w:tcPr>
            <w:tcW w:type="dxa" w:w="3408"/>
            <w:vAlign w:val="center"/>
          </w:tcPr>
          <w:p>
            <w:r>
              <w:rPr>
                <w:b w:val="0"/>
                <w:sz w:val="17"/>
              </w:rPr>
              <w:t>Healthcare metrics</w:t>
            </w:r>
          </w:p>
        </w:tc>
        <w:tc>
          <w:tcPr>
            <w:tcW w:type="dxa" w:w="3408"/>
            <w:vAlign w:val="center"/>
          </w:tcPr>
          <w:p>
            <w:r>
              <w:rPr>
                <w:b w:val="0"/>
                <w:sz w:val="17"/>
              </w:rPr>
              <w:t>Admission, LOS, occupancy, readmission and utilization reviewed.</w:t>
            </w:r>
          </w:p>
        </w:tc>
        <w:tc>
          <w:tcPr>
            <w:tcW w:type="dxa" w:w="3408"/>
            <w:vAlign w:val="center"/>
          </w:tcPr>
          <w:p>
            <w:r>
              <w:rPr>
                <w:b w:val="0"/>
                <w:sz w:val="17"/>
              </w:rPr>
              <w:t>Consistent operational metrics</w:t>
            </w:r>
          </w:p>
        </w:tc>
      </w:tr>
      <w:tr>
        <w:tc>
          <w:tcPr>
            <w:tcW w:type="dxa" w:w="3408"/>
            <w:vAlign w:val="center"/>
            <w:shd w:fill="F5F8FA"/>
          </w:tcPr>
          <w:p>
            <w:r>
              <w:rPr>
                <w:b w:val="0"/>
                <w:sz w:val="17"/>
              </w:rPr>
              <w:t>Dashboard interactions</w:t>
            </w:r>
          </w:p>
        </w:tc>
        <w:tc>
          <w:tcPr>
            <w:tcW w:type="dxa" w:w="3408"/>
            <w:vAlign w:val="center"/>
            <w:shd w:fill="F5F8FA"/>
          </w:tcPr>
          <w:p>
            <w:r>
              <w:rPr>
                <w:b w:val="0"/>
                <w:sz w:val="17"/>
              </w:rPr>
              <w:t>Filters, navigation, parameters and links tested.</w:t>
            </w:r>
          </w:p>
        </w:tc>
        <w:tc>
          <w:tcPr>
            <w:tcW w:type="dxa" w:w="3408"/>
            <w:vAlign w:val="center"/>
            <w:shd w:fill="F5F8FA"/>
          </w:tcPr>
          <w:p>
            <w:r>
              <w:rPr>
                <w:b w:val="0"/>
                <w:sz w:val="17"/>
              </w:rPr>
              <w:t>Interactive controls operational</w:t>
            </w:r>
          </w:p>
        </w:tc>
      </w:tr>
      <w:tr>
        <w:tc>
          <w:tcPr>
            <w:tcW w:type="dxa" w:w="3408"/>
            <w:vAlign w:val="center"/>
          </w:tcPr>
          <w:p>
            <w:r>
              <w:rPr>
                <w:b w:val="0"/>
                <w:sz w:val="17"/>
              </w:rPr>
              <w:t>Patient flow analytics</w:t>
            </w:r>
          </w:p>
        </w:tc>
        <w:tc>
          <w:tcPr>
            <w:tcW w:type="dxa" w:w="3408"/>
            <w:vAlign w:val="center"/>
          </w:tcPr>
          <w:p>
            <w:r>
              <w:rPr>
                <w:b w:val="0"/>
                <w:sz w:val="17"/>
              </w:rPr>
              <w:t>Admissions, discharges, stay and peak load reviewed.</w:t>
            </w:r>
          </w:p>
        </w:tc>
        <w:tc>
          <w:tcPr>
            <w:tcW w:type="dxa" w:w="3408"/>
            <w:vAlign w:val="center"/>
          </w:tcPr>
          <w:p>
            <w:r>
              <w:rPr>
                <w:b w:val="0"/>
                <w:sz w:val="17"/>
              </w:rPr>
              <w:t>Results consistent with data</w:t>
            </w:r>
          </w:p>
        </w:tc>
      </w:tr>
    </w:tbl>
    <w:p/>
    <w:p>
      <w:pPr>
        <w:pStyle w:val="Heading2"/>
      </w:pPr>
      <w:r>
        <w:t>QA Checklist</w:t>
      </w:r>
    </w:p>
    <w:p>
      <w:r>
        <w:rPr>
          <w:b/>
        </w:rPr>
        <w:t xml:space="preserve">☑ </w:t>
      </w:r>
      <w:r>
        <w:t>Total admissions validated</w:t>
      </w:r>
    </w:p>
    <w:p>
      <w:r>
        <w:rPr>
          <w:b/>
        </w:rPr>
        <w:t xml:space="preserve">☑ </w:t>
      </w:r>
      <w:r>
        <w:t>Total patients validated</w:t>
      </w:r>
    </w:p>
    <w:p>
      <w:r>
        <w:rPr>
          <w:b/>
        </w:rPr>
        <w:t xml:space="preserve">☑ </w:t>
      </w:r>
      <w:r>
        <w:t>Average length of stay validated</w:t>
      </w:r>
    </w:p>
    <w:p>
      <w:r>
        <w:rPr>
          <w:b/>
        </w:rPr>
        <w:t xml:space="preserve">☑ </w:t>
      </w:r>
      <w:r>
        <w:t>Occupancy rate validated</w:t>
      </w:r>
    </w:p>
    <w:p>
      <w:r>
        <w:rPr>
          <w:b/>
        </w:rPr>
        <w:t xml:space="preserve">☑ </w:t>
      </w:r>
      <w:r>
        <w:t>Bed utilization validated</w:t>
      </w:r>
    </w:p>
    <w:p>
      <w:r>
        <w:rPr>
          <w:b/>
        </w:rPr>
        <w:t xml:space="preserve">☑ </w:t>
      </w:r>
      <w:r>
        <w:t>Readmission rate validated</w:t>
      </w:r>
    </w:p>
    <w:p>
      <w:r>
        <w:rPr>
          <w:b/>
        </w:rPr>
        <w:t xml:space="preserve">☑ </w:t>
      </w:r>
      <w:r>
        <w:t>Monthly operational trends validated</w:t>
      </w:r>
    </w:p>
    <w:p>
      <w:r>
        <w:rPr>
          <w:b/>
        </w:rPr>
        <w:t xml:space="preserve">☑ </w:t>
      </w:r>
      <w:r>
        <w:t>Discharge tracking validated</w:t>
      </w:r>
    </w:p>
    <w:p>
      <w:r>
        <w:rPr>
          <w:b/>
        </w:rPr>
        <w:t xml:space="preserve">☑ </w:t>
      </w:r>
      <w:r>
        <w:t>Peak patient load validated</w:t>
      </w:r>
    </w:p>
    <w:p>
      <w:r>
        <w:rPr>
          <w:b/>
        </w:rPr>
        <w:t xml:space="preserve">☑ </w:t>
      </w:r>
      <w:r>
        <w:t>Department patient volume validated</w:t>
      </w:r>
    </w:p>
    <w:p>
      <w:r>
        <w:rPr>
          <w:b/>
        </w:rPr>
        <w:t xml:space="preserve">☑ </w:t>
      </w:r>
      <w:r>
        <w:t>Department readmission validated</w:t>
      </w:r>
    </w:p>
    <w:p>
      <w:r>
        <w:rPr>
          <w:b/>
        </w:rPr>
        <w:t xml:space="preserve">☑ </w:t>
      </w:r>
      <w:r>
        <w:t>Department efficiency validated</w:t>
      </w:r>
    </w:p>
    <w:p>
      <w:r>
        <w:rPr>
          <w:b/>
        </w:rPr>
        <w:t xml:space="preserve">☑ </w:t>
      </w:r>
      <w:r>
        <w:t>Staff allocation reviewed</w:t>
      </w:r>
    </w:p>
    <w:p>
      <w:r>
        <w:rPr>
          <w:b/>
        </w:rPr>
        <w:t xml:space="preserve">☑ </w:t>
      </w:r>
      <w:r>
        <w:t>Equipment utilization reviewed</w:t>
      </w:r>
    </w:p>
    <w:p>
      <w:r>
        <w:rPr>
          <w:b/>
        </w:rPr>
        <w:t xml:space="preserve">☑ </w:t>
      </w:r>
      <w:r>
        <w:t>Global filters tested</w:t>
      </w:r>
    </w:p>
    <w:p>
      <w:r>
        <w:rPr>
          <w:b/>
        </w:rPr>
        <w:t xml:space="preserve">☑ </w:t>
      </w:r>
      <w:r>
        <w:t>Navigation controls tested</w:t>
      </w:r>
    </w:p>
    <w:p>
      <w:r>
        <w:rPr>
          <w:b/>
        </w:rPr>
        <w:t xml:space="preserve">☑ </w:t>
      </w:r>
      <w:r>
        <w:t>Parameter actions tested</w:t>
      </w:r>
    </w:p>
    <w:p>
      <w:r>
        <w:rPr>
          <w:b/>
        </w:rPr>
        <w:t xml:space="preserve">☑ </w:t>
      </w:r>
      <w:r>
        <w:t>Dashboard linking tested</w:t>
      </w:r>
    </w:p>
    <w:p>
      <w:r>
        <w:rPr>
          <w:b/>
        </w:rPr>
        <w:t xml:space="preserve">☑ </w:t>
      </w:r>
      <w:r>
        <w:t>No major dashboard issues identified</w:t>
      </w:r>
    </w:p>
    <w:p>
      <w:pPr>
        <w:pStyle w:val="Heading2"/>
      </w:pPr>
      <w:r>
        <w:t>Module 8: Documentation and Project Delivery</w:t>
      </w:r>
    </w:p>
    <w:p>
      <w:pPr>
        <w:pStyle w:val="ListBullet"/>
      </w:pPr>
      <w:r>
        <w:t>Project documentation prepared.</w:t>
      </w:r>
    </w:p>
    <w:p>
      <w:pPr>
        <w:pStyle w:val="ListBullet"/>
      </w:pPr>
      <w:r>
        <w:t>Dataset sources and processing workflow documented.</w:t>
      </w:r>
    </w:p>
    <w:p>
      <w:pPr>
        <w:pStyle w:val="ListBullet"/>
      </w:pPr>
      <w:r>
        <w:t>KPI definitions documented.</w:t>
      </w:r>
    </w:p>
    <w:p>
      <w:pPr>
        <w:pStyle w:val="ListBullet"/>
      </w:pPr>
      <w:r>
        <w:t>Dashboard user guide prepared.</w:t>
      </w:r>
    </w:p>
    <w:p>
      <w:pPr>
        <w:pStyle w:val="ListBullet"/>
      </w:pPr>
      <w:r>
        <w:t>Healthcare operations methodology documented.</w:t>
      </w:r>
    </w:p>
    <w:p>
      <w:pPr>
        <w:pStyle w:val="ListBullet"/>
      </w:pPr>
      <w:r>
        <w:t>Project structure organized into data, scripts, dashboard and documentation artifacts.</w:t>
      </w:r>
    </w:p>
    <w:p>
      <w:pPr>
        <w:pStyle w:val="ListBullet"/>
      </w:pPr>
      <w:r>
        <w:t>Final Tableau workbook included.</w:t>
      </w:r>
    </w:p>
    <w:p>
      <w:r>
        <w:br w:type="page"/>
      </w:r>
    </w:p>
    <w:p>
      <w:pPr>
        <w:pStyle w:val="Heading1"/>
      </w:pPr>
      <w:r>
        <w:t>10. KPI Definitions and Methodology</w:t>
      </w:r>
    </w:p>
    <w:p>
      <w:r>
        <w:t>The KPI calculations were implemented through the Python KPI-generation workflow. The following definitions describe the methodology used in the completed project.</w:t>
      </w:r>
    </w:p>
    <w:p>
      <w:pPr>
        <w:pStyle w:val="Heading2"/>
      </w:pPr>
      <w:r>
        <w:t>10.1 Total Admissions</w:t>
      </w:r>
    </w:p>
    <w:p>
      <w:r>
        <w:t>Calculated as the distinct count of Admission_ID within the selected analytical scope.</w:t>
      </w:r>
    </w:p>
    <w:p>
      <w:pPr>
        <w:pStyle w:val="Heading2"/>
      </w:pPr>
      <w:r>
        <w:t>10.2 Total Patients</w:t>
      </w:r>
    </w:p>
    <w:p>
      <w:r>
        <w:t>Calculated as the distinct count of Patient_ID.</w:t>
      </w:r>
    </w:p>
    <w:p>
      <w:pPr>
        <w:pStyle w:val="Heading2"/>
      </w:pPr>
      <w:r>
        <w:t>10.3 Length of Stay</w:t>
      </w:r>
    </w:p>
    <w:p>
      <w:r>
        <w:t>Length of stay is derived from Discharge_Date minus Admission_Date. Negative values are clipped to zero. For occupied bed-day calculations, same-day admissions are treated as consuming one operational bed day.</w:t>
      </w:r>
    </w:p>
    <w:p>
      <w:pPr>
        <w:pStyle w:val="Heading2"/>
      </w:pPr>
      <w:r>
        <w:t>10.4 Readmission Rate</w:t>
      </w:r>
    </w:p>
    <w:p>
      <w:r>
        <w:t>A readmission is flagged when a patient's subsequent admission occurs from 0 through 30 days after the patient's previous discharge. Readmission rate is calculated as readmitted patients divided by total patients, multiplied by 100.</w:t>
      </w:r>
    </w:p>
    <w:p>
      <w:pPr>
        <w:pStyle w:val="Heading2"/>
      </w:pPr>
      <w:r>
        <w:t>10.5 Occupancy Rate</w:t>
      </w:r>
    </w:p>
    <w:p>
      <w:r>
        <w:t>Occupancy rate is calculated from occupied beds relative to the total beds in the analytical scope.</w:t>
      </w:r>
    </w:p>
    <w:p>
      <w:pPr>
        <w:pStyle w:val="Heading2"/>
      </w:pPr>
      <w:r>
        <w:t>10.6 Bed Utilization Rate</w:t>
      </w:r>
    </w:p>
    <w:p>
      <w:r>
        <w:t>Bed utilization is calculated from occupied bed days relative to available bed days. Available bed days are based on the total bed capacity and the period between the minimum admission date and maximum discharge date.</w:t>
      </w:r>
    </w:p>
    <w:p>
      <w:pPr>
        <w:pStyle w:val="Heading2"/>
      </w:pPr>
      <w:r>
        <w:t>10.7 Department Efficiency Score</w:t>
      </w:r>
    </w:p>
    <w:p>
      <w:r>
        <w:t>The efficiency score combines four normalized components: length-of-stay performance, readmission performance, occupancy and bed utilization. Each component is constrained to a 0–100 range and the four component scores are averaged.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b/>
                <w:color w:val="FFFFFF"/>
                <w:sz w:val="17"/>
              </w:rPr>
              <w:t>Component</w:t>
            </w:r>
          </w:p>
        </w:tc>
        <w:tc>
          <w:tcPr>
            <w:tcW w:type="dxa" w:w="5112"/>
            <w:vAlign w:val="center"/>
            <w:shd w:fill="17324D"/>
          </w:tcPr>
          <w:p>
            <w:r>
              <w:rPr>
                <w:b/>
                <w:color w:val="FFFFFF"/>
                <w:sz w:val="17"/>
              </w:rPr>
              <w:t>Concept</w:t>
            </w:r>
          </w:p>
        </w:tc>
      </w:tr>
      <w:tr>
        <w:tc>
          <w:tcPr>
            <w:tcW w:type="dxa" w:w="5112"/>
            <w:vAlign w:val="center"/>
          </w:tcPr>
          <w:p>
            <w:r>
              <w:rPr>
                <w:b w:val="0"/>
                <w:sz w:val="17"/>
              </w:rPr>
              <w:t>Component</w:t>
            </w:r>
          </w:p>
        </w:tc>
        <w:tc>
          <w:tcPr>
            <w:tcW w:type="dxa" w:w="5112"/>
            <w:vAlign w:val="center"/>
          </w:tcPr>
          <w:p>
            <w:r>
              <w:rPr>
                <w:b w:val="0"/>
                <w:sz w:val="17"/>
              </w:rPr>
              <w:t>Concept</w:t>
            </w:r>
          </w:p>
        </w:tc>
      </w:tr>
      <w:tr>
        <w:tc>
          <w:tcPr>
            <w:tcW w:type="dxa" w:w="5112"/>
            <w:vAlign w:val="center"/>
            <w:shd w:fill="F5F8FA"/>
          </w:tcPr>
          <w:p>
            <w:r>
              <w:rPr>
                <w:b w:val="0"/>
                <w:sz w:val="17"/>
              </w:rPr>
              <w:t>LOS score</w:t>
            </w:r>
          </w:p>
        </w:tc>
        <w:tc>
          <w:tcPr>
            <w:tcW w:type="dxa" w:w="5112"/>
            <w:vAlign w:val="center"/>
            <w:shd w:fill="F5F8FA"/>
          </w:tcPr>
          <w:p>
            <w:r>
              <w:rPr>
                <w:b w:val="0"/>
                <w:sz w:val="17"/>
              </w:rPr>
              <w:t>100 minus a normalized length-of-stay penalty based on a 30-day reference.</w:t>
            </w:r>
          </w:p>
        </w:tc>
      </w:tr>
      <w:tr>
        <w:tc>
          <w:tcPr>
            <w:tcW w:type="dxa" w:w="5112"/>
            <w:vAlign w:val="center"/>
          </w:tcPr>
          <w:p>
            <w:r>
              <w:rPr>
                <w:b w:val="0"/>
                <w:sz w:val="17"/>
              </w:rPr>
              <w:t>Readmission score</w:t>
            </w:r>
          </w:p>
        </w:tc>
        <w:tc>
          <w:tcPr>
            <w:tcW w:type="dxa" w:w="5112"/>
            <w:vAlign w:val="center"/>
          </w:tcPr>
          <w:p>
            <w:r>
              <w:rPr>
                <w:b w:val="0"/>
                <w:sz w:val="17"/>
              </w:rPr>
              <w:t>100 minus readmission rate.</w:t>
            </w:r>
          </w:p>
        </w:tc>
      </w:tr>
      <w:tr>
        <w:tc>
          <w:tcPr>
            <w:tcW w:type="dxa" w:w="5112"/>
            <w:vAlign w:val="center"/>
            <w:shd w:fill="F5F8FA"/>
          </w:tcPr>
          <w:p>
            <w:r>
              <w:rPr>
                <w:b w:val="0"/>
                <w:sz w:val="17"/>
              </w:rPr>
              <w:t>Occupancy score</w:t>
            </w:r>
          </w:p>
        </w:tc>
        <w:tc>
          <w:tcPr>
            <w:tcW w:type="dxa" w:w="5112"/>
            <w:vAlign w:val="center"/>
            <w:shd w:fill="F5F8FA"/>
          </w:tcPr>
          <w:p>
            <w:r>
              <w:rPr>
                <w:b w:val="0"/>
                <w:sz w:val="17"/>
              </w:rPr>
              <w:t>Occupancy percentage constrained to 0–100.</w:t>
            </w:r>
          </w:p>
        </w:tc>
      </w:tr>
      <w:tr>
        <w:tc>
          <w:tcPr>
            <w:tcW w:type="dxa" w:w="5112"/>
            <w:vAlign w:val="center"/>
          </w:tcPr>
          <w:p>
            <w:r>
              <w:rPr>
                <w:b w:val="0"/>
                <w:sz w:val="17"/>
              </w:rPr>
              <w:t>Utilization score</w:t>
            </w:r>
          </w:p>
        </w:tc>
        <w:tc>
          <w:tcPr>
            <w:tcW w:type="dxa" w:w="5112"/>
            <w:vAlign w:val="center"/>
          </w:tcPr>
          <w:p>
            <w:r>
              <w:rPr>
                <w:b w:val="0"/>
                <w:sz w:val="17"/>
              </w:rPr>
              <w:t>Bed utilization percentage constrained to 0–100.</w:t>
            </w:r>
          </w:p>
        </w:tc>
      </w:tr>
    </w:tbl>
    <w:p/>
    <w:p>
      <w:pPr>
        <w:pStyle w:val="Heading2"/>
      </w:pPr>
      <w:r>
        <w:t>10.8 KPI Scope</w:t>
      </w:r>
    </w:p>
    <w:p>
      <w:r>
        <w:t>The KPI pipeline generates summaries at three analytical grains: overall hospital, department and admission month. These summaries are then joined back to the patient-level dataset as contextual KPI fields for Tableau analysis.</w:t>
      </w:r>
    </w:p>
    <w:p>
      <w:r>
        <w:br w:type="page"/>
      </w:r>
    </w:p>
    <w:p>
      <w:pPr>
        <w:pStyle w:val="Heading1"/>
      </w:pPr>
      <w:r>
        <w:t>11. Data Dictionary and Dataset Structure</w:t>
      </w:r>
    </w:p>
    <w:p>
      <w:r>
        <w:t>The final Tableau-ready dataset contains 282 records and 73 columns. The original patient/admission fields are supplemented by engineered KPI and context fields.</w:t>
      </w:r>
    </w:p>
    <w:p>
      <w:pPr>
        <w:pStyle w:val="Heading2"/>
      </w:pPr>
      <w:r>
        <w:t>Hospital and Location</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Hospital_ID</w:t>
            </w:r>
          </w:p>
        </w:tc>
        <w:tc>
          <w:tcPr>
            <w:tcW w:type="dxa" w:w="1728"/>
            <w:vAlign w:val="center"/>
          </w:tcPr>
          <w:p>
            <w:r>
              <w:rPr>
                <w:b w:val="0"/>
                <w:sz w:val="16"/>
              </w:rPr>
              <w:t>object</w:t>
            </w:r>
          </w:p>
        </w:tc>
        <w:tc>
          <w:tcPr>
            <w:tcW w:type="dxa" w:w="4320"/>
            <w:vAlign w:val="center"/>
          </w:tcPr>
          <w:p>
            <w:r>
              <w:rPr>
                <w:b w:val="0"/>
                <w:sz w:val="16"/>
              </w:rPr>
              <w:t>HOSP001</w:t>
            </w:r>
          </w:p>
        </w:tc>
      </w:tr>
      <w:tr>
        <w:tc>
          <w:tcPr>
            <w:tcW w:type="dxa" w:w="3312"/>
            <w:vAlign w:val="center"/>
            <w:shd w:fill="F5F8FA"/>
          </w:tcPr>
          <w:p>
            <w:r>
              <w:rPr>
                <w:b w:val="0"/>
                <w:sz w:val="16"/>
              </w:rPr>
              <w:t>Hospital_Name</w:t>
            </w:r>
          </w:p>
        </w:tc>
        <w:tc>
          <w:tcPr>
            <w:tcW w:type="dxa" w:w="1728"/>
            <w:vAlign w:val="center"/>
            <w:shd w:fill="F5F8FA"/>
          </w:tcPr>
          <w:p>
            <w:r>
              <w:rPr>
                <w:b w:val="0"/>
                <w:sz w:val="16"/>
              </w:rPr>
              <w:t>object</w:t>
            </w:r>
          </w:p>
        </w:tc>
        <w:tc>
          <w:tcPr>
            <w:tcW w:type="dxa" w:w="4320"/>
            <w:vAlign w:val="center"/>
            <w:shd w:fill="F5F8FA"/>
          </w:tcPr>
          <w:p>
            <w:r>
              <w:rPr>
                <w:b w:val="0"/>
                <w:sz w:val="16"/>
              </w:rPr>
              <w:t>Apollo Speciality Hospital</w:t>
            </w:r>
          </w:p>
        </w:tc>
      </w:tr>
      <w:tr>
        <w:tc>
          <w:tcPr>
            <w:tcW w:type="dxa" w:w="3312"/>
            <w:vAlign w:val="center"/>
          </w:tcPr>
          <w:p>
            <w:r>
              <w:rPr>
                <w:b w:val="0"/>
                <w:sz w:val="16"/>
              </w:rPr>
              <w:t>City</w:t>
            </w:r>
          </w:p>
        </w:tc>
        <w:tc>
          <w:tcPr>
            <w:tcW w:type="dxa" w:w="1728"/>
            <w:vAlign w:val="center"/>
          </w:tcPr>
          <w:p>
            <w:r>
              <w:rPr>
                <w:b w:val="0"/>
                <w:sz w:val="16"/>
              </w:rPr>
              <w:t>object</w:t>
            </w:r>
          </w:p>
        </w:tc>
        <w:tc>
          <w:tcPr>
            <w:tcW w:type="dxa" w:w="4320"/>
            <w:vAlign w:val="center"/>
          </w:tcPr>
          <w:p>
            <w:r>
              <w:rPr>
                <w:b w:val="0"/>
                <w:sz w:val="16"/>
              </w:rPr>
              <w:t>Chennai</w:t>
            </w:r>
          </w:p>
        </w:tc>
      </w:tr>
      <w:tr>
        <w:tc>
          <w:tcPr>
            <w:tcW w:type="dxa" w:w="3312"/>
            <w:vAlign w:val="center"/>
            <w:shd w:fill="F5F8FA"/>
          </w:tcPr>
          <w:p>
            <w:r>
              <w:rPr>
                <w:b w:val="0"/>
                <w:sz w:val="16"/>
              </w:rPr>
              <w:t>State</w:t>
            </w:r>
          </w:p>
        </w:tc>
        <w:tc>
          <w:tcPr>
            <w:tcW w:type="dxa" w:w="1728"/>
            <w:vAlign w:val="center"/>
            <w:shd w:fill="F5F8FA"/>
          </w:tcPr>
          <w:p>
            <w:r>
              <w:rPr>
                <w:b w:val="0"/>
                <w:sz w:val="16"/>
              </w:rPr>
              <w:t>object</w:t>
            </w:r>
          </w:p>
        </w:tc>
        <w:tc>
          <w:tcPr>
            <w:tcW w:type="dxa" w:w="4320"/>
            <w:vAlign w:val="center"/>
            <w:shd w:fill="F5F8FA"/>
          </w:tcPr>
          <w:p>
            <w:r>
              <w:rPr>
                <w:b w:val="0"/>
                <w:sz w:val="16"/>
              </w:rPr>
              <w:t>Tamil Nadu</w:t>
            </w:r>
          </w:p>
        </w:tc>
      </w:tr>
      <w:tr>
        <w:tc>
          <w:tcPr>
            <w:tcW w:type="dxa" w:w="3312"/>
            <w:vAlign w:val="center"/>
          </w:tcPr>
          <w:p>
            <w:r>
              <w:rPr>
                <w:b w:val="0"/>
                <w:sz w:val="16"/>
              </w:rPr>
              <w:t>Hospital_Type</w:t>
            </w:r>
          </w:p>
        </w:tc>
        <w:tc>
          <w:tcPr>
            <w:tcW w:type="dxa" w:w="1728"/>
            <w:vAlign w:val="center"/>
          </w:tcPr>
          <w:p>
            <w:r>
              <w:rPr>
                <w:b w:val="0"/>
                <w:sz w:val="16"/>
              </w:rPr>
              <w:t>object</w:t>
            </w:r>
          </w:p>
        </w:tc>
        <w:tc>
          <w:tcPr>
            <w:tcW w:type="dxa" w:w="4320"/>
            <w:vAlign w:val="center"/>
          </w:tcPr>
          <w:p>
            <w:r>
              <w:rPr>
                <w:b w:val="0"/>
                <w:sz w:val="16"/>
              </w:rPr>
              <w:t>Private</w:t>
            </w:r>
          </w:p>
        </w:tc>
      </w:tr>
    </w:tbl>
    <w:p/>
    <w:p>
      <w:pPr>
        <w:pStyle w:val="Heading2"/>
      </w:pPr>
      <w:r>
        <w:t>Patient</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Patient_ID</w:t>
            </w:r>
          </w:p>
        </w:tc>
        <w:tc>
          <w:tcPr>
            <w:tcW w:type="dxa" w:w="1728"/>
            <w:vAlign w:val="center"/>
          </w:tcPr>
          <w:p>
            <w:r>
              <w:rPr>
                <w:b w:val="0"/>
                <w:sz w:val="16"/>
              </w:rPr>
              <w:t>object</w:t>
            </w:r>
          </w:p>
        </w:tc>
        <w:tc>
          <w:tcPr>
            <w:tcW w:type="dxa" w:w="4320"/>
            <w:vAlign w:val="center"/>
          </w:tcPr>
          <w:p>
            <w:r>
              <w:rPr>
                <w:b w:val="0"/>
                <w:sz w:val="16"/>
              </w:rPr>
              <w:t>PAT00001</w:t>
            </w:r>
          </w:p>
        </w:tc>
      </w:tr>
      <w:tr>
        <w:tc>
          <w:tcPr>
            <w:tcW w:type="dxa" w:w="3312"/>
            <w:vAlign w:val="center"/>
            <w:shd w:fill="F5F8FA"/>
          </w:tcPr>
          <w:p>
            <w:r>
              <w:rPr>
                <w:b w:val="0"/>
                <w:sz w:val="16"/>
              </w:rPr>
              <w:t>Patient_Name</w:t>
            </w:r>
          </w:p>
        </w:tc>
        <w:tc>
          <w:tcPr>
            <w:tcW w:type="dxa" w:w="1728"/>
            <w:vAlign w:val="center"/>
            <w:shd w:fill="F5F8FA"/>
          </w:tcPr>
          <w:p>
            <w:r>
              <w:rPr>
                <w:b w:val="0"/>
                <w:sz w:val="16"/>
              </w:rPr>
              <w:t>object</w:t>
            </w:r>
          </w:p>
        </w:tc>
        <w:tc>
          <w:tcPr>
            <w:tcW w:type="dxa" w:w="4320"/>
            <w:vAlign w:val="center"/>
            <w:shd w:fill="F5F8FA"/>
          </w:tcPr>
          <w:p>
            <w:r>
              <w:rPr>
                <w:b w:val="0"/>
                <w:sz w:val="16"/>
              </w:rPr>
              <w:t>Amaira Maharaj</w:t>
            </w:r>
          </w:p>
        </w:tc>
      </w:tr>
      <w:tr>
        <w:tc>
          <w:tcPr>
            <w:tcW w:type="dxa" w:w="3312"/>
            <w:vAlign w:val="center"/>
          </w:tcPr>
          <w:p>
            <w:r>
              <w:rPr>
                <w:b w:val="0"/>
                <w:sz w:val="16"/>
              </w:rPr>
              <w:t>Gender</w:t>
            </w:r>
          </w:p>
        </w:tc>
        <w:tc>
          <w:tcPr>
            <w:tcW w:type="dxa" w:w="1728"/>
            <w:vAlign w:val="center"/>
          </w:tcPr>
          <w:p>
            <w:r>
              <w:rPr>
                <w:b w:val="0"/>
                <w:sz w:val="16"/>
              </w:rPr>
              <w:t>object</w:t>
            </w:r>
          </w:p>
        </w:tc>
        <w:tc>
          <w:tcPr>
            <w:tcW w:type="dxa" w:w="4320"/>
            <w:vAlign w:val="center"/>
          </w:tcPr>
          <w:p>
            <w:r>
              <w:rPr>
                <w:b w:val="0"/>
                <w:sz w:val="16"/>
              </w:rPr>
              <w:t>Female</w:t>
            </w:r>
          </w:p>
        </w:tc>
      </w:tr>
      <w:tr>
        <w:tc>
          <w:tcPr>
            <w:tcW w:type="dxa" w:w="3312"/>
            <w:vAlign w:val="center"/>
            <w:shd w:fill="F5F8FA"/>
          </w:tcPr>
          <w:p>
            <w:r>
              <w:rPr>
                <w:b w:val="0"/>
                <w:sz w:val="16"/>
              </w:rPr>
              <w:t>Age</w:t>
            </w:r>
          </w:p>
        </w:tc>
        <w:tc>
          <w:tcPr>
            <w:tcW w:type="dxa" w:w="1728"/>
            <w:vAlign w:val="center"/>
            <w:shd w:fill="F5F8FA"/>
          </w:tcPr>
          <w:p>
            <w:r>
              <w:rPr>
                <w:b w:val="0"/>
                <w:sz w:val="16"/>
              </w:rPr>
              <w:t>int64</w:t>
            </w:r>
          </w:p>
        </w:tc>
        <w:tc>
          <w:tcPr>
            <w:tcW w:type="dxa" w:w="4320"/>
            <w:vAlign w:val="center"/>
            <w:shd w:fill="F5F8FA"/>
          </w:tcPr>
          <w:p>
            <w:r>
              <w:rPr>
                <w:b w:val="0"/>
                <w:sz w:val="16"/>
              </w:rPr>
              <w:t>90</w:t>
            </w:r>
          </w:p>
        </w:tc>
      </w:tr>
      <w:tr>
        <w:tc>
          <w:tcPr>
            <w:tcW w:type="dxa" w:w="3312"/>
            <w:vAlign w:val="center"/>
          </w:tcPr>
          <w:p>
            <w:r>
              <w:rPr>
                <w:b w:val="0"/>
                <w:sz w:val="16"/>
              </w:rPr>
              <w:t>Blood_Group</w:t>
            </w:r>
          </w:p>
        </w:tc>
        <w:tc>
          <w:tcPr>
            <w:tcW w:type="dxa" w:w="1728"/>
            <w:vAlign w:val="center"/>
          </w:tcPr>
          <w:p>
            <w:r>
              <w:rPr>
                <w:b w:val="0"/>
                <w:sz w:val="16"/>
              </w:rPr>
              <w:t>object</w:t>
            </w:r>
          </w:p>
        </w:tc>
        <w:tc>
          <w:tcPr>
            <w:tcW w:type="dxa" w:w="4320"/>
            <w:vAlign w:val="center"/>
          </w:tcPr>
          <w:p>
            <w:r>
              <w:rPr>
                <w:b w:val="0"/>
                <w:sz w:val="16"/>
              </w:rPr>
              <w:t>O+</w:t>
            </w:r>
          </w:p>
        </w:tc>
      </w:tr>
    </w:tbl>
    <w:p/>
    <w:p>
      <w:pPr>
        <w:pStyle w:val="Heading2"/>
      </w:pPr>
      <w:r>
        <w:t>Admission and Stay</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Admission_ID</w:t>
            </w:r>
          </w:p>
        </w:tc>
        <w:tc>
          <w:tcPr>
            <w:tcW w:type="dxa" w:w="1728"/>
            <w:vAlign w:val="center"/>
          </w:tcPr>
          <w:p>
            <w:r>
              <w:rPr>
                <w:b w:val="0"/>
                <w:sz w:val="16"/>
              </w:rPr>
              <w:t>object</w:t>
            </w:r>
          </w:p>
        </w:tc>
        <w:tc>
          <w:tcPr>
            <w:tcW w:type="dxa" w:w="4320"/>
            <w:vAlign w:val="center"/>
          </w:tcPr>
          <w:p>
            <w:r>
              <w:rPr>
                <w:b w:val="0"/>
                <w:sz w:val="16"/>
              </w:rPr>
              <w:t>ADM000001</w:t>
            </w:r>
          </w:p>
        </w:tc>
      </w:tr>
      <w:tr>
        <w:tc>
          <w:tcPr>
            <w:tcW w:type="dxa" w:w="3312"/>
            <w:vAlign w:val="center"/>
            <w:shd w:fill="F5F8FA"/>
          </w:tcPr>
          <w:p>
            <w:r>
              <w:rPr>
                <w:b w:val="0"/>
                <w:sz w:val="16"/>
              </w:rPr>
              <w:t>Admission_Date</w:t>
            </w:r>
          </w:p>
        </w:tc>
        <w:tc>
          <w:tcPr>
            <w:tcW w:type="dxa" w:w="1728"/>
            <w:vAlign w:val="center"/>
            <w:shd w:fill="F5F8FA"/>
          </w:tcPr>
          <w:p>
            <w:r>
              <w:rPr>
                <w:b w:val="0"/>
                <w:sz w:val="16"/>
              </w:rPr>
              <w:t>datetime64[ns]</w:t>
            </w:r>
          </w:p>
        </w:tc>
        <w:tc>
          <w:tcPr>
            <w:tcW w:type="dxa" w:w="4320"/>
            <w:vAlign w:val="center"/>
            <w:shd w:fill="F5F8FA"/>
          </w:tcPr>
          <w:p>
            <w:r>
              <w:rPr>
                <w:b w:val="0"/>
                <w:sz w:val="16"/>
              </w:rPr>
              <w:t>2025-04-29 00:00:00</w:t>
            </w:r>
          </w:p>
        </w:tc>
      </w:tr>
      <w:tr>
        <w:tc>
          <w:tcPr>
            <w:tcW w:type="dxa" w:w="3312"/>
            <w:vAlign w:val="center"/>
          </w:tcPr>
          <w:p>
            <w:r>
              <w:rPr>
                <w:b w:val="0"/>
                <w:sz w:val="16"/>
              </w:rPr>
              <w:t>Discharge_Date</w:t>
            </w:r>
          </w:p>
        </w:tc>
        <w:tc>
          <w:tcPr>
            <w:tcW w:type="dxa" w:w="1728"/>
            <w:vAlign w:val="center"/>
          </w:tcPr>
          <w:p>
            <w:r>
              <w:rPr>
                <w:b w:val="0"/>
                <w:sz w:val="16"/>
              </w:rPr>
              <w:t>datetime64[ns]</w:t>
            </w:r>
          </w:p>
        </w:tc>
        <w:tc>
          <w:tcPr>
            <w:tcW w:type="dxa" w:w="4320"/>
            <w:vAlign w:val="center"/>
          </w:tcPr>
          <w:p>
            <w:r>
              <w:rPr>
                <w:b w:val="0"/>
                <w:sz w:val="16"/>
              </w:rPr>
              <w:t>2025-05-04 00:00:00</w:t>
            </w:r>
          </w:p>
        </w:tc>
      </w:tr>
      <w:tr>
        <w:tc>
          <w:tcPr>
            <w:tcW w:type="dxa" w:w="3312"/>
            <w:vAlign w:val="center"/>
            <w:shd w:fill="F5F8FA"/>
          </w:tcPr>
          <w:p>
            <w:r>
              <w:rPr>
                <w:b w:val="0"/>
                <w:sz w:val="16"/>
              </w:rPr>
              <w:t>Length_Of_Stay_Days</w:t>
            </w:r>
          </w:p>
        </w:tc>
        <w:tc>
          <w:tcPr>
            <w:tcW w:type="dxa" w:w="1728"/>
            <w:vAlign w:val="center"/>
            <w:shd w:fill="F5F8FA"/>
          </w:tcPr>
          <w:p>
            <w:r>
              <w:rPr>
                <w:b w:val="0"/>
                <w:sz w:val="16"/>
              </w:rPr>
              <w:t>int64</w:t>
            </w:r>
          </w:p>
        </w:tc>
        <w:tc>
          <w:tcPr>
            <w:tcW w:type="dxa" w:w="4320"/>
            <w:vAlign w:val="center"/>
            <w:shd w:fill="F5F8FA"/>
          </w:tcPr>
          <w:p>
            <w:r>
              <w:rPr>
                <w:b w:val="0"/>
                <w:sz w:val="16"/>
              </w:rPr>
              <w:t>5</w:t>
            </w:r>
          </w:p>
        </w:tc>
      </w:tr>
      <w:tr>
        <w:tc>
          <w:tcPr>
            <w:tcW w:type="dxa" w:w="3312"/>
            <w:vAlign w:val="center"/>
          </w:tcPr>
          <w:p>
            <w:r>
              <w:rPr>
                <w:b w:val="0"/>
                <w:sz w:val="16"/>
              </w:rPr>
              <w:t>Admission_Month</w:t>
            </w:r>
          </w:p>
        </w:tc>
        <w:tc>
          <w:tcPr>
            <w:tcW w:type="dxa" w:w="1728"/>
            <w:vAlign w:val="center"/>
          </w:tcPr>
          <w:p>
            <w:r>
              <w:rPr>
                <w:b w:val="0"/>
                <w:sz w:val="16"/>
              </w:rPr>
              <w:t>datetime64[ns]</w:t>
            </w:r>
          </w:p>
        </w:tc>
        <w:tc>
          <w:tcPr>
            <w:tcW w:type="dxa" w:w="4320"/>
            <w:vAlign w:val="center"/>
          </w:tcPr>
          <w:p>
            <w:r>
              <w:rPr>
                <w:b w:val="0"/>
                <w:sz w:val="16"/>
              </w:rPr>
              <w:t>2025-04-01 00:00:00</w:t>
            </w:r>
          </w:p>
        </w:tc>
      </w:tr>
      <w:tr>
        <w:tc>
          <w:tcPr>
            <w:tcW w:type="dxa" w:w="3312"/>
            <w:vAlign w:val="center"/>
            <w:shd w:fill="F5F8FA"/>
          </w:tcPr>
          <w:p>
            <w:r>
              <w:rPr>
                <w:b w:val="0"/>
                <w:sz w:val="16"/>
              </w:rPr>
              <w:t>Admission_Type</w:t>
            </w:r>
          </w:p>
        </w:tc>
        <w:tc>
          <w:tcPr>
            <w:tcW w:type="dxa" w:w="1728"/>
            <w:vAlign w:val="center"/>
            <w:shd w:fill="F5F8FA"/>
          </w:tcPr>
          <w:p>
            <w:r>
              <w:rPr>
                <w:b w:val="0"/>
                <w:sz w:val="16"/>
              </w:rPr>
              <w:t>object</w:t>
            </w:r>
          </w:p>
        </w:tc>
        <w:tc>
          <w:tcPr>
            <w:tcW w:type="dxa" w:w="4320"/>
            <w:vAlign w:val="center"/>
            <w:shd w:fill="F5F8FA"/>
          </w:tcPr>
          <w:p>
            <w:r>
              <w:rPr>
                <w:b w:val="0"/>
                <w:sz w:val="16"/>
              </w:rPr>
              <w:t>Planned</w:t>
            </w:r>
          </w:p>
        </w:tc>
      </w:tr>
      <w:tr>
        <w:tc>
          <w:tcPr>
            <w:tcW w:type="dxa" w:w="3312"/>
            <w:vAlign w:val="center"/>
          </w:tcPr>
          <w:p>
            <w:r>
              <w:rPr>
                <w:b w:val="0"/>
                <w:sz w:val="16"/>
              </w:rPr>
              <w:t>Discharge_Mode</w:t>
            </w:r>
          </w:p>
        </w:tc>
        <w:tc>
          <w:tcPr>
            <w:tcW w:type="dxa" w:w="1728"/>
            <w:vAlign w:val="center"/>
          </w:tcPr>
          <w:p>
            <w:r>
              <w:rPr>
                <w:b w:val="0"/>
                <w:sz w:val="16"/>
              </w:rPr>
              <w:t>object</w:t>
            </w:r>
          </w:p>
        </w:tc>
        <w:tc>
          <w:tcPr>
            <w:tcW w:type="dxa" w:w="4320"/>
            <w:vAlign w:val="center"/>
          </w:tcPr>
          <w:p>
            <w:r>
              <w:rPr>
                <w:b w:val="0"/>
                <w:sz w:val="16"/>
              </w:rPr>
              <w:t>Against Medical Advice</w:t>
            </w:r>
          </w:p>
        </w:tc>
      </w:tr>
    </w:tbl>
    <w:p/>
    <w:p>
      <w:pPr>
        <w:pStyle w:val="Heading2"/>
      </w:pPr>
      <w:r>
        <w:t>Clinical</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Diagnosis</w:t>
            </w:r>
          </w:p>
        </w:tc>
        <w:tc>
          <w:tcPr>
            <w:tcW w:type="dxa" w:w="1728"/>
            <w:vAlign w:val="center"/>
          </w:tcPr>
          <w:p>
            <w:r>
              <w:rPr>
                <w:b w:val="0"/>
                <w:sz w:val="16"/>
              </w:rPr>
              <w:t>object</w:t>
            </w:r>
          </w:p>
        </w:tc>
        <w:tc>
          <w:tcPr>
            <w:tcW w:type="dxa" w:w="4320"/>
            <w:vAlign w:val="center"/>
          </w:tcPr>
          <w:p>
            <w:r>
              <w:rPr>
                <w:b w:val="0"/>
                <w:sz w:val="16"/>
              </w:rPr>
              <w:t>Disc Prolapse</w:t>
            </w:r>
          </w:p>
        </w:tc>
      </w:tr>
      <w:tr>
        <w:tc>
          <w:tcPr>
            <w:tcW w:type="dxa" w:w="3312"/>
            <w:vAlign w:val="center"/>
            <w:shd w:fill="F5F8FA"/>
          </w:tcPr>
          <w:p>
            <w:r>
              <w:rPr>
                <w:b w:val="0"/>
                <w:sz w:val="16"/>
              </w:rPr>
              <w:t>Disease_Category</w:t>
            </w:r>
          </w:p>
        </w:tc>
        <w:tc>
          <w:tcPr>
            <w:tcW w:type="dxa" w:w="1728"/>
            <w:vAlign w:val="center"/>
            <w:shd w:fill="F5F8FA"/>
          </w:tcPr>
          <w:p>
            <w:r>
              <w:rPr>
                <w:b w:val="0"/>
                <w:sz w:val="16"/>
              </w:rPr>
              <w:t>object</w:t>
            </w:r>
          </w:p>
        </w:tc>
        <w:tc>
          <w:tcPr>
            <w:tcW w:type="dxa" w:w="4320"/>
            <w:vAlign w:val="center"/>
            <w:shd w:fill="F5F8FA"/>
          </w:tcPr>
          <w:p>
            <w:r>
              <w:rPr>
                <w:b w:val="0"/>
                <w:sz w:val="16"/>
              </w:rPr>
              <w:t>Diagnostic Imaging</w:t>
            </w:r>
          </w:p>
        </w:tc>
      </w:tr>
      <w:tr>
        <w:tc>
          <w:tcPr>
            <w:tcW w:type="dxa" w:w="3312"/>
            <w:vAlign w:val="center"/>
          </w:tcPr>
          <w:p>
            <w:r>
              <w:rPr>
                <w:b w:val="0"/>
                <w:sz w:val="16"/>
              </w:rPr>
              <w:t>Severity</w:t>
            </w:r>
          </w:p>
        </w:tc>
        <w:tc>
          <w:tcPr>
            <w:tcW w:type="dxa" w:w="1728"/>
            <w:vAlign w:val="center"/>
          </w:tcPr>
          <w:p>
            <w:r>
              <w:rPr>
                <w:b w:val="0"/>
                <w:sz w:val="16"/>
              </w:rPr>
              <w:t>object</w:t>
            </w:r>
          </w:p>
        </w:tc>
        <w:tc>
          <w:tcPr>
            <w:tcW w:type="dxa" w:w="4320"/>
            <w:vAlign w:val="center"/>
          </w:tcPr>
          <w:p>
            <w:r>
              <w:rPr>
                <w:b w:val="0"/>
                <w:sz w:val="16"/>
              </w:rPr>
              <w:t>Moderate</w:t>
            </w:r>
          </w:p>
        </w:tc>
      </w:tr>
      <w:tr>
        <w:tc>
          <w:tcPr>
            <w:tcW w:type="dxa" w:w="3312"/>
            <w:vAlign w:val="center"/>
            <w:shd w:fill="F5F8FA"/>
          </w:tcPr>
          <w:p>
            <w:r>
              <w:rPr>
                <w:b w:val="0"/>
                <w:sz w:val="16"/>
              </w:rPr>
              <w:t>Treatment</w:t>
            </w:r>
          </w:p>
        </w:tc>
        <w:tc>
          <w:tcPr>
            <w:tcW w:type="dxa" w:w="1728"/>
            <w:vAlign w:val="center"/>
            <w:shd w:fill="F5F8FA"/>
          </w:tcPr>
          <w:p>
            <w:r>
              <w:rPr>
                <w:b w:val="0"/>
                <w:sz w:val="16"/>
              </w:rPr>
              <w:t>object</w:t>
            </w:r>
          </w:p>
        </w:tc>
        <w:tc>
          <w:tcPr>
            <w:tcW w:type="dxa" w:w="4320"/>
            <w:vAlign w:val="center"/>
            <w:shd w:fill="F5F8FA"/>
          </w:tcPr>
          <w:p>
            <w:r>
              <w:rPr>
                <w:b w:val="0"/>
                <w:sz w:val="16"/>
              </w:rPr>
              <w:t>Reporting</w:t>
            </w:r>
          </w:p>
        </w:tc>
      </w:tr>
      <w:tr>
        <w:tc>
          <w:tcPr>
            <w:tcW w:type="dxa" w:w="3312"/>
            <w:vAlign w:val="center"/>
          </w:tcPr>
          <w:p>
            <w:r>
              <w:rPr>
                <w:b w:val="0"/>
                <w:sz w:val="16"/>
              </w:rPr>
              <w:t>Surgery</w:t>
            </w:r>
          </w:p>
        </w:tc>
        <w:tc>
          <w:tcPr>
            <w:tcW w:type="dxa" w:w="1728"/>
            <w:vAlign w:val="center"/>
          </w:tcPr>
          <w:p>
            <w:r>
              <w:rPr>
                <w:b w:val="0"/>
                <w:sz w:val="16"/>
              </w:rPr>
              <w:t>object</w:t>
            </w:r>
          </w:p>
        </w:tc>
        <w:tc>
          <w:tcPr>
            <w:tcW w:type="dxa" w:w="4320"/>
            <w:vAlign w:val="center"/>
          </w:tcPr>
          <w:p>
            <w:r>
              <w:rPr>
                <w:b w:val="0"/>
                <w:sz w:val="16"/>
              </w:rPr>
              <w:t>No</w:t>
            </w:r>
          </w:p>
        </w:tc>
      </w:tr>
      <w:tr>
        <w:tc>
          <w:tcPr>
            <w:tcW w:type="dxa" w:w="3312"/>
            <w:vAlign w:val="center"/>
            <w:shd w:fill="F5F8FA"/>
          </w:tcPr>
          <w:p>
            <w:r>
              <w:rPr>
                <w:b w:val="0"/>
                <w:sz w:val="16"/>
              </w:rPr>
              <w:t>Medicine</w:t>
            </w:r>
          </w:p>
        </w:tc>
        <w:tc>
          <w:tcPr>
            <w:tcW w:type="dxa" w:w="1728"/>
            <w:vAlign w:val="center"/>
            <w:shd w:fill="F5F8FA"/>
          </w:tcPr>
          <w:p>
            <w:r>
              <w:rPr>
                <w:b w:val="0"/>
                <w:sz w:val="16"/>
              </w:rPr>
              <w:t>object</w:t>
            </w:r>
          </w:p>
        </w:tc>
        <w:tc>
          <w:tcPr>
            <w:tcW w:type="dxa" w:w="4320"/>
            <w:vAlign w:val="center"/>
            <w:shd w:fill="F5F8FA"/>
          </w:tcPr>
          <w:p>
            <w:r>
              <w:rPr>
                <w:b w:val="0"/>
                <w:sz w:val="16"/>
              </w:rPr>
              <w:t>Contrast Agent</w:t>
            </w:r>
          </w:p>
        </w:tc>
      </w:tr>
      <w:tr>
        <w:tc>
          <w:tcPr>
            <w:tcW w:type="dxa" w:w="3312"/>
            <w:vAlign w:val="center"/>
          </w:tcPr>
          <w:p>
            <w:r>
              <w:rPr>
                <w:b w:val="0"/>
                <w:sz w:val="16"/>
              </w:rPr>
              <w:t>Lab_Test</w:t>
            </w:r>
          </w:p>
        </w:tc>
        <w:tc>
          <w:tcPr>
            <w:tcW w:type="dxa" w:w="1728"/>
            <w:vAlign w:val="center"/>
          </w:tcPr>
          <w:p>
            <w:r>
              <w:rPr>
                <w:b w:val="0"/>
                <w:sz w:val="16"/>
              </w:rPr>
              <w:t>object</w:t>
            </w:r>
          </w:p>
        </w:tc>
        <w:tc>
          <w:tcPr>
            <w:tcW w:type="dxa" w:w="4320"/>
            <w:vAlign w:val="center"/>
          </w:tcPr>
          <w:p>
            <w:r>
              <w:rPr>
                <w:b w:val="0"/>
                <w:sz w:val="16"/>
              </w:rPr>
              <w:t>MRI</w:t>
            </w:r>
          </w:p>
        </w:tc>
      </w:tr>
      <w:tr>
        <w:tc>
          <w:tcPr>
            <w:tcW w:type="dxa" w:w="3312"/>
            <w:vAlign w:val="center"/>
            <w:shd w:fill="F5F8FA"/>
          </w:tcPr>
          <w:p>
            <w:r>
              <w:rPr>
                <w:b w:val="0"/>
                <w:sz w:val="16"/>
              </w:rPr>
              <w:t>Test_Result</w:t>
            </w:r>
          </w:p>
        </w:tc>
        <w:tc>
          <w:tcPr>
            <w:tcW w:type="dxa" w:w="1728"/>
            <w:vAlign w:val="center"/>
            <w:shd w:fill="F5F8FA"/>
          </w:tcPr>
          <w:p>
            <w:r>
              <w:rPr>
                <w:b w:val="0"/>
                <w:sz w:val="16"/>
              </w:rPr>
              <w:t>object</w:t>
            </w:r>
          </w:p>
        </w:tc>
        <w:tc>
          <w:tcPr>
            <w:tcW w:type="dxa" w:w="4320"/>
            <w:vAlign w:val="center"/>
            <w:shd w:fill="F5F8FA"/>
          </w:tcPr>
          <w:p>
            <w:r>
              <w:rPr>
                <w:b w:val="0"/>
                <w:sz w:val="16"/>
              </w:rPr>
              <w:t>Normal</w:t>
            </w:r>
          </w:p>
        </w:tc>
      </w:tr>
      <w:tr>
        <w:tc>
          <w:tcPr>
            <w:tcW w:type="dxa" w:w="3312"/>
            <w:vAlign w:val="center"/>
          </w:tcPr>
          <w:p>
            <w:r>
              <w:rPr>
                <w:b w:val="0"/>
                <w:sz w:val="16"/>
              </w:rPr>
              <w:t>Patient_Outcome</w:t>
            </w:r>
          </w:p>
        </w:tc>
        <w:tc>
          <w:tcPr>
            <w:tcW w:type="dxa" w:w="1728"/>
            <w:vAlign w:val="center"/>
          </w:tcPr>
          <w:p>
            <w:r>
              <w:rPr>
                <w:b w:val="0"/>
                <w:sz w:val="16"/>
              </w:rPr>
              <w:t>object</w:t>
            </w:r>
          </w:p>
        </w:tc>
        <w:tc>
          <w:tcPr>
            <w:tcW w:type="dxa" w:w="4320"/>
            <w:vAlign w:val="center"/>
          </w:tcPr>
          <w:p>
            <w:r>
              <w:rPr>
                <w:b w:val="0"/>
                <w:sz w:val="16"/>
              </w:rPr>
              <w:t>Recovered</w:t>
            </w:r>
          </w:p>
        </w:tc>
      </w:tr>
    </w:tbl>
    <w:p/>
    <w:p>
      <w:pPr>
        <w:pStyle w:val="Heading2"/>
      </w:pPr>
      <w:r>
        <w:t>Staff and Capacity</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Doctor_ID</w:t>
            </w:r>
          </w:p>
        </w:tc>
        <w:tc>
          <w:tcPr>
            <w:tcW w:type="dxa" w:w="1728"/>
            <w:vAlign w:val="center"/>
          </w:tcPr>
          <w:p>
            <w:r>
              <w:rPr>
                <w:b w:val="0"/>
                <w:sz w:val="16"/>
              </w:rPr>
              <w:t>object</w:t>
            </w:r>
          </w:p>
        </w:tc>
        <w:tc>
          <w:tcPr>
            <w:tcW w:type="dxa" w:w="4320"/>
            <w:vAlign w:val="center"/>
          </w:tcPr>
          <w:p>
            <w:r>
              <w:rPr>
                <w:b w:val="0"/>
                <w:sz w:val="16"/>
              </w:rPr>
              <w:t>DOC0005</w:t>
            </w:r>
          </w:p>
        </w:tc>
      </w:tr>
      <w:tr>
        <w:tc>
          <w:tcPr>
            <w:tcW w:type="dxa" w:w="3312"/>
            <w:vAlign w:val="center"/>
            <w:shd w:fill="F5F8FA"/>
          </w:tcPr>
          <w:p>
            <w:r>
              <w:rPr>
                <w:b w:val="0"/>
                <w:sz w:val="16"/>
              </w:rPr>
              <w:t>Doctor_Name</w:t>
            </w:r>
          </w:p>
        </w:tc>
        <w:tc>
          <w:tcPr>
            <w:tcW w:type="dxa" w:w="1728"/>
            <w:vAlign w:val="center"/>
            <w:shd w:fill="F5F8FA"/>
          </w:tcPr>
          <w:p>
            <w:r>
              <w:rPr>
                <w:b w:val="0"/>
                <w:sz w:val="16"/>
              </w:rPr>
              <w:t>object</w:t>
            </w:r>
          </w:p>
        </w:tc>
        <w:tc>
          <w:tcPr>
            <w:tcW w:type="dxa" w:w="4320"/>
            <w:vAlign w:val="center"/>
            <w:shd w:fill="F5F8FA"/>
          </w:tcPr>
          <w:p>
            <w:r>
              <w:rPr>
                <w:b w:val="0"/>
                <w:sz w:val="16"/>
              </w:rPr>
              <w:t>Dr. Nisha Gole</w:t>
            </w:r>
          </w:p>
        </w:tc>
      </w:tr>
      <w:tr>
        <w:tc>
          <w:tcPr>
            <w:tcW w:type="dxa" w:w="3312"/>
            <w:vAlign w:val="center"/>
          </w:tcPr>
          <w:p>
            <w:r>
              <w:rPr>
                <w:b w:val="0"/>
                <w:sz w:val="16"/>
              </w:rPr>
              <w:t>Nurse_ID</w:t>
            </w:r>
          </w:p>
        </w:tc>
        <w:tc>
          <w:tcPr>
            <w:tcW w:type="dxa" w:w="1728"/>
            <w:vAlign w:val="center"/>
          </w:tcPr>
          <w:p>
            <w:r>
              <w:rPr>
                <w:b w:val="0"/>
                <w:sz w:val="16"/>
              </w:rPr>
              <w:t>object</w:t>
            </w:r>
          </w:p>
        </w:tc>
        <w:tc>
          <w:tcPr>
            <w:tcW w:type="dxa" w:w="4320"/>
            <w:vAlign w:val="center"/>
          </w:tcPr>
          <w:p>
            <w:r>
              <w:rPr>
                <w:b w:val="0"/>
                <w:sz w:val="16"/>
              </w:rPr>
              <w:t>NUR0159</w:t>
            </w:r>
          </w:p>
        </w:tc>
      </w:tr>
      <w:tr>
        <w:tc>
          <w:tcPr>
            <w:tcW w:type="dxa" w:w="3312"/>
            <w:vAlign w:val="center"/>
            <w:shd w:fill="F5F8FA"/>
          </w:tcPr>
          <w:p>
            <w:r>
              <w:rPr>
                <w:b w:val="0"/>
                <w:sz w:val="16"/>
              </w:rPr>
              <w:t>Bed_Number</w:t>
            </w:r>
          </w:p>
        </w:tc>
        <w:tc>
          <w:tcPr>
            <w:tcW w:type="dxa" w:w="1728"/>
            <w:vAlign w:val="center"/>
            <w:shd w:fill="F5F8FA"/>
          </w:tcPr>
          <w:p>
            <w:r>
              <w:rPr>
                <w:b w:val="0"/>
                <w:sz w:val="16"/>
              </w:rPr>
              <w:t>object</w:t>
            </w:r>
          </w:p>
        </w:tc>
        <w:tc>
          <w:tcPr>
            <w:tcW w:type="dxa" w:w="4320"/>
            <w:vAlign w:val="center"/>
            <w:shd w:fill="F5F8FA"/>
          </w:tcPr>
          <w:p>
            <w:r>
              <w:rPr>
                <w:b w:val="0"/>
                <w:sz w:val="16"/>
              </w:rPr>
              <w:t>A-16</w:t>
            </w:r>
          </w:p>
        </w:tc>
      </w:tr>
      <w:tr>
        <w:tc>
          <w:tcPr>
            <w:tcW w:type="dxa" w:w="3312"/>
            <w:vAlign w:val="center"/>
          </w:tcPr>
          <w:p>
            <w:r>
              <w:rPr>
                <w:b w:val="0"/>
                <w:sz w:val="16"/>
              </w:rPr>
              <w:t>Ward</w:t>
            </w:r>
          </w:p>
        </w:tc>
        <w:tc>
          <w:tcPr>
            <w:tcW w:type="dxa" w:w="1728"/>
            <w:vAlign w:val="center"/>
          </w:tcPr>
          <w:p>
            <w:r>
              <w:rPr>
                <w:b w:val="0"/>
                <w:sz w:val="16"/>
              </w:rPr>
              <w:t>object</w:t>
            </w:r>
          </w:p>
        </w:tc>
        <w:tc>
          <w:tcPr>
            <w:tcW w:type="dxa" w:w="4320"/>
            <w:vAlign w:val="center"/>
          </w:tcPr>
          <w:p>
            <w:r>
              <w:rPr>
                <w:b w:val="0"/>
                <w:sz w:val="16"/>
              </w:rPr>
              <w:t>C</w:t>
            </w:r>
          </w:p>
        </w:tc>
      </w:tr>
      <w:tr>
        <w:tc>
          <w:tcPr>
            <w:tcW w:type="dxa" w:w="3312"/>
            <w:vAlign w:val="center"/>
            <w:shd w:fill="F5F8FA"/>
          </w:tcPr>
          <w:p>
            <w:r>
              <w:rPr>
                <w:b w:val="0"/>
                <w:sz w:val="16"/>
              </w:rPr>
              <w:t>Room_Type</w:t>
            </w:r>
          </w:p>
        </w:tc>
        <w:tc>
          <w:tcPr>
            <w:tcW w:type="dxa" w:w="1728"/>
            <w:vAlign w:val="center"/>
            <w:shd w:fill="F5F8FA"/>
          </w:tcPr>
          <w:p>
            <w:r>
              <w:rPr>
                <w:b w:val="0"/>
                <w:sz w:val="16"/>
              </w:rPr>
              <w:t>object</w:t>
            </w:r>
          </w:p>
        </w:tc>
        <w:tc>
          <w:tcPr>
            <w:tcW w:type="dxa" w:w="4320"/>
            <w:vAlign w:val="center"/>
            <w:shd w:fill="F5F8FA"/>
          </w:tcPr>
          <w:p>
            <w:r>
              <w:rPr>
                <w:b w:val="0"/>
                <w:sz w:val="16"/>
              </w:rPr>
              <w:t>General</w:t>
            </w:r>
          </w:p>
        </w:tc>
      </w:tr>
      <w:tr>
        <w:tc>
          <w:tcPr>
            <w:tcW w:type="dxa" w:w="3312"/>
            <w:vAlign w:val="center"/>
          </w:tcPr>
          <w:p>
            <w:r>
              <w:rPr>
                <w:b w:val="0"/>
                <w:sz w:val="16"/>
              </w:rPr>
              <w:t>Total_Beds</w:t>
            </w:r>
          </w:p>
        </w:tc>
        <w:tc>
          <w:tcPr>
            <w:tcW w:type="dxa" w:w="1728"/>
            <w:vAlign w:val="center"/>
          </w:tcPr>
          <w:p>
            <w:r>
              <w:rPr>
                <w:b w:val="0"/>
                <w:sz w:val="16"/>
              </w:rPr>
              <w:t>int64</w:t>
            </w:r>
          </w:p>
        </w:tc>
        <w:tc>
          <w:tcPr>
            <w:tcW w:type="dxa" w:w="4320"/>
            <w:vAlign w:val="center"/>
          </w:tcPr>
          <w:p>
            <w:r>
              <w:rPr>
                <w:b w:val="0"/>
                <w:sz w:val="16"/>
              </w:rPr>
              <w:t>3</w:t>
            </w:r>
          </w:p>
        </w:tc>
      </w:tr>
      <w:tr>
        <w:tc>
          <w:tcPr>
            <w:tcW w:type="dxa" w:w="3312"/>
            <w:vAlign w:val="center"/>
            <w:shd w:fill="F5F8FA"/>
          </w:tcPr>
          <w:p>
            <w:r>
              <w:rPr>
                <w:b w:val="0"/>
                <w:sz w:val="16"/>
              </w:rPr>
              <w:t>Occupied_Beds</w:t>
            </w:r>
          </w:p>
        </w:tc>
        <w:tc>
          <w:tcPr>
            <w:tcW w:type="dxa" w:w="1728"/>
            <w:vAlign w:val="center"/>
            <w:shd w:fill="F5F8FA"/>
          </w:tcPr>
          <w:p>
            <w:r>
              <w:rPr>
                <w:b w:val="0"/>
                <w:sz w:val="16"/>
              </w:rPr>
              <w:t>int64</w:t>
            </w:r>
          </w:p>
        </w:tc>
        <w:tc>
          <w:tcPr>
            <w:tcW w:type="dxa" w:w="4320"/>
            <w:vAlign w:val="center"/>
            <w:shd w:fill="F5F8FA"/>
          </w:tcPr>
          <w:p>
            <w:r>
              <w:rPr>
                <w:b w:val="0"/>
                <w:sz w:val="16"/>
              </w:rPr>
              <w:t>1</w:t>
            </w:r>
          </w:p>
        </w:tc>
      </w:tr>
      <w:tr>
        <w:tc>
          <w:tcPr>
            <w:tcW w:type="dxa" w:w="3312"/>
            <w:vAlign w:val="center"/>
          </w:tcPr>
          <w:p>
            <w:r>
              <w:rPr>
                <w:b w:val="0"/>
                <w:sz w:val="16"/>
              </w:rPr>
              <w:t>Occupied_Bed_Days</w:t>
            </w:r>
          </w:p>
        </w:tc>
        <w:tc>
          <w:tcPr>
            <w:tcW w:type="dxa" w:w="1728"/>
            <w:vAlign w:val="center"/>
          </w:tcPr>
          <w:p>
            <w:r>
              <w:rPr>
                <w:b w:val="0"/>
                <w:sz w:val="16"/>
              </w:rPr>
              <w:t>int64</w:t>
            </w:r>
          </w:p>
        </w:tc>
        <w:tc>
          <w:tcPr>
            <w:tcW w:type="dxa" w:w="4320"/>
            <w:vAlign w:val="center"/>
          </w:tcPr>
          <w:p>
            <w:r>
              <w:rPr>
                <w:b w:val="0"/>
                <w:sz w:val="16"/>
              </w:rPr>
              <w:t>5</w:t>
            </w:r>
          </w:p>
        </w:tc>
      </w:tr>
    </w:tbl>
    <w:p/>
    <w:p>
      <w:pPr>
        <w:pStyle w:val="Heading2"/>
      </w:pPr>
      <w:r>
        <w:t>Financial and Insurance</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Insurance_Status</w:t>
            </w:r>
          </w:p>
        </w:tc>
        <w:tc>
          <w:tcPr>
            <w:tcW w:type="dxa" w:w="1728"/>
            <w:vAlign w:val="center"/>
          </w:tcPr>
          <w:p>
            <w:r>
              <w:rPr>
                <w:b w:val="0"/>
                <w:sz w:val="16"/>
              </w:rPr>
              <w:t>object</w:t>
            </w:r>
          </w:p>
        </w:tc>
        <w:tc>
          <w:tcPr>
            <w:tcW w:type="dxa" w:w="4320"/>
            <w:vAlign w:val="center"/>
          </w:tcPr>
          <w:p>
            <w:r>
              <w:rPr>
                <w:b w:val="0"/>
                <w:sz w:val="16"/>
              </w:rPr>
              <w:t>Not Insured</w:t>
            </w:r>
          </w:p>
        </w:tc>
      </w:tr>
      <w:tr>
        <w:tc>
          <w:tcPr>
            <w:tcW w:type="dxa" w:w="3312"/>
            <w:vAlign w:val="center"/>
            <w:shd w:fill="F5F8FA"/>
          </w:tcPr>
          <w:p>
            <w:r>
              <w:rPr>
                <w:b w:val="0"/>
                <w:sz w:val="16"/>
              </w:rPr>
              <w:t>Insurance_Provider</w:t>
            </w:r>
          </w:p>
        </w:tc>
        <w:tc>
          <w:tcPr>
            <w:tcW w:type="dxa" w:w="1728"/>
            <w:vAlign w:val="center"/>
            <w:shd w:fill="F5F8FA"/>
          </w:tcPr>
          <w:p>
            <w:r>
              <w:rPr>
                <w:b w:val="0"/>
                <w:sz w:val="16"/>
              </w:rPr>
              <w:t>object</w:t>
            </w:r>
          </w:p>
        </w:tc>
        <w:tc>
          <w:tcPr>
            <w:tcW w:type="dxa" w:w="4320"/>
            <w:vAlign w:val="center"/>
            <w:shd w:fill="F5F8FA"/>
          </w:tcPr>
          <w:p>
            <w:r>
              <w:rPr>
                <w:b w:val="0"/>
                <w:sz w:val="16"/>
              </w:rPr>
              <w:t>LIC</w:t>
            </w:r>
          </w:p>
        </w:tc>
      </w:tr>
      <w:tr>
        <w:tc>
          <w:tcPr>
            <w:tcW w:type="dxa" w:w="3312"/>
            <w:vAlign w:val="center"/>
          </w:tcPr>
          <w:p>
            <w:r>
              <w:rPr>
                <w:b w:val="0"/>
                <w:sz w:val="16"/>
              </w:rPr>
              <w:t>Bill_Amount</w:t>
            </w:r>
          </w:p>
        </w:tc>
        <w:tc>
          <w:tcPr>
            <w:tcW w:type="dxa" w:w="1728"/>
            <w:vAlign w:val="center"/>
          </w:tcPr>
          <w:p>
            <w:r>
              <w:rPr>
                <w:b w:val="0"/>
                <w:sz w:val="16"/>
              </w:rPr>
              <w:t>float64</w:t>
            </w:r>
          </w:p>
        </w:tc>
        <w:tc>
          <w:tcPr>
            <w:tcW w:type="dxa" w:w="4320"/>
            <w:vAlign w:val="center"/>
          </w:tcPr>
          <w:p>
            <w:r>
              <w:rPr>
                <w:b w:val="0"/>
                <w:sz w:val="16"/>
              </w:rPr>
              <w:t>80393.59</w:t>
            </w:r>
          </w:p>
        </w:tc>
      </w:tr>
      <w:tr>
        <w:tc>
          <w:tcPr>
            <w:tcW w:type="dxa" w:w="3312"/>
            <w:vAlign w:val="center"/>
            <w:shd w:fill="F5F8FA"/>
          </w:tcPr>
          <w:p>
            <w:r>
              <w:rPr>
                <w:b w:val="0"/>
                <w:sz w:val="16"/>
              </w:rPr>
              <w:t>Payment_Status</w:t>
            </w:r>
          </w:p>
        </w:tc>
        <w:tc>
          <w:tcPr>
            <w:tcW w:type="dxa" w:w="1728"/>
            <w:vAlign w:val="center"/>
            <w:shd w:fill="F5F8FA"/>
          </w:tcPr>
          <w:p>
            <w:r>
              <w:rPr>
                <w:b w:val="0"/>
                <w:sz w:val="16"/>
              </w:rPr>
              <w:t>object</w:t>
            </w:r>
          </w:p>
        </w:tc>
        <w:tc>
          <w:tcPr>
            <w:tcW w:type="dxa" w:w="4320"/>
            <w:vAlign w:val="center"/>
            <w:shd w:fill="F5F8FA"/>
          </w:tcPr>
          <w:p>
            <w:r>
              <w:rPr>
                <w:b w:val="0"/>
                <w:sz w:val="16"/>
              </w:rPr>
              <w:t>Pending</w:t>
            </w:r>
          </w:p>
        </w:tc>
      </w:tr>
    </w:tbl>
    <w:p/>
    <w:p>
      <w:pPr>
        <w:pStyle w:val="Heading2"/>
      </w:pPr>
      <w:r>
        <w:t>Resources</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Resource_Used</w:t>
            </w:r>
          </w:p>
        </w:tc>
        <w:tc>
          <w:tcPr>
            <w:tcW w:type="dxa" w:w="1728"/>
            <w:vAlign w:val="center"/>
          </w:tcPr>
          <w:p>
            <w:r>
              <w:rPr>
                <w:b w:val="0"/>
                <w:sz w:val="16"/>
              </w:rPr>
              <w:t>object</w:t>
            </w:r>
          </w:p>
        </w:tc>
        <w:tc>
          <w:tcPr>
            <w:tcW w:type="dxa" w:w="4320"/>
            <w:vAlign w:val="center"/>
          </w:tcPr>
          <w:p>
            <w:r>
              <w:rPr>
                <w:b w:val="0"/>
                <w:sz w:val="16"/>
              </w:rPr>
              <w:t>OT Slot</w:t>
            </w:r>
          </w:p>
        </w:tc>
      </w:tr>
      <w:tr>
        <w:tc>
          <w:tcPr>
            <w:tcW w:type="dxa" w:w="3312"/>
            <w:vAlign w:val="center"/>
            <w:shd w:fill="F5F8FA"/>
          </w:tcPr>
          <w:p>
            <w:r>
              <w:rPr>
                <w:b w:val="0"/>
                <w:sz w:val="16"/>
              </w:rPr>
              <w:t>Equipment_Used</w:t>
            </w:r>
          </w:p>
        </w:tc>
        <w:tc>
          <w:tcPr>
            <w:tcW w:type="dxa" w:w="1728"/>
            <w:vAlign w:val="center"/>
            <w:shd w:fill="F5F8FA"/>
          </w:tcPr>
          <w:p>
            <w:r>
              <w:rPr>
                <w:b w:val="0"/>
                <w:sz w:val="16"/>
              </w:rPr>
              <w:t>object</w:t>
            </w:r>
          </w:p>
        </w:tc>
        <w:tc>
          <w:tcPr>
            <w:tcW w:type="dxa" w:w="4320"/>
            <w:vAlign w:val="center"/>
            <w:shd w:fill="F5F8FA"/>
          </w:tcPr>
          <w:p>
            <w:r>
              <w:rPr>
                <w:b w:val="0"/>
                <w:sz w:val="16"/>
              </w:rPr>
              <w:t>CT Scanner</w:t>
            </w:r>
          </w:p>
        </w:tc>
      </w:tr>
    </w:tbl>
    <w:p/>
    <w:p>
      <w:pPr>
        <w:pStyle w:val="Heading2"/>
      </w:pPr>
      <w:r>
        <w:t>Operational Flags</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7324D"/>
          </w:tcPr>
          <w:p>
            <w:r>
              <w:rPr>
                <w:b/>
                <w:color w:val="FFFFFF"/>
                <w:sz w:val="16"/>
              </w:rPr>
              <w:t>Field</w:t>
            </w:r>
          </w:p>
        </w:tc>
        <w:tc>
          <w:tcPr>
            <w:tcW w:type="dxa" w:w="1728"/>
            <w:vAlign w:val="center"/>
            <w:shd w:fill="17324D"/>
          </w:tcPr>
          <w:p>
            <w:r>
              <w:rPr>
                <w:b/>
                <w:color w:val="FFFFFF"/>
                <w:sz w:val="16"/>
              </w:rPr>
              <w:t>Data Type</w:t>
            </w:r>
          </w:p>
        </w:tc>
        <w:tc>
          <w:tcPr>
            <w:tcW w:type="dxa" w:w="4320"/>
            <w:vAlign w:val="center"/>
            <w:shd w:fill="17324D"/>
          </w:tcPr>
          <w:p>
            <w:r>
              <w:rPr>
                <w:b/>
                <w:color w:val="FFFFFF"/>
                <w:sz w:val="16"/>
              </w:rPr>
              <w:t>Example</w:t>
            </w:r>
          </w:p>
        </w:tc>
      </w:tr>
      <w:tr>
        <w:tc>
          <w:tcPr>
            <w:tcW w:type="dxa" w:w="3312"/>
            <w:vAlign w:val="center"/>
          </w:tcPr>
          <w:p>
            <w:r>
              <w:rPr>
                <w:b w:val="0"/>
                <w:sz w:val="16"/>
              </w:rPr>
              <w:t>Emergency_Flag</w:t>
            </w:r>
          </w:p>
        </w:tc>
        <w:tc>
          <w:tcPr>
            <w:tcW w:type="dxa" w:w="1728"/>
            <w:vAlign w:val="center"/>
          </w:tcPr>
          <w:p>
            <w:r>
              <w:rPr>
                <w:b w:val="0"/>
                <w:sz w:val="16"/>
              </w:rPr>
              <w:t>object</w:t>
            </w:r>
          </w:p>
        </w:tc>
        <w:tc>
          <w:tcPr>
            <w:tcW w:type="dxa" w:w="4320"/>
            <w:vAlign w:val="center"/>
          </w:tcPr>
          <w:p>
            <w:r>
              <w:rPr>
                <w:b w:val="0"/>
                <w:sz w:val="16"/>
              </w:rPr>
              <w:t>No</w:t>
            </w:r>
          </w:p>
        </w:tc>
      </w:tr>
      <w:tr>
        <w:tc>
          <w:tcPr>
            <w:tcW w:type="dxa" w:w="3312"/>
            <w:vAlign w:val="center"/>
            <w:shd w:fill="F5F8FA"/>
          </w:tcPr>
          <w:p>
            <w:r>
              <w:rPr>
                <w:b w:val="0"/>
                <w:sz w:val="16"/>
              </w:rPr>
              <w:t>ICU_Admission</w:t>
            </w:r>
          </w:p>
        </w:tc>
        <w:tc>
          <w:tcPr>
            <w:tcW w:type="dxa" w:w="1728"/>
            <w:vAlign w:val="center"/>
            <w:shd w:fill="F5F8FA"/>
          </w:tcPr>
          <w:p>
            <w:r>
              <w:rPr>
                <w:b w:val="0"/>
                <w:sz w:val="16"/>
              </w:rPr>
              <w:t>object</w:t>
            </w:r>
          </w:p>
        </w:tc>
        <w:tc>
          <w:tcPr>
            <w:tcW w:type="dxa" w:w="4320"/>
            <w:vAlign w:val="center"/>
            <w:shd w:fill="F5F8FA"/>
          </w:tcPr>
          <w:p>
            <w:r>
              <w:rPr>
                <w:b w:val="0"/>
                <w:sz w:val="16"/>
              </w:rPr>
              <w:t>No</w:t>
            </w:r>
          </w:p>
        </w:tc>
      </w:tr>
      <w:tr>
        <w:tc>
          <w:tcPr>
            <w:tcW w:type="dxa" w:w="3312"/>
            <w:vAlign w:val="center"/>
          </w:tcPr>
          <w:p>
            <w:r>
              <w:rPr>
                <w:b w:val="0"/>
                <w:sz w:val="16"/>
              </w:rPr>
              <w:t>Follow_Up_Date</w:t>
            </w:r>
          </w:p>
        </w:tc>
        <w:tc>
          <w:tcPr>
            <w:tcW w:type="dxa" w:w="1728"/>
            <w:vAlign w:val="center"/>
          </w:tcPr>
          <w:p>
            <w:r>
              <w:rPr>
                <w:b w:val="0"/>
                <w:sz w:val="16"/>
              </w:rPr>
              <w:t>datetime64[ns]</w:t>
            </w:r>
          </w:p>
        </w:tc>
        <w:tc>
          <w:tcPr>
            <w:tcW w:type="dxa" w:w="4320"/>
            <w:vAlign w:val="center"/>
          </w:tcPr>
          <w:p>
            <w:r>
              <w:rPr>
                <w:b w:val="0"/>
                <w:sz w:val="16"/>
              </w:rPr>
              <w:t>2025-06-11 00:00:00</w:t>
            </w:r>
          </w:p>
        </w:tc>
      </w:tr>
      <w:tr>
        <w:tc>
          <w:tcPr>
            <w:tcW w:type="dxa" w:w="3312"/>
            <w:vAlign w:val="center"/>
            <w:shd w:fill="F5F8FA"/>
          </w:tcPr>
          <w:p>
            <w:r>
              <w:rPr>
                <w:b w:val="0"/>
                <w:sz w:val="16"/>
              </w:rPr>
              <w:t>Readmission_Risk</w:t>
            </w:r>
          </w:p>
        </w:tc>
        <w:tc>
          <w:tcPr>
            <w:tcW w:type="dxa" w:w="1728"/>
            <w:vAlign w:val="center"/>
            <w:shd w:fill="F5F8FA"/>
          </w:tcPr>
          <w:p>
            <w:r>
              <w:rPr>
                <w:b w:val="0"/>
                <w:sz w:val="16"/>
              </w:rPr>
              <w:t>object</w:t>
            </w:r>
          </w:p>
        </w:tc>
        <w:tc>
          <w:tcPr>
            <w:tcW w:type="dxa" w:w="4320"/>
            <w:vAlign w:val="center"/>
            <w:shd w:fill="F5F8FA"/>
          </w:tcPr>
          <w:p>
            <w:r>
              <w:rPr>
                <w:b w:val="0"/>
                <w:sz w:val="16"/>
              </w:rPr>
              <w:t>Low</w:t>
            </w:r>
          </w:p>
        </w:tc>
      </w:tr>
      <w:tr>
        <w:tc>
          <w:tcPr>
            <w:tcW w:type="dxa" w:w="3312"/>
            <w:vAlign w:val="center"/>
          </w:tcPr>
          <w:p>
            <w:r>
              <w:rPr>
                <w:b w:val="0"/>
                <w:sz w:val="16"/>
              </w:rPr>
              <w:t>Readmitted_Within_30_Days</w:t>
            </w:r>
          </w:p>
        </w:tc>
        <w:tc>
          <w:tcPr>
            <w:tcW w:type="dxa" w:w="1728"/>
            <w:vAlign w:val="center"/>
          </w:tcPr>
          <w:p>
            <w:r>
              <w:rPr>
                <w:b w:val="0"/>
                <w:sz w:val="16"/>
              </w:rPr>
              <w:t>bool</w:t>
            </w:r>
          </w:p>
        </w:tc>
        <w:tc>
          <w:tcPr>
            <w:tcW w:type="dxa" w:w="4320"/>
            <w:vAlign w:val="center"/>
          </w:tcPr>
          <w:p>
            <w:r>
              <w:rPr>
                <w:b w:val="0"/>
                <w:sz w:val="16"/>
              </w:rPr>
              <w:t>False</w:t>
            </w:r>
          </w:p>
        </w:tc>
      </w:tr>
    </w:tbl>
    <w:p/>
    <w:p>
      <w:pPr>
        <w:pStyle w:val="Heading2"/>
      </w:pPr>
      <w:r>
        <w:t>KPI Context Fields in Final Dataset</w:t>
      </w:r>
    </w:p>
    <w:tbl>
      <w:tblPr>
        <w:tblStyle w:val="TableGrid"/>
        <w:tblW w:type="auto" w:w="0"/>
        <w:jc w:val="center"/>
        <w:tblLook w:firstColumn="1" w:firstRow="1" w:lastColumn="0" w:lastRow="0" w:noHBand="0" w:noVBand="1" w:val="04A0"/>
      </w:tblPr>
      <w:tblGrid>
        <w:gridCol w:w="5112"/>
        <w:gridCol w:w="5112"/>
      </w:tblGrid>
      <w:tr>
        <w:tc>
          <w:tcPr>
            <w:tcW w:type="dxa" w:w="6480"/>
            <w:vAlign w:val="center"/>
            <w:shd w:fill="17324D"/>
          </w:tcPr>
          <w:p>
            <w:r>
              <w:rPr>
                <w:b/>
                <w:color w:val="FFFFFF"/>
                <w:sz w:val="17"/>
              </w:rPr>
              <w:t>Engineered Field</w:t>
            </w:r>
          </w:p>
        </w:tc>
        <w:tc>
          <w:tcPr>
            <w:tcW w:type="dxa" w:w="2880"/>
            <w:vAlign w:val="center"/>
            <w:shd w:fill="17324D"/>
          </w:tcPr>
          <w:p>
            <w:r>
              <w:rPr>
                <w:b/>
                <w:color w:val="FFFFFF"/>
                <w:sz w:val="17"/>
              </w:rPr>
              <w:t>Type</w:t>
            </w:r>
          </w:p>
        </w:tc>
      </w:tr>
      <w:tr>
        <w:tc>
          <w:tcPr>
            <w:tcW w:type="dxa" w:w="6480"/>
            <w:vAlign w:val="center"/>
          </w:tcPr>
          <w:p>
            <w:r>
              <w:rPr>
                <w:b w:val="0"/>
                <w:sz w:val="17"/>
              </w:rPr>
              <w:t>Hospital_ID</w:t>
            </w:r>
          </w:p>
        </w:tc>
        <w:tc>
          <w:tcPr>
            <w:tcW w:type="dxa" w:w="2880"/>
            <w:vAlign w:val="center"/>
          </w:tcPr>
          <w:p>
            <w:r>
              <w:rPr>
                <w:b w:val="0"/>
                <w:sz w:val="17"/>
              </w:rPr>
              <w:t>object</w:t>
            </w:r>
          </w:p>
        </w:tc>
      </w:tr>
      <w:tr>
        <w:tc>
          <w:tcPr>
            <w:tcW w:type="dxa" w:w="6480"/>
            <w:vAlign w:val="center"/>
            <w:shd w:fill="F5F8FA"/>
          </w:tcPr>
          <w:p>
            <w:r>
              <w:rPr>
                <w:b w:val="0"/>
                <w:sz w:val="17"/>
              </w:rPr>
              <w:t>Hospital_Name</w:t>
            </w:r>
          </w:p>
        </w:tc>
        <w:tc>
          <w:tcPr>
            <w:tcW w:type="dxa" w:w="2880"/>
            <w:vAlign w:val="center"/>
            <w:shd w:fill="F5F8FA"/>
          </w:tcPr>
          <w:p>
            <w:r>
              <w:rPr>
                <w:b w:val="0"/>
                <w:sz w:val="17"/>
              </w:rPr>
              <w:t>object</w:t>
            </w:r>
          </w:p>
        </w:tc>
      </w:tr>
      <w:tr>
        <w:tc>
          <w:tcPr>
            <w:tcW w:type="dxa" w:w="6480"/>
            <w:vAlign w:val="center"/>
          </w:tcPr>
          <w:p>
            <w:r>
              <w:rPr>
                <w:b w:val="0"/>
                <w:sz w:val="17"/>
              </w:rPr>
              <w:t>Hospital_Type</w:t>
            </w:r>
          </w:p>
        </w:tc>
        <w:tc>
          <w:tcPr>
            <w:tcW w:type="dxa" w:w="2880"/>
            <w:vAlign w:val="center"/>
          </w:tcPr>
          <w:p>
            <w:r>
              <w:rPr>
                <w:b w:val="0"/>
                <w:sz w:val="17"/>
              </w:rPr>
              <w:t>object</w:t>
            </w:r>
          </w:p>
        </w:tc>
      </w:tr>
      <w:tr>
        <w:tc>
          <w:tcPr>
            <w:tcW w:type="dxa" w:w="6480"/>
            <w:vAlign w:val="center"/>
            <w:shd w:fill="F5F8FA"/>
          </w:tcPr>
          <w:p>
            <w:r>
              <w:rPr>
                <w:b w:val="0"/>
                <w:sz w:val="17"/>
              </w:rPr>
              <w:t>Hospital_Rating</w:t>
            </w:r>
          </w:p>
        </w:tc>
        <w:tc>
          <w:tcPr>
            <w:tcW w:type="dxa" w:w="2880"/>
            <w:vAlign w:val="center"/>
            <w:shd w:fill="F5F8FA"/>
          </w:tcPr>
          <w:p>
            <w:r>
              <w:rPr>
                <w:b w:val="0"/>
                <w:sz w:val="17"/>
              </w:rPr>
              <w:t>float64</w:t>
            </w:r>
          </w:p>
        </w:tc>
      </w:tr>
      <w:tr>
        <w:tc>
          <w:tcPr>
            <w:tcW w:type="dxa" w:w="6480"/>
            <w:vAlign w:val="center"/>
          </w:tcPr>
          <w:p>
            <w:r>
              <w:rPr>
                <w:b w:val="0"/>
                <w:sz w:val="17"/>
              </w:rPr>
              <w:t>Hospital_Total_Admissions</w:t>
            </w:r>
          </w:p>
        </w:tc>
        <w:tc>
          <w:tcPr>
            <w:tcW w:type="dxa" w:w="2880"/>
            <w:vAlign w:val="center"/>
          </w:tcPr>
          <w:p>
            <w:r>
              <w:rPr>
                <w:b w:val="0"/>
                <w:sz w:val="17"/>
              </w:rPr>
              <w:t>int64</w:t>
            </w:r>
          </w:p>
        </w:tc>
      </w:tr>
      <w:tr>
        <w:tc>
          <w:tcPr>
            <w:tcW w:type="dxa" w:w="6480"/>
            <w:vAlign w:val="center"/>
            <w:shd w:fill="F5F8FA"/>
          </w:tcPr>
          <w:p>
            <w:r>
              <w:rPr>
                <w:b w:val="0"/>
                <w:sz w:val="17"/>
              </w:rPr>
              <w:t>Hospital_Occupancy_Rate_Pct</w:t>
            </w:r>
          </w:p>
        </w:tc>
        <w:tc>
          <w:tcPr>
            <w:tcW w:type="dxa" w:w="2880"/>
            <w:vAlign w:val="center"/>
            <w:shd w:fill="F5F8FA"/>
          </w:tcPr>
          <w:p>
            <w:r>
              <w:rPr>
                <w:b w:val="0"/>
                <w:sz w:val="17"/>
              </w:rPr>
              <w:t>int64</w:t>
            </w:r>
          </w:p>
        </w:tc>
      </w:tr>
      <w:tr>
        <w:tc>
          <w:tcPr>
            <w:tcW w:type="dxa" w:w="6480"/>
            <w:vAlign w:val="center"/>
          </w:tcPr>
          <w:p>
            <w:r>
              <w:rPr>
                <w:b w:val="0"/>
                <w:sz w:val="17"/>
              </w:rPr>
              <w:t>Hospital_Average_Length_Of_Stay_Days</w:t>
            </w:r>
          </w:p>
        </w:tc>
        <w:tc>
          <w:tcPr>
            <w:tcW w:type="dxa" w:w="2880"/>
            <w:vAlign w:val="center"/>
          </w:tcPr>
          <w:p>
            <w:r>
              <w:rPr>
                <w:b w:val="0"/>
                <w:sz w:val="17"/>
              </w:rPr>
              <w:t>float64</w:t>
            </w:r>
          </w:p>
        </w:tc>
      </w:tr>
      <w:tr>
        <w:tc>
          <w:tcPr>
            <w:tcW w:type="dxa" w:w="6480"/>
            <w:vAlign w:val="center"/>
            <w:shd w:fill="F5F8FA"/>
          </w:tcPr>
          <w:p>
            <w:r>
              <w:rPr>
                <w:b w:val="0"/>
                <w:sz w:val="17"/>
              </w:rPr>
              <w:t>Hospital_Readmission_Rate_Pct</w:t>
            </w:r>
          </w:p>
        </w:tc>
        <w:tc>
          <w:tcPr>
            <w:tcW w:type="dxa" w:w="2880"/>
            <w:vAlign w:val="center"/>
            <w:shd w:fill="F5F8FA"/>
          </w:tcPr>
          <w:p>
            <w:r>
              <w:rPr>
                <w:b w:val="0"/>
                <w:sz w:val="17"/>
              </w:rPr>
              <w:t>int64</w:t>
            </w:r>
          </w:p>
        </w:tc>
      </w:tr>
      <w:tr>
        <w:tc>
          <w:tcPr>
            <w:tcW w:type="dxa" w:w="6480"/>
            <w:vAlign w:val="center"/>
          </w:tcPr>
          <w:p>
            <w:r>
              <w:rPr>
                <w:b w:val="0"/>
                <w:sz w:val="17"/>
              </w:rPr>
              <w:t>Hospital_Bed_Utilization_Rate_Pct</w:t>
            </w:r>
          </w:p>
        </w:tc>
        <w:tc>
          <w:tcPr>
            <w:tcW w:type="dxa" w:w="2880"/>
            <w:vAlign w:val="center"/>
          </w:tcPr>
          <w:p>
            <w:r>
              <w:rPr>
                <w:b w:val="0"/>
                <w:sz w:val="17"/>
              </w:rPr>
              <w:t>float64</w:t>
            </w:r>
          </w:p>
        </w:tc>
      </w:tr>
      <w:tr>
        <w:tc>
          <w:tcPr>
            <w:tcW w:type="dxa" w:w="6480"/>
            <w:vAlign w:val="center"/>
            <w:shd w:fill="F5F8FA"/>
          </w:tcPr>
          <w:p>
            <w:r>
              <w:rPr>
                <w:b w:val="0"/>
                <w:sz w:val="17"/>
              </w:rPr>
              <w:t>Hospital_Efficiency_Score</w:t>
            </w:r>
          </w:p>
        </w:tc>
        <w:tc>
          <w:tcPr>
            <w:tcW w:type="dxa" w:w="2880"/>
            <w:vAlign w:val="center"/>
            <w:shd w:fill="F5F8FA"/>
          </w:tcPr>
          <w:p>
            <w:r>
              <w:rPr>
                <w:b w:val="0"/>
                <w:sz w:val="17"/>
              </w:rPr>
              <w:t>float64</w:t>
            </w:r>
          </w:p>
        </w:tc>
      </w:tr>
      <w:tr>
        <w:tc>
          <w:tcPr>
            <w:tcW w:type="dxa" w:w="6480"/>
            <w:vAlign w:val="center"/>
          </w:tcPr>
          <w:p>
            <w:r>
              <w:rPr>
                <w:b w:val="0"/>
                <w:sz w:val="17"/>
              </w:rPr>
              <w:t>Department_Total_Admissions</w:t>
            </w:r>
          </w:p>
        </w:tc>
        <w:tc>
          <w:tcPr>
            <w:tcW w:type="dxa" w:w="2880"/>
            <w:vAlign w:val="center"/>
          </w:tcPr>
          <w:p>
            <w:r>
              <w:rPr>
                <w:b w:val="0"/>
                <w:sz w:val="17"/>
              </w:rPr>
              <w:t>int64</w:t>
            </w:r>
          </w:p>
        </w:tc>
      </w:tr>
      <w:tr>
        <w:tc>
          <w:tcPr>
            <w:tcW w:type="dxa" w:w="6480"/>
            <w:vAlign w:val="center"/>
            <w:shd w:fill="F5F8FA"/>
          </w:tcPr>
          <w:p>
            <w:r>
              <w:rPr>
                <w:b w:val="0"/>
                <w:sz w:val="17"/>
              </w:rPr>
              <w:t>Department_Occupancy_Rate_Pct</w:t>
            </w:r>
          </w:p>
        </w:tc>
        <w:tc>
          <w:tcPr>
            <w:tcW w:type="dxa" w:w="2880"/>
            <w:vAlign w:val="center"/>
            <w:shd w:fill="F5F8FA"/>
          </w:tcPr>
          <w:p>
            <w:r>
              <w:rPr>
                <w:b w:val="0"/>
                <w:sz w:val="17"/>
              </w:rPr>
              <w:t>int64</w:t>
            </w:r>
          </w:p>
        </w:tc>
      </w:tr>
      <w:tr>
        <w:tc>
          <w:tcPr>
            <w:tcW w:type="dxa" w:w="6480"/>
            <w:vAlign w:val="center"/>
          </w:tcPr>
          <w:p>
            <w:r>
              <w:rPr>
                <w:b w:val="0"/>
                <w:sz w:val="17"/>
              </w:rPr>
              <w:t>Department_Average_Length_Of_Stay_Days</w:t>
            </w:r>
          </w:p>
        </w:tc>
        <w:tc>
          <w:tcPr>
            <w:tcW w:type="dxa" w:w="2880"/>
            <w:vAlign w:val="center"/>
          </w:tcPr>
          <w:p>
            <w:r>
              <w:rPr>
                <w:b w:val="0"/>
                <w:sz w:val="17"/>
              </w:rPr>
              <w:t>float64</w:t>
            </w:r>
          </w:p>
        </w:tc>
      </w:tr>
      <w:tr>
        <w:tc>
          <w:tcPr>
            <w:tcW w:type="dxa" w:w="6480"/>
            <w:vAlign w:val="center"/>
            <w:shd w:fill="F5F8FA"/>
          </w:tcPr>
          <w:p>
            <w:r>
              <w:rPr>
                <w:b w:val="0"/>
                <w:sz w:val="17"/>
              </w:rPr>
              <w:t>Department_Readmission_Rate_Pct</w:t>
            </w:r>
          </w:p>
        </w:tc>
        <w:tc>
          <w:tcPr>
            <w:tcW w:type="dxa" w:w="2880"/>
            <w:vAlign w:val="center"/>
            <w:shd w:fill="F5F8FA"/>
          </w:tcPr>
          <w:p>
            <w:r>
              <w:rPr>
                <w:b w:val="0"/>
                <w:sz w:val="17"/>
              </w:rPr>
              <w:t>int64</w:t>
            </w:r>
          </w:p>
        </w:tc>
      </w:tr>
      <w:tr>
        <w:tc>
          <w:tcPr>
            <w:tcW w:type="dxa" w:w="6480"/>
            <w:vAlign w:val="center"/>
          </w:tcPr>
          <w:p>
            <w:r>
              <w:rPr>
                <w:b w:val="0"/>
                <w:sz w:val="17"/>
              </w:rPr>
              <w:t>Department_Bed_Utilization_Rate_Pct</w:t>
            </w:r>
          </w:p>
        </w:tc>
        <w:tc>
          <w:tcPr>
            <w:tcW w:type="dxa" w:w="2880"/>
            <w:vAlign w:val="center"/>
          </w:tcPr>
          <w:p>
            <w:r>
              <w:rPr>
                <w:b w:val="0"/>
                <w:sz w:val="17"/>
              </w:rPr>
              <w:t>float64</w:t>
            </w:r>
          </w:p>
        </w:tc>
      </w:tr>
      <w:tr>
        <w:tc>
          <w:tcPr>
            <w:tcW w:type="dxa" w:w="6480"/>
            <w:vAlign w:val="center"/>
            <w:shd w:fill="F5F8FA"/>
          </w:tcPr>
          <w:p>
            <w:r>
              <w:rPr>
                <w:b w:val="0"/>
                <w:sz w:val="17"/>
              </w:rPr>
              <w:t>Department_Efficiency_Score</w:t>
            </w:r>
          </w:p>
        </w:tc>
        <w:tc>
          <w:tcPr>
            <w:tcW w:type="dxa" w:w="2880"/>
            <w:vAlign w:val="center"/>
            <w:shd w:fill="F5F8FA"/>
          </w:tcPr>
          <w:p>
            <w:r>
              <w:rPr>
                <w:b w:val="0"/>
                <w:sz w:val="17"/>
              </w:rPr>
              <w:t>float64</w:t>
            </w:r>
          </w:p>
        </w:tc>
      </w:tr>
      <w:tr>
        <w:tc>
          <w:tcPr>
            <w:tcW w:type="dxa" w:w="6480"/>
            <w:vAlign w:val="center"/>
          </w:tcPr>
          <w:p>
            <w:r>
              <w:rPr>
                <w:b w:val="0"/>
                <w:sz w:val="17"/>
              </w:rPr>
              <w:t>Monthly_Total_Admissions</w:t>
            </w:r>
          </w:p>
        </w:tc>
        <w:tc>
          <w:tcPr>
            <w:tcW w:type="dxa" w:w="2880"/>
            <w:vAlign w:val="center"/>
          </w:tcPr>
          <w:p>
            <w:r>
              <w:rPr>
                <w:b w:val="0"/>
                <w:sz w:val="17"/>
              </w:rPr>
              <w:t>int64</w:t>
            </w:r>
          </w:p>
        </w:tc>
      </w:tr>
      <w:tr>
        <w:tc>
          <w:tcPr>
            <w:tcW w:type="dxa" w:w="6480"/>
            <w:vAlign w:val="center"/>
            <w:shd w:fill="F5F8FA"/>
          </w:tcPr>
          <w:p>
            <w:r>
              <w:rPr>
                <w:b w:val="0"/>
                <w:sz w:val="17"/>
              </w:rPr>
              <w:t>Monthly_Occupancy_Rate_Pct</w:t>
            </w:r>
          </w:p>
        </w:tc>
        <w:tc>
          <w:tcPr>
            <w:tcW w:type="dxa" w:w="2880"/>
            <w:vAlign w:val="center"/>
            <w:shd w:fill="F5F8FA"/>
          </w:tcPr>
          <w:p>
            <w:r>
              <w:rPr>
                <w:b w:val="0"/>
                <w:sz w:val="17"/>
              </w:rPr>
              <w:t>float64</w:t>
            </w:r>
          </w:p>
        </w:tc>
      </w:tr>
      <w:tr>
        <w:tc>
          <w:tcPr>
            <w:tcW w:type="dxa" w:w="6480"/>
            <w:vAlign w:val="center"/>
          </w:tcPr>
          <w:p>
            <w:r>
              <w:rPr>
                <w:b w:val="0"/>
                <w:sz w:val="17"/>
              </w:rPr>
              <w:t>Monthly_Average_Length_Of_Stay_Days</w:t>
            </w:r>
          </w:p>
        </w:tc>
        <w:tc>
          <w:tcPr>
            <w:tcW w:type="dxa" w:w="2880"/>
            <w:vAlign w:val="center"/>
          </w:tcPr>
          <w:p>
            <w:r>
              <w:rPr>
                <w:b w:val="0"/>
                <w:sz w:val="17"/>
              </w:rPr>
              <w:t>float64</w:t>
            </w:r>
          </w:p>
        </w:tc>
      </w:tr>
      <w:tr>
        <w:tc>
          <w:tcPr>
            <w:tcW w:type="dxa" w:w="6480"/>
            <w:vAlign w:val="center"/>
            <w:shd w:fill="F5F8FA"/>
          </w:tcPr>
          <w:p>
            <w:r>
              <w:rPr>
                <w:b w:val="0"/>
                <w:sz w:val="17"/>
              </w:rPr>
              <w:t>Monthly_Readmission_Rate_Pct</w:t>
            </w:r>
          </w:p>
        </w:tc>
        <w:tc>
          <w:tcPr>
            <w:tcW w:type="dxa" w:w="2880"/>
            <w:vAlign w:val="center"/>
            <w:shd w:fill="F5F8FA"/>
          </w:tcPr>
          <w:p>
            <w:r>
              <w:rPr>
                <w:b w:val="0"/>
                <w:sz w:val="17"/>
              </w:rPr>
              <w:t>int64</w:t>
            </w:r>
          </w:p>
        </w:tc>
      </w:tr>
      <w:tr>
        <w:tc>
          <w:tcPr>
            <w:tcW w:type="dxa" w:w="6480"/>
            <w:vAlign w:val="center"/>
          </w:tcPr>
          <w:p>
            <w:r>
              <w:rPr>
                <w:b w:val="0"/>
                <w:sz w:val="17"/>
              </w:rPr>
              <w:t>Monthly_Bed_Utilization_Rate_Pct</w:t>
            </w:r>
          </w:p>
        </w:tc>
        <w:tc>
          <w:tcPr>
            <w:tcW w:type="dxa" w:w="2880"/>
            <w:vAlign w:val="center"/>
          </w:tcPr>
          <w:p>
            <w:r>
              <w:rPr>
                <w:b w:val="0"/>
                <w:sz w:val="17"/>
              </w:rPr>
              <w:t>float64</w:t>
            </w:r>
          </w:p>
        </w:tc>
      </w:tr>
    </w:tbl>
    <w:p/>
    <w:p>
      <w:r>
        <w:br w:type="page"/>
      </w:r>
    </w:p>
    <w:p>
      <w:pPr>
        <w:pStyle w:val="Heading1"/>
      </w:pPr>
      <w:r>
        <w:t>12. Dashboard User Guide</w:t>
      </w:r>
    </w:p>
    <w:p>
      <w:pPr>
        <w:pStyle w:val="Heading2"/>
      </w:pPr>
      <w:r>
        <w:t>12.1 Hospital Overview</w:t>
      </w:r>
    </w:p>
    <w:p>
      <w:r>
        <w:t>Use this page as the executive landing page. Start with the KPI cards to understand the current hospital-level position, then use the monthly trend and department comparisons to identify operational changes.</w:t>
      </w:r>
    </w:p>
    <w:p>
      <w:pPr>
        <w:pStyle w:val="ListNumber"/>
      </w:pPr>
      <w:r>
        <w:t>Select a hospital or department from the available filter controls.</w:t>
      </w:r>
    </w:p>
    <w:p>
      <w:pPr>
        <w:pStyle w:val="ListNumber"/>
      </w:pPr>
      <w:r>
        <w:t>Use date filters to inspect a particular operational period.</w:t>
      </w:r>
    </w:p>
    <w:p>
      <w:pPr>
        <w:pStyle w:val="ListNumber"/>
      </w:pPr>
      <w:r>
        <w:t>Review admissions and occupancy together to understand demand and capacity.</w:t>
      </w:r>
    </w:p>
    <w:p>
      <w:pPr>
        <w:pStyle w:val="ListNumber"/>
      </w:pPr>
      <w:r>
        <w:t>Use readmission metrics to monitor post-discharge patient-return patterns.</w:t>
      </w:r>
    </w:p>
    <w:p>
      <w:pPr>
        <w:pStyle w:val="Heading2"/>
      </w:pPr>
      <w:r>
        <w:t>12.2 Patient Flow</w:t>
      </w:r>
    </w:p>
    <w:p>
      <w:pPr>
        <w:pStyle w:val="ListNumber"/>
      </w:pPr>
      <w:r>
        <w:t>Review admissions versus discharges over time.</w:t>
      </w:r>
    </w:p>
    <w:p>
      <w:pPr>
        <w:pStyle w:val="ListNumber"/>
      </w:pPr>
      <w:r>
        <w:t>Inspect patient outcomes and movement categories.</w:t>
      </w:r>
    </w:p>
    <w:p>
      <w:pPr>
        <w:pStyle w:val="ListNumber"/>
      </w:pPr>
      <w:r>
        <w:t>Compare average stay by severity or admission type.</w:t>
      </w:r>
    </w:p>
    <w:p>
      <w:pPr>
        <w:pStyle w:val="ListNumber"/>
      </w:pPr>
      <w:r>
        <w:t>Identify the period with the highest patient load.</w:t>
      </w:r>
    </w:p>
    <w:p>
      <w:pPr>
        <w:pStyle w:val="Heading2"/>
      </w:pPr>
      <w:r>
        <w:t>12.3 Department Analytics</w:t>
      </w:r>
    </w:p>
    <w:p>
      <w:pPr>
        <w:pStyle w:val="ListNumber"/>
      </w:pPr>
      <w:r>
        <w:t>Compare department patient volume.</w:t>
      </w:r>
    </w:p>
    <w:p>
      <w:pPr>
        <w:pStyle w:val="ListNumber"/>
      </w:pPr>
      <w:r>
        <w:t>Rank departments by efficiency score.</w:t>
      </w:r>
    </w:p>
    <w:p>
      <w:pPr>
        <w:pStyle w:val="ListNumber"/>
      </w:pPr>
      <w:r>
        <w:t>Review department-level readmission patterns.</w:t>
      </w:r>
    </w:p>
    <w:p>
      <w:pPr>
        <w:pStyle w:val="ListNumber"/>
      </w:pPr>
      <w:r>
        <w:t>Use treatment-capacity indicators to assess staffing and operational capability.</w:t>
      </w:r>
    </w:p>
    <w:p>
      <w:pPr>
        <w:pStyle w:val="Heading2"/>
      </w:pPr>
      <w:r>
        <w:t>12.4 Resource Utilization</w:t>
      </w:r>
    </w:p>
    <w:p>
      <w:pPr>
        <w:pStyle w:val="ListNumber"/>
      </w:pPr>
      <w:r>
        <w:t>Review total and occupied beds.</w:t>
      </w:r>
    </w:p>
    <w:p>
      <w:pPr>
        <w:pStyle w:val="ListNumber"/>
      </w:pPr>
      <w:r>
        <w:t>Compare bed utilization across departments.</w:t>
      </w:r>
    </w:p>
    <w:p>
      <w:pPr>
        <w:pStyle w:val="ListNumber"/>
      </w:pPr>
      <w:r>
        <w:t>Inspect equipment usage.</w:t>
      </w:r>
    </w:p>
    <w:p>
      <w:pPr>
        <w:pStyle w:val="ListNumber"/>
      </w:pPr>
      <w:r>
        <w:t>Review doctor and nurse allocation.</w:t>
      </w:r>
    </w:p>
    <w:p>
      <w:pPr>
        <w:pStyle w:val="ListNumber"/>
      </w:pPr>
      <w:r>
        <w:t>Use resource patterns to support capacity planning.</w:t>
      </w:r>
    </w:p>
    <w:p>
      <w:pPr>
        <w:pStyle w:val="Heading1"/>
      </w:pPr>
      <w:r>
        <w:t>13. Dashboard Integration and Interactivity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r>
              <w:rPr>
                <w:b/>
                <w:color w:val="FFFFFF"/>
                <w:sz w:val="17"/>
              </w:rPr>
              <w:t>Feature</w:t>
            </w:r>
          </w:p>
        </w:tc>
        <w:tc>
          <w:tcPr>
            <w:tcW w:type="dxa" w:w="3408"/>
            <w:vAlign w:val="center"/>
            <w:shd w:fill="17324D"/>
          </w:tcPr>
          <w:p>
            <w:r>
              <w:rPr>
                <w:b/>
                <w:color w:val="FFFFFF"/>
                <w:sz w:val="17"/>
              </w:rPr>
              <w:t>Purpose</w:t>
            </w:r>
          </w:p>
        </w:tc>
        <w:tc>
          <w:tcPr>
            <w:tcW w:type="dxa" w:w="3408"/>
            <w:vAlign w:val="center"/>
            <w:shd w:fill="17324D"/>
          </w:tcPr>
          <w:p>
            <w:r>
              <w:rPr>
                <w:b/>
                <w:color w:val="FFFFFF"/>
                <w:sz w:val="17"/>
              </w:rPr>
              <w:t>User Benefit</w:t>
            </w:r>
          </w:p>
        </w:tc>
      </w:tr>
      <w:tr>
        <w:tc>
          <w:tcPr>
            <w:tcW w:type="dxa" w:w="3408"/>
            <w:vAlign w:val="center"/>
          </w:tcPr>
          <w:p>
            <w:r>
              <w:rPr>
                <w:b w:val="0"/>
                <w:sz w:val="17"/>
              </w:rPr>
              <w:t>Feature</w:t>
            </w:r>
          </w:p>
        </w:tc>
        <w:tc>
          <w:tcPr>
            <w:tcW w:type="dxa" w:w="3408"/>
            <w:vAlign w:val="center"/>
          </w:tcPr>
          <w:p>
            <w:r>
              <w:rPr>
                <w:b w:val="0"/>
                <w:sz w:val="17"/>
              </w:rPr>
              <w:t>Purpose</w:t>
            </w:r>
          </w:p>
        </w:tc>
        <w:tc>
          <w:tcPr>
            <w:tcW w:type="dxa" w:w="3408"/>
            <w:vAlign w:val="center"/>
          </w:tcPr>
          <w:p>
            <w:r>
              <w:rPr>
                <w:b w:val="0"/>
                <w:sz w:val="17"/>
              </w:rPr>
              <w:t>User Benefit</w:t>
            </w:r>
          </w:p>
        </w:tc>
      </w:tr>
      <w:tr>
        <w:tc>
          <w:tcPr>
            <w:tcW w:type="dxa" w:w="3408"/>
            <w:vAlign w:val="center"/>
            <w:shd w:fill="F5F8FA"/>
          </w:tcPr>
          <w:p>
            <w:r>
              <w:rPr>
                <w:b w:val="0"/>
                <w:sz w:val="17"/>
              </w:rPr>
              <w:t>Global filters</w:t>
            </w:r>
          </w:p>
        </w:tc>
        <w:tc>
          <w:tcPr>
            <w:tcW w:type="dxa" w:w="3408"/>
            <w:vAlign w:val="center"/>
            <w:shd w:fill="F5F8FA"/>
          </w:tcPr>
          <w:p>
            <w:r>
              <w:rPr>
                <w:b w:val="0"/>
                <w:sz w:val="17"/>
              </w:rPr>
              <w:t>Apply common selections across dashboards.</w:t>
            </w:r>
          </w:p>
        </w:tc>
        <w:tc>
          <w:tcPr>
            <w:tcW w:type="dxa" w:w="3408"/>
            <w:vAlign w:val="center"/>
            <w:shd w:fill="F5F8FA"/>
          </w:tcPr>
          <w:p>
            <w:r>
              <w:rPr>
                <w:b w:val="0"/>
                <w:sz w:val="17"/>
              </w:rPr>
              <w:t>Consistent analysis across views.</w:t>
            </w:r>
          </w:p>
        </w:tc>
      </w:tr>
      <w:tr>
        <w:tc>
          <w:tcPr>
            <w:tcW w:type="dxa" w:w="3408"/>
            <w:vAlign w:val="center"/>
          </w:tcPr>
          <w:p>
            <w:r>
              <w:rPr>
                <w:b w:val="0"/>
                <w:sz w:val="17"/>
              </w:rPr>
              <w:t>Navigation controls</w:t>
            </w:r>
          </w:p>
        </w:tc>
        <w:tc>
          <w:tcPr>
            <w:tcW w:type="dxa" w:w="3408"/>
            <w:vAlign w:val="center"/>
          </w:tcPr>
          <w:p>
            <w:r>
              <w:rPr>
                <w:b w:val="0"/>
                <w:sz w:val="17"/>
              </w:rPr>
              <w:t>Move between dashboard pages.</w:t>
            </w:r>
          </w:p>
        </w:tc>
        <w:tc>
          <w:tcPr>
            <w:tcW w:type="dxa" w:w="3408"/>
            <w:vAlign w:val="center"/>
          </w:tcPr>
          <w:p>
            <w:r>
              <w:rPr>
                <w:b w:val="0"/>
                <w:sz w:val="17"/>
              </w:rPr>
              <w:t>Fast access to related analysis.</w:t>
            </w:r>
          </w:p>
        </w:tc>
      </w:tr>
      <w:tr>
        <w:tc>
          <w:tcPr>
            <w:tcW w:type="dxa" w:w="3408"/>
            <w:vAlign w:val="center"/>
            <w:shd w:fill="F5F8FA"/>
          </w:tcPr>
          <w:p>
            <w:r>
              <w:rPr>
                <w:b w:val="0"/>
                <w:sz w:val="17"/>
              </w:rPr>
              <w:t>Parameter actions</w:t>
            </w:r>
          </w:p>
        </w:tc>
        <w:tc>
          <w:tcPr>
            <w:tcW w:type="dxa" w:w="3408"/>
            <w:vAlign w:val="center"/>
            <w:shd w:fill="F5F8FA"/>
          </w:tcPr>
          <w:p>
            <w:r>
              <w:rPr>
                <w:b w:val="0"/>
                <w:sz w:val="17"/>
              </w:rPr>
              <w:t>Change analysis context or selection.</w:t>
            </w:r>
          </w:p>
        </w:tc>
        <w:tc>
          <w:tcPr>
            <w:tcW w:type="dxa" w:w="3408"/>
            <w:vAlign w:val="center"/>
            <w:shd w:fill="F5F8FA"/>
          </w:tcPr>
          <w:p>
            <w:r>
              <w:rPr>
                <w:b w:val="0"/>
                <w:sz w:val="17"/>
              </w:rPr>
              <w:t>Interactive exploration.</w:t>
            </w:r>
          </w:p>
        </w:tc>
      </w:tr>
      <w:tr>
        <w:tc>
          <w:tcPr>
            <w:tcW w:type="dxa" w:w="3408"/>
            <w:vAlign w:val="center"/>
          </w:tcPr>
          <w:p>
            <w:r>
              <w:rPr>
                <w:b w:val="0"/>
                <w:sz w:val="17"/>
              </w:rPr>
              <w:t>Dashboard linking</w:t>
            </w:r>
          </w:p>
        </w:tc>
        <w:tc>
          <w:tcPr>
            <w:tcW w:type="dxa" w:w="3408"/>
            <w:vAlign w:val="center"/>
          </w:tcPr>
          <w:p>
            <w:r>
              <w:rPr>
                <w:b w:val="0"/>
                <w:sz w:val="17"/>
              </w:rPr>
              <w:t>Connect related operational views.</w:t>
            </w:r>
          </w:p>
        </w:tc>
        <w:tc>
          <w:tcPr>
            <w:tcW w:type="dxa" w:w="3408"/>
            <w:vAlign w:val="center"/>
          </w:tcPr>
          <w:p>
            <w:r>
              <w:rPr>
                <w:b w:val="0"/>
                <w:sz w:val="17"/>
              </w:rPr>
              <w:t>Supports drill-through style investigation.</w:t>
            </w:r>
          </w:p>
        </w:tc>
      </w:tr>
      <w:tr>
        <w:tc>
          <w:tcPr>
            <w:tcW w:type="dxa" w:w="3408"/>
            <w:vAlign w:val="center"/>
            <w:shd w:fill="F5F8FA"/>
          </w:tcPr>
          <w:p>
            <w:r>
              <w:rPr>
                <w:b w:val="0"/>
                <w:sz w:val="17"/>
              </w:rPr>
              <w:t>Cross-filtering</w:t>
            </w:r>
          </w:p>
        </w:tc>
        <w:tc>
          <w:tcPr>
            <w:tcW w:type="dxa" w:w="3408"/>
            <w:vAlign w:val="center"/>
            <w:shd w:fill="F5F8FA"/>
          </w:tcPr>
          <w:p>
            <w:r>
              <w:rPr>
                <w:b w:val="0"/>
                <w:sz w:val="17"/>
              </w:rPr>
              <w:t>Use one visual selection to affect related visuals.</w:t>
            </w:r>
          </w:p>
        </w:tc>
        <w:tc>
          <w:tcPr>
            <w:tcW w:type="dxa" w:w="3408"/>
            <w:vAlign w:val="center"/>
            <w:shd w:fill="F5F8FA"/>
          </w:tcPr>
          <w:p>
            <w:r>
              <w:rPr>
                <w:b w:val="0"/>
                <w:sz w:val="17"/>
              </w:rPr>
              <w:t>Focused analysis of selected segments.</w:t>
            </w:r>
          </w:p>
        </w:tc>
      </w:tr>
    </w:tbl>
    <w:p/>
    <w:p>
      <w:r>
        <w:t>The final workbook is designed as a connected dashboard suite rather than four isolated pages. This supports a management workflow from overall performance, to patient flow, to department performance, and finally to resource utilization.</w:t>
      </w:r>
    </w:p>
    <w:p>
      <w:r>
        <w:br w:type="page"/>
      </w:r>
    </w:p>
    <w:p>
      <w:pPr>
        <w:pStyle w:val="Heading1"/>
      </w:pPr>
      <w:r>
        <w:t>14. Validation Results and QA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17324D"/>
          </w:tcPr>
          <w:p>
            <w:r>
              <w:rPr>
                <w:b/>
                <w:color w:val="FFFFFF"/>
                <w:sz w:val="17"/>
              </w:rPr>
              <w:t>Metric</w:t>
            </w:r>
          </w:p>
        </w:tc>
        <w:tc>
          <w:tcPr>
            <w:tcW w:type="dxa" w:w="2016"/>
            <w:vAlign w:val="center"/>
            <w:shd w:fill="17324D"/>
          </w:tcPr>
          <w:p>
            <w:r>
              <w:rPr>
                <w:b/>
                <w:color w:val="FFFFFF"/>
                <w:sz w:val="17"/>
              </w:rPr>
              <w:t>Completed Value</w:t>
            </w:r>
          </w:p>
        </w:tc>
        <w:tc>
          <w:tcPr>
            <w:tcW w:type="dxa" w:w="3168"/>
            <w:vAlign w:val="center"/>
            <w:shd w:fill="17324D"/>
          </w:tcPr>
          <w:p>
            <w:r>
              <w:rPr>
                <w:b/>
                <w:color w:val="FFFFFF"/>
                <w:sz w:val="17"/>
              </w:rPr>
              <w:t>Validation Basis</w:t>
            </w:r>
          </w:p>
        </w:tc>
        <w:tc>
          <w:tcPr>
            <w:tcW w:type="dxa" w:w="1728"/>
            <w:vAlign w:val="center"/>
            <w:shd w:fill="17324D"/>
          </w:tcPr>
          <w:p>
            <w:r>
              <w:rPr>
                <w:b/>
                <w:color w:val="FFFFFF"/>
                <w:sz w:val="17"/>
              </w:rPr>
              <w:t>Status</w:t>
            </w:r>
          </w:p>
        </w:tc>
      </w:tr>
      <w:tr>
        <w:tc>
          <w:tcPr>
            <w:tcW w:type="dxa" w:w="2592"/>
            <w:vAlign w:val="center"/>
          </w:tcPr>
          <w:p>
            <w:r>
              <w:rPr>
                <w:b w:val="0"/>
                <w:sz w:val="17"/>
              </w:rPr>
              <w:t>Total admissions</w:t>
            </w:r>
          </w:p>
        </w:tc>
        <w:tc>
          <w:tcPr>
            <w:tcW w:type="dxa" w:w="2016"/>
            <w:vAlign w:val="center"/>
          </w:tcPr>
          <w:p>
            <w:r>
              <w:rPr>
                <w:b w:val="0"/>
                <w:sz w:val="17"/>
              </w:rPr>
              <w:t>282</w:t>
            </w:r>
          </w:p>
        </w:tc>
        <w:tc>
          <w:tcPr>
            <w:tcW w:type="dxa" w:w="3168"/>
            <w:vAlign w:val="center"/>
          </w:tcPr>
          <w:p>
            <w:r>
              <w:rPr>
                <w:b w:val="0"/>
                <w:sz w:val="17"/>
              </w:rPr>
              <w:t>Source/KPI summary</w:t>
            </w:r>
          </w:p>
        </w:tc>
        <w:tc>
          <w:tcPr>
            <w:tcW w:type="dxa" w:w="1728"/>
            <w:vAlign w:val="center"/>
          </w:tcPr>
          <w:p>
            <w:r>
              <w:rPr>
                <w:b w:val="0"/>
                <w:sz w:val="17"/>
              </w:rPr>
              <w:t>Validated</w:t>
            </w:r>
          </w:p>
        </w:tc>
      </w:tr>
      <w:tr>
        <w:tc>
          <w:tcPr>
            <w:tcW w:type="dxa" w:w="2592"/>
            <w:vAlign w:val="center"/>
            <w:shd w:fill="F5F8FA"/>
          </w:tcPr>
          <w:p>
            <w:r>
              <w:rPr>
                <w:b w:val="0"/>
                <w:sz w:val="17"/>
              </w:rPr>
              <w:t>Total patients</w:t>
            </w:r>
          </w:p>
        </w:tc>
        <w:tc>
          <w:tcPr>
            <w:tcW w:type="dxa" w:w="2016"/>
            <w:vAlign w:val="center"/>
            <w:shd w:fill="F5F8FA"/>
          </w:tcPr>
          <w:p>
            <w:r>
              <w:rPr>
                <w:b w:val="0"/>
                <w:sz w:val="17"/>
              </w:rPr>
              <w:t>282</w:t>
            </w:r>
          </w:p>
        </w:tc>
        <w:tc>
          <w:tcPr>
            <w:tcW w:type="dxa" w:w="3168"/>
            <w:vAlign w:val="center"/>
            <w:shd w:fill="F5F8FA"/>
          </w:tcPr>
          <w:p>
            <w:r>
              <w:rPr>
                <w:b w:val="0"/>
                <w:sz w:val="17"/>
              </w:rPr>
              <w:t>Source/KPI summary</w:t>
            </w:r>
          </w:p>
        </w:tc>
        <w:tc>
          <w:tcPr>
            <w:tcW w:type="dxa" w:w="1728"/>
            <w:vAlign w:val="center"/>
            <w:shd w:fill="F5F8FA"/>
          </w:tcPr>
          <w:p>
            <w:r>
              <w:rPr>
                <w:b w:val="0"/>
                <w:sz w:val="17"/>
              </w:rPr>
              <w:t>Validated</w:t>
            </w:r>
          </w:p>
        </w:tc>
      </w:tr>
      <w:tr>
        <w:tc>
          <w:tcPr>
            <w:tcW w:type="dxa" w:w="2592"/>
            <w:vAlign w:val="center"/>
          </w:tcPr>
          <w:p>
            <w:r>
              <w:rPr>
                <w:b w:val="0"/>
                <w:sz w:val="17"/>
              </w:rPr>
              <w:t>Average LOS</w:t>
            </w:r>
          </w:p>
        </w:tc>
        <w:tc>
          <w:tcPr>
            <w:tcW w:type="dxa" w:w="2016"/>
            <w:vAlign w:val="center"/>
          </w:tcPr>
          <w:p>
            <w:r>
              <w:rPr>
                <w:b w:val="0"/>
                <w:sz w:val="17"/>
              </w:rPr>
              <w:t>5.60 days</w:t>
            </w:r>
          </w:p>
        </w:tc>
        <w:tc>
          <w:tcPr>
            <w:tcW w:type="dxa" w:w="3168"/>
            <w:vAlign w:val="center"/>
          </w:tcPr>
          <w:p>
            <w:r>
              <w:rPr>
                <w:b w:val="0"/>
                <w:sz w:val="17"/>
              </w:rPr>
              <w:t>KPI summary</w:t>
            </w:r>
          </w:p>
        </w:tc>
        <w:tc>
          <w:tcPr>
            <w:tcW w:type="dxa" w:w="1728"/>
            <w:vAlign w:val="center"/>
          </w:tcPr>
          <w:p>
            <w:r>
              <w:rPr>
                <w:b w:val="0"/>
                <w:sz w:val="17"/>
              </w:rPr>
              <w:t>Validated</w:t>
            </w:r>
          </w:p>
        </w:tc>
      </w:tr>
      <w:tr>
        <w:tc>
          <w:tcPr>
            <w:tcW w:type="dxa" w:w="2592"/>
            <w:vAlign w:val="center"/>
            <w:shd w:fill="F5F8FA"/>
          </w:tcPr>
          <w:p>
            <w:r>
              <w:rPr>
                <w:b w:val="0"/>
                <w:sz w:val="17"/>
              </w:rPr>
              <w:t>Occupancy rate</w:t>
            </w:r>
          </w:p>
        </w:tc>
        <w:tc>
          <w:tcPr>
            <w:tcW w:type="dxa" w:w="2016"/>
            <w:vAlign w:val="center"/>
            <w:shd w:fill="F5F8FA"/>
          </w:tcPr>
          <w:p>
            <w:r>
              <w:rPr>
                <w:b w:val="0"/>
                <w:sz w:val="17"/>
              </w:rPr>
              <w:t>100.00%</w:t>
            </w:r>
          </w:p>
        </w:tc>
        <w:tc>
          <w:tcPr>
            <w:tcW w:type="dxa" w:w="3168"/>
            <w:vAlign w:val="center"/>
            <w:shd w:fill="F5F8FA"/>
          </w:tcPr>
          <w:p>
            <w:r>
              <w:rPr>
                <w:b w:val="0"/>
                <w:sz w:val="17"/>
              </w:rPr>
              <w:t>KPI summary</w:t>
            </w:r>
          </w:p>
        </w:tc>
        <w:tc>
          <w:tcPr>
            <w:tcW w:type="dxa" w:w="1728"/>
            <w:vAlign w:val="center"/>
            <w:shd w:fill="F5F8FA"/>
          </w:tcPr>
          <w:p>
            <w:r>
              <w:rPr>
                <w:b w:val="0"/>
                <w:sz w:val="17"/>
              </w:rPr>
              <w:t>Validated</w:t>
            </w:r>
          </w:p>
        </w:tc>
      </w:tr>
      <w:tr>
        <w:tc>
          <w:tcPr>
            <w:tcW w:type="dxa" w:w="2592"/>
            <w:vAlign w:val="center"/>
          </w:tcPr>
          <w:p>
            <w:r>
              <w:rPr>
                <w:b w:val="0"/>
                <w:sz w:val="17"/>
              </w:rPr>
              <w:t>Readmission rate</w:t>
            </w:r>
          </w:p>
        </w:tc>
        <w:tc>
          <w:tcPr>
            <w:tcW w:type="dxa" w:w="2016"/>
            <w:vAlign w:val="center"/>
          </w:tcPr>
          <w:p>
            <w:r>
              <w:rPr>
                <w:b w:val="0"/>
                <w:sz w:val="17"/>
              </w:rPr>
              <w:t>0.00%</w:t>
            </w:r>
          </w:p>
        </w:tc>
        <w:tc>
          <w:tcPr>
            <w:tcW w:type="dxa" w:w="3168"/>
            <w:vAlign w:val="center"/>
          </w:tcPr>
          <w:p>
            <w:r>
              <w:rPr>
                <w:b w:val="0"/>
                <w:sz w:val="17"/>
              </w:rPr>
              <w:t>KPI summary</w:t>
            </w:r>
          </w:p>
        </w:tc>
        <w:tc>
          <w:tcPr>
            <w:tcW w:type="dxa" w:w="1728"/>
            <w:vAlign w:val="center"/>
          </w:tcPr>
          <w:p>
            <w:r>
              <w:rPr>
                <w:b w:val="0"/>
                <w:sz w:val="17"/>
              </w:rPr>
              <w:t>Validated</w:t>
            </w:r>
          </w:p>
        </w:tc>
      </w:tr>
      <w:tr>
        <w:tc>
          <w:tcPr>
            <w:tcW w:type="dxa" w:w="2592"/>
            <w:vAlign w:val="center"/>
            <w:shd w:fill="F5F8FA"/>
          </w:tcPr>
          <w:p>
            <w:r>
              <w:rPr>
                <w:b w:val="0"/>
                <w:sz w:val="17"/>
              </w:rPr>
              <w:t>Bed utilization</w:t>
            </w:r>
          </w:p>
        </w:tc>
        <w:tc>
          <w:tcPr>
            <w:tcW w:type="dxa" w:w="2016"/>
            <w:vAlign w:val="center"/>
            <w:shd w:fill="F5F8FA"/>
          </w:tcPr>
          <w:p>
            <w:r>
              <w:rPr>
                <w:b w:val="0"/>
                <w:sz w:val="17"/>
              </w:rPr>
              <w:t>1.01%</w:t>
            </w:r>
          </w:p>
        </w:tc>
        <w:tc>
          <w:tcPr>
            <w:tcW w:type="dxa" w:w="3168"/>
            <w:vAlign w:val="center"/>
            <w:shd w:fill="F5F8FA"/>
          </w:tcPr>
          <w:p>
            <w:r>
              <w:rPr>
                <w:b w:val="0"/>
                <w:sz w:val="17"/>
              </w:rPr>
              <w:t>KPI summary</w:t>
            </w:r>
          </w:p>
        </w:tc>
        <w:tc>
          <w:tcPr>
            <w:tcW w:type="dxa" w:w="1728"/>
            <w:vAlign w:val="center"/>
            <w:shd w:fill="F5F8FA"/>
          </w:tcPr>
          <w:p>
            <w:r>
              <w:rPr>
                <w:b w:val="0"/>
                <w:sz w:val="17"/>
              </w:rPr>
              <w:t>Validated</w:t>
            </w:r>
          </w:p>
        </w:tc>
      </w:tr>
      <w:tr>
        <w:tc>
          <w:tcPr>
            <w:tcW w:type="dxa" w:w="2592"/>
            <w:vAlign w:val="center"/>
          </w:tcPr>
          <w:p>
            <w:r>
              <w:rPr>
                <w:b w:val="0"/>
                <w:sz w:val="17"/>
              </w:rPr>
              <w:t>Efficiency score</w:t>
            </w:r>
          </w:p>
        </w:tc>
        <w:tc>
          <w:tcPr>
            <w:tcW w:type="dxa" w:w="2016"/>
            <w:vAlign w:val="center"/>
          </w:tcPr>
          <w:p>
            <w:r>
              <w:rPr>
                <w:b w:val="0"/>
                <w:sz w:val="17"/>
              </w:rPr>
              <w:t>70.59</w:t>
            </w:r>
          </w:p>
        </w:tc>
        <w:tc>
          <w:tcPr>
            <w:tcW w:type="dxa" w:w="3168"/>
            <w:vAlign w:val="center"/>
          </w:tcPr>
          <w:p>
            <w:r>
              <w:rPr>
                <w:b w:val="0"/>
                <w:sz w:val="17"/>
              </w:rPr>
              <w:t>KPI summary</w:t>
            </w:r>
          </w:p>
        </w:tc>
        <w:tc>
          <w:tcPr>
            <w:tcW w:type="dxa" w:w="1728"/>
            <w:vAlign w:val="center"/>
          </w:tcPr>
          <w:p>
            <w:r>
              <w:rPr>
                <w:b w:val="0"/>
                <w:sz w:val="17"/>
              </w:rPr>
              <w:t>Validated</w:t>
            </w:r>
          </w:p>
        </w:tc>
      </w:tr>
    </w:tbl>
    <w:p/>
    <w:p>
      <w:pPr>
        <w:pStyle w:val="Heading2"/>
      </w:pPr>
      <w:r>
        <w:t>Department KPI Validation Snapshot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vAlign w:val="center"/>
            <w:shd w:fill="17324D"/>
          </w:tcPr>
          <w:p>
            <w:r>
              <w:rPr>
                <w:b/>
                <w:color w:val="FFFFFF"/>
                <w:sz w:val="17"/>
              </w:rPr>
              <w:t>Department</w:t>
            </w:r>
          </w:p>
        </w:tc>
        <w:tc>
          <w:tcPr>
            <w:tcW w:type="dxa" w:w="1440"/>
            <w:vAlign w:val="center"/>
            <w:shd w:fill="17324D"/>
          </w:tcPr>
          <w:p>
            <w:r>
              <w:rPr>
                <w:b/>
                <w:color w:val="FFFFFF"/>
                <w:sz w:val="17"/>
              </w:rPr>
              <w:t>Admissions</w:t>
            </w:r>
          </w:p>
        </w:tc>
        <w:tc>
          <w:tcPr>
            <w:tcW w:type="dxa" w:w="1584"/>
            <w:vAlign w:val="center"/>
            <w:shd w:fill="17324D"/>
          </w:tcPr>
          <w:p>
            <w:r>
              <w:rPr>
                <w:b/>
                <w:color w:val="FFFFFF"/>
                <w:sz w:val="17"/>
              </w:rPr>
              <w:t>Avg LOS</w:t>
            </w:r>
          </w:p>
        </w:tc>
        <w:tc>
          <w:tcPr>
            <w:tcW w:type="dxa" w:w="1728"/>
            <w:vAlign w:val="center"/>
            <w:shd w:fill="17324D"/>
          </w:tcPr>
          <w:p>
            <w:r>
              <w:rPr>
                <w:b/>
                <w:color w:val="FFFFFF"/>
                <w:sz w:val="17"/>
              </w:rPr>
              <w:t>Readmission</w:t>
            </w:r>
          </w:p>
        </w:tc>
        <w:tc>
          <w:tcPr>
            <w:tcW w:type="dxa" w:w="1584"/>
            <w:vAlign w:val="center"/>
            <w:shd w:fill="17324D"/>
          </w:tcPr>
          <w:p>
            <w:r>
              <w:rPr>
                <w:b/>
                <w:color w:val="FFFFFF"/>
                <w:sz w:val="17"/>
              </w:rPr>
              <w:t>Efficiency</w:t>
            </w:r>
          </w:p>
        </w:tc>
      </w:tr>
      <w:tr>
        <w:tc>
          <w:tcPr>
            <w:tcW w:type="dxa" w:w="2880"/>
            <w:vAlign w:val="center"/>
          </w:tcPr>
          <w:p>
            <w:r>
              <w:rPr>
                <w:b w:val="0"/>
                <w:sz w:val="17"/>
              </w:rPr>
              <w:t>Orthopedics</w:t>
            </w:r>
          </w:p>
        </w:tc>
        <w:tc>
          <w:tcPr>
            <w:tcW w:type="dxa" w:w="1440"/>
            <w:vAlign w:val="center"/>
          </w:tcPr>
          <w:p>
            <w:r>
              <w:rPr>
                <w:b w:val="0"/>
                <w:sz w:val="17"/>
              </w:rPr>
              <w:t>30</w:t>
            </w:r>
          </w:p>
        </w:tc>
        <w:tc>
          <w:tcPr>
            <w:tcW w:type="dxa" w:w="1584"/>
            <w:vAlign w:val="center"/>
          </w:tcPr>
          <w:p>
            <w:r>
              <w:rPr>
                <w:b w:val="0"/>
                <w:sz w:val="17"/>
              </w:rPr>
              <w:t>4.20</w:t>
            </w:r>
          </w:p>
        </w:tc>
        <w:tc>
          <w:tcPr>
            <w:tcW w:type="dxa" w:w="1728"/>
            <w:vAlign w:val="center"/>
          </w:tcPr>
          <w:p>
            <w:r>
              <w:rPr>
                <w:b w:val="0"/>
                <w:sz w:val="17"/>
              </w:rPr>
              <w:t>0.00%</w:t>
            </w:r>
          </w:p>
        </w:tc>
        <w:tc>
          <w:tcPr>
            <w:tcW w:type="dxa" w:w="1584"/>
            <w:vAlign w:val="center"/>
          </w:tcPr>
          <w:p>
            <w:r>
              <w:rPr>
                <w:b w:val="0"/>
                <w:sz w:val="17"/>
              </w:rPr>
              <w:t>71.73</w:t>
            </w:r>
          </w:p>
        </w:tc>
      </w:tr>
      <w:tr>
        <w:tc>
          <w:tcPr>
            <w:tcW w:type="dxa" w:w="2880"/>
            <w:vAlign w:val="center"/>
            <w:shd w:fill="F5F8FA"/>
          </w:tcPr>
          <w:p>
            <w:r>
              <w:rPr>
                <w:b w:val="0"/>
                <w:sz w:val="17"/>
              </w:rPr>
              <w:t>Neurology</w:t>
            </w:r>
          </w:p>
        </w:tc>
        <w:tc>
          <w:tcPr>
            <w:tcW w:type="dxa" w:w="1440"/>
            <w:vAlign w:val="center"/>
            <w:shd w:fill="F5F8FA"/>
          </w:tcPr>
          <w:p>
            <w:r>
              <w:rPr>
                <w:b w:val="0"/>
                <w:sz w:val="17"/>
              </w:rPr>
              <w:t>28</w:t>
            </w:r>
          </w:p>
        </w:tc>
        <w:tc>
          <w:tcPr>
            <w:tcW w:type="dxa" w:w="1584"/>
            <w:vAlign w:val="center"/>
            <w:shd w:fill="F5F8FA"/>
          </w:tcPr>
          <w:p>
            <w:r>
              <w:rPr>
                <w:b w:val="0"/>
                <w:sz w:val="17"/>
              </w:rPr>
              <w:t>4.29</w:t>
            </w:r>
          </w:p>
        </w:tc>
        <w:tc>
          <w:tcPr>
            <w:tcW w:type="dxa" w:w="1728"/>
            <w:vAlign w:val="center"/>
            <w:shd w:fill="F5F8FA"/>
          </w:tcPr>
          <w:p>
            <w:r>
              <w:rPr>
                <w:b w:val="0"/>
                <w:sz w:val="17"/>
              </w:rPr>
              <w:t>0.00%</w:t>
            </w:r>
          </w:p>
        </w:tc>
        <w:tc>
          <w:tcPr>
            <w:tcW w:type="dxa" w:w="1584"/>
            <w:vAlign w:val="center"/>
            <w:shd w:fill="F5F8FA"/>
          </w:tcPr>
          <w:p>
            <w:r>
              <w:rPr>
                <w:b w:val="0"/>
                <w:sz w:val="17"/>
              </w:rPr>
              <w:t>71.63</w:t>
            </w:r>
          </w:p>
        </w:tc>
      </w:tr>
      <w:tr>
        <w:tc>
          <w:tcPr>
            <w:tcW w:type="dxa" w:w="2880"/>
            <w:vAlign w:val="center"/>
          </w:tcPr>
          <w:p>
            <w:r>
              <w:rPr>
                <w:b w:val="0"/>
                <w:sz w:val="17"/>
              </w:rPr>
              <w:t>Radiology</w:t>
            </w:r>
          </w:p>
        </w:tc>
        <w:tc>
          <w:tcPr>
            <w:tcW w:type="dxa" w:w="1440"/>
            <w:vAlign w:val="center"/>
          </w:tcPr>
          <w:p>
            <w:r>
              <w:rPr>
                <w:b w:val="0"/>
                <w:sz w:val="17"/>
              </w:rPr>
              <w:t>29</w:t>
            </w:r>
          </w:p>
        </w:tc>
        <w:tc>
          <w:tcPr>
            <w:tcW w:type="dxa" w:w="1584"/>
            <w:vAlign w:val="center"/>
          </w:tcPr>
          <w:p>
            <w:r>
              <w:rPr>
                <w:b w:val="0"/>
                <w:sz w:val="17"/>
              </w:rPr>
              <w:t>4.31</w:t>
            </w:r>
          </w:p>
        </w:tc>
        <w:tc>
          <w:tcPr>
            <w:tcW w:type="dxa" w:w="1728"/>
            <w:vAlign w:val="center"/>
          </w:tcPr>
          <w:p>
            <w:r>
              <w:rPr>
                <w:b w:val="0"/>
                <w:sz w:val="17"/>
              </w:rPr>
              <w:t>0.00%</w:t>
            </w:r>
          </w:p>
        </w:tc>
        <w:tc>
          <w:tcPr>
            <w:tcW w:type="dxa" w:w="1584"/>
            <w:vAlign w:val="center"/>
          </w:tcPr>
          <w:p>
            <w:r>
              <w:rPr>
                <w:b w:val="0"/>
                <w:sz w:val="17"/>
              </w:rPr>
              <w:t>71.61</w:t>
            </w:r>
          </w:p>
        </w:tc>
      </w:tr>
      <w:tr>
        <w:tc>
          <w:tcPr>
            <w:tcW w:type="dxa" w:w="2880"/>
            <w:vAlign w:val="center"/>
            <w:shd w:fill="F5F8FA"/>
          </w:tcPr>
          <w:p>
            <w:r>
              <w:rPr>
                <w:b w:val="0"/>
                <w:sz w:val="17"/>
              </w:rPr>
              <w:t>Pediatrics</w:t>
            </w:r>
          </w:p>
        </w:tc>
        <w:tc>
          <w:tcPr>
            <w:tcW w:type="dxa" w:w="1440"/>
            <w:vAlign w:val="center"/>
            <w:shd w:fill="F5F8FA"/>
          </w:tcPr>
          <w:p>
            <w:r>
              <w:rPr>
                <w:b w:val="0"/>
                <w:sz w:val="17"/>
              </w:rPr>
              <w:t>24</w:t>
            </w:r>
          </w:p>
        </w:tc>
        <w:tc>
          <w:tcPr>
            <w:tcW w:type="dxa" w:w="1584"/>
            <w:vAlign w:val="center"/>
            <w:shd w:fill="F5F8FA"/>
          </w:tcPr>
          <w:p>
            <w:r>
              <w:rPr>
                <w:b w:val="0"/>
                <w:sz w:val="17"/>
              </w:rPr>
              <w:t>4.67</w:t>
            </w:r>
          </w:p>
        </w:tc>
        <w:tc>
          <w:tcPr>
            <w:tcW w:type="dxa" w:w="1728"/>
            <w:vAlign w:val="center"/>
            <w:shd w:fill="F5F8FA"/>
          </w:tcPr>
          <w:p>
            <w:r>
              <w:rPr>
                <w:b w:val="0"/>
                <w:sz w:val="17"/>
              </w:rPr>
              <w:t>0.00%</w:t>
            </w:r>
          </w:p>
        </w:tc>
        <w:tc>
          <w:tcPr>
            <w:tcW w:type="dxa" w:w="1584"/>
            <w:vAlign w:val="center"/>
            <w:shd w:fill="F5F8FA"/>
          </w:tcPr>
          <w:p>
            <w:r>
              <w:rPr>
                <w:b w:val="0"/>
                <w:sz w:val="17"/>
              </w:rPr>
              <w:t>71.34</w:t>
            </w:r>
          </w:p>
        </w:tc>
      </w:tr>
      <w:tr>
        <w:tc>
          <w:tcPr>
            <w:tcW w:type="dxa" w:w="2880"/>
            <w:vAlign w:val="center"/>
          </w:tcPr>
          <w:p>
            <w:r>
              <w:rPr>
                <w:b w:val="0"/>
                <w:sz w:val="17"/>
              </w:rPr>
              <w:t>General Medicine</w:t>
            </w:r>
          </w:p>
        </w:tc>
        <w:tc>
          <w:tcPr>
            <w:tcW w:type="dxa" w:w="1440"/>
            <w:vAlign w:val="center"/>
          </w:tcPr>
          <w:p>
            <w:r>
              <w:rPr>
                <w:b w:val="0"/>
                <w:sz w:val="17"/>
              </w:rPr>
              <w:t>23</w:t>
            </w:r>
          </w:p>
        </w:tc>
        <w:tc>
          <w:tcPr>
            <w:tcW w:type="dxa" w:w="1584"/>
            <w:vAlign w:val="center"/>
          </w:tcPr>
          <w:p>
            <w:r>
              <w:rPr>
                <w:b w:val="0"/>
                <w:sz w:val="17"/>
              </w:rPr>
              <w:t>4.96</w:t>
            </w:r>
          </w:p>
        </w:tc>
        <w:tc>
          <w:tcPr>
            <w:tcW w:type="dxa" w:w="1728"/>
            <w:vAlign w:val="center"/>
          </w:tcPr>
          <w:p>
            <w:r>
              <w:rPr>
                <w:b w:val="0"/>
                <w:sz w:val="17"/>
              </w:rPr>
              <w:t>0.00%</w:t>
            </w:r>
          </w:p>
        </w:tc>
        <w:tc>
          <w:tcPr>
            <w:tcW w:type="dxa" w:w="1584"/>
            <w:vAlign w:val="center"/>
          </w:tcPr>
          <w:p>
            <w:r>
              <w:rPr>
                <w:b w:val="0"/>
                <w:sz w:val="17"/>
              </w:rPr>
              <w:t>71.11</w:t>
            </w:r>
          </w:p>
        </w:tc>
      </w:tr>
      <w:tr>
        <w:tc>
          <w:tcPr>
            <w:tcW w:type="dxa" w:w="2880"/>
            <w:vAlign w:val="center"/>
            <w:shd w:fill="F5F8FA"/>
          </w:tcPr>
          <w:p>
            <w:r>
              <w:rPr>
                <w:b w:val="0"/>
                <w:sz w:val="17"/>
              </w:rPr>
              <w:t>Gynecology</w:t>
            </w:r>
          </w:p>
        </w:tc>
        <w:tc>
          <w:tcPr>
            <w:tcW w:type="dxa" w:w="1440"/>
            <w:vAlign w:val="center"/>
            <w:shd w:fill="F5F8FA"/>
          </w:tcPr>
          <w:p>
            <w:r>
              <w:rPr>
                <w:b w:val="0"/>
                <w:sz w:val="17"/>
              </w:rPr>
              <w:t>28</w:t>
            </w:r>
          </w:p>
        </w:tc>
        <w:tc>
          <w:tcPr>
            <w:tcW w:type="dxa" w:w="1584"/>
            <w:vAlign w:val="center"/>
            <w:shd w:fill="F5F8FA"/>
          </w:tcPr>
          <w:p>
            <w:r>
              <w:rPr>
                <w:b w:val="0"/>
                <w:sz w:val="17"/>
              </w:rPr>
              <w:t>5.04</w:t>
            </w:r>
          </w:p>
        </w:tc>
        <w:tc>
          <w:tcPr>
            <w:tcW w:type="dxa" w:w="1728"/>
            <w:vAlign w:val="center"/>
            <w:shd w:fill="F5F8FA"/>
          </w:tcPr>
          <w:p>
            <w:r>
              <w:rPr>
                <w:b w:val="0"/>
                <w:sz w:val="17"/>
              </w:rPr>
              <w:t>0.00%</w:t>
            </w:r>
          </w:p>
        </w:tc>
        <w:tc>
          <w:tcPr>
            <w:tcW w:type="dxa" w:w="1584"/>
            <w:vAlign w:val="center"/>
            <w:shd w:fill="F5F8FA"/>
          </w:tcPr>
          <w:p>
            <w:r>
              <w:rPr>
                <w:b w:val="0"/>
                <w:sz w:val="17"/>
              </w:rPr>
              <w:t>71.05</w:t>
            </w:r>
          </w:p>
        </w:tc>
      </w:tr>
      <w:tr>
        <w:tc>
          <w:tcPr>
            <w:tcW w:type="dxa" w:w="2880"/>
            <w:vAlign w:val="center"/>
          </w:tcPr>
          <w:p>
            <w:r>
              <w:rPr>
                <w:b w:val="0"/>
                <w:sz w:val="17"/>
              </w:rPr>
              <w:t>Oncology</w:t>
            </w:r>
          </w:p>
        </w:tc>
        <w:tc>
          <w:tcPr>
            <w:tcW w:type="dxa" w:w="1440"/>
            <w:vAlign w:val="center"/>
          </w:tcPr>
          <w:p>
            <w:r>
              <w:rPr>
                <w:b w:val="0"/>
                <w:sz w:val="17"/>
              </w:rPr>
              <w:t>19</w:t>
            </w:r>
          </w:p>
        </w:tc>
        <w:tc>
          <w:tcPr>
            <w:tcW w:type="dxa" w:w="1584"/>
            <w:vAlign w:val="center"/>
          </w:tcPr>
          <w:p>
            <w:r>
              <w:rPr>
                <w:b w:val="0"/>
                <w:sz w:val="17"/>
              </w:rPr>
              <w:t>5.63</w:t>
            </w:r>
          </w:p>
        </w:tc>
        <w:tc>
          <w:tcPr>
            <w:tcW w:type="dxa" w:w="1728"/>
            <w:vAlign w:val="center"/>
          </w:tcPr>
          <w:p>
            <w:r>
              <w:rPr>
                <w:b w:val="0"/>
                <w:sz w:val="17"/>
              </w:rPr>
              <w:t>0.00%</w:t>
            </w:r>
          </w:p>
        </w:tc>
        <w:tc>
          <w:tcPr>
            <w:tcW w:type="dxa" w:w="1584"/>
            <w:vAlign w:val="center"/>
          </w:tcPr>
          <w:p>
            <w:r>
              <w:rPr>
                <w:b w:val="0"/>
                <w:sz w:val="17"/>
              </w:rPr>
              <w:t>70.57</w:t>
            </w:r>
          </w:p>
        </w:tc>
      </w:tr>
      <w:tr>
        <w:tc>
          <w:tcPr>
            <w:tcW w:type="dxa" w:w="2880"/>
            <w:vAlign w:val="center"/>
            <w:shd w:fill="F5F8FA"/>
          </w:tcPr>
          <w:p>
            <w:r>
              <w:rPr>
                <w:b w:val="0"/>
                <w:sz w:val="17"/>
              </w:rPr>
              <w:t>Emergency</w:t>
            </w:r>
          </w:p>
        </w:tc>
        <w:tc>
          <w:tcPr>
            <w:tcW w:type="dxa" w:w="1440"/>
            <w:vAlign w:val="center"/>
            <w:shd w:fill="F5F8FA"/>
          </w:tcPr>
          <w:p>
            <w:r>
              <w:rPr>
                <w:b w:val="0"/>
                <w:sz w:val="17"/>
              </w:rPr>
              <w:t>31</w:t>
            </w:r>
          </w:p>
        </w:tc>
        <w:tc>
          <w:tcPr>
            <w:tcW w:type="dxa" w:w="1584"/>
            <w:vAlign w:val="center"/>
            <w:shd w:fill="F5F8FA"/>
          </w:tcPr>
          <w:p>
            <w:r>
              <w:rPr>
                <w:b w:val="0"/>
                <w:sz w:val="17"/>
              </w:rPr>
              <w:t>5.81</w:t>
            </w:r>
          </w:p>
        </w:tc>
        <w:tc>
          <w:tcPr>
            <w:tcW w:type="dxa" w:w="1728"/>
            <w:vAlign w:val="center"/>
            <w:shd w:fill="F5F8FA"/>
          </w:tcPr>
          <w:p>
            <w:r>
              <w:rPr>
                <w:b w:val="0"/>
                <w:sz w:val="17"/>
              </w:rPr>
              <w:t>0.00%</w:t>
            </w:r>
          </w:p>
        </w:tc>
        <w:tc>
          <w:tcPr>
            <w:tcW w:type="dxa" w:w="1584"/>
            <w:vAlign w:val="center"/>
            <w:shd w:fill="F5F8FA"/>
          </w:tcPr>
          <w:p>
            <w:r>
              <w:rPr>
                <w:b w:val="0"/>
                <w:sz w:val="17"/>
              </w:rPr>
              <w:t>70.44</w:t>
            </w:r>
          </w:p>
        </w:tc>
      </w:tr>
      <w:tr>
        <w:tc>
          <w:tcPr>
            <w:tcW w:type="dxa" w:w="2880"/>
            <w:vAlign w:val="center"/>
          </w:tcPr>
          <w:p>
            <w:r>
              <w:rPr>
                <w:b w:val="0"/>
                <w:sz w:val="17"/>
              </w:rPr>
              <w:t>Cardiology</w:t>
            </w:r>
          </w:p>
        </w:tc>
        <w:tc>
          <w:tcPr>
            <w:tcW w:type="dxa" w:w="1440"/>
            <w:vAlign w:val="center"/>
          </w:tcPr>
          <w:p>
            <w:r>
              <w:rPr>
                <w:b w:val="0"/>
                <w:sz w:val="17"/>
              </w:rPr>
              <w:t>31</w:t>
            </w:r>
          </w:p>
        </w:tc>
        <w:tc>
          <w:tcPr>
            <w:tcW w:type="dxa" w:w="1584"/>
            <w:vAlign w:val="center"/>
          </w:tcPr>
          <w:p>
            <w:r>
              <w:rPr>
                <w:b w:val="0"/>
                <w:sz w:val="17"/>
              </w:rPr>
              <w:t>6.00</w:t>
            </w:r>
          </w:p>
        </w:tc>
        <w:tc>
          <w:tcPr>
            <w:tcW w:type="dxa" w:w="1728"/>
            <w:vAlign w:val="center"/>
          </w:tcPr>
          <w:p>
            <w:r>
              <w:rPr>
                <w:b w:val="0"/>
                <w:sz w:val="17"/>
              </w:rPr>
              <w:t>0.00%</w:t>
            </w:r>
          </w:p>
        </w:tc>
        <w:tc>
          <w:tcPr>
            <w:tcW w:type="dxa" w:w="1584"/>
            <w:vAlign w:val="center"/>
          </w:tcPr>
          <w:p>
            <w:r>
              <w:rPr>
                <w:b w:val="0"/>
                <w:sz w:val="17"/>
              </w:rPr>
              <w:t>70.30</w:t>
            </w:r>
          </w:p>
        </w:tc>
      </w:tr>
      <w:tr>
        <w:tc>
          <w:tcPr>
            <w:tcW w:type="dxa" w:w="2880"/>
            <w:vAlign w:val="center"/>
            <w:shd w:fill="F5F8FA"/>
          </w:tcPr>
          <w:p>
            <w:r>
              <w:rPr>
                <w:b w:val="0"/>
                <w:sz w:val="17"/>
              </w:rPr>
              <w:t>ICU</w:t>
            </w:r>
          </w:p>
        </w:tc>
        <w:tc>
          <w:tcPr>
            <w:tcW w:type="dxa" w:w="1440"/>
            <w:vAlign w:val="center"/>
            <w:shd w:fill="F5F8FA"/>
          </w:tcPr>
          <w:p>
            <w:r>
              <w:rPr>
                <w:b w:val="0"/>
                <w:sz w:val="17"/>
              </w:rPr>
              <w:t>39</w:t>
            </w:r>
          </w:p>
        </w:tc>
        <w:tc>
          <w:tcPr>
            <w:tcW w:type="dxa" w:w="1584"/>
            <w:vAlign w:val="center"/>
            <w:shd w:fill="F5F8FA"/>
          </w:tcPr>
          <w:p>
            <w:r>
              <w:rPr>
                <w:b w:val="0"/>
                <w:sz w:val="17"/>
              </w:rPr>
              <w:t>9.41</w:t>
            </w:r>
          </w:p>
        </w:tc>
        <w:tc>
          <w:tcPr>
            <w:tcW w:type="dxa" w:w="1728"/>
            <w:vAlign w:val="center"/>
            <w:shd w:fill="F5F8FA"/>
          </w:tcPr>
          <w:p>
            <w:r>
              <w:rPr>
                <w:b w:val="0"/>
                <w:sz w:val="17"/>
              </w:rPr>
              <w:t>0.00%</w:t>
            </w:r>
          </w:p>
        </w:tc>
        <w:tc>
          <w:tcPr>
            <w:tcW w:type="dxa" w:w="1584"/>
            <w:vAlign w:val="center"/>
            <w:shd w:fill="F5F8FA"/>
          </w:tcPr>
          <w:p>
            <w:r>
              <w:rPr>
                <w:b w:val="0"/>
                <w:sz w:val="17"/>
              </w:rPr>
              <w:t>67.60</w:t>
            </w:r>
          </w:p>
        </w:tc>
      </w:tr>
    </w:tbl>
    <w:p/>
    <w:p>
      <w:pPr>
        <w:pStyle w:val="Heading2"/>
      </w:pPr>
      <w:r>
        <w:t>QA Outcome</w:t>
      </w:r>
    </w:p>
    <w:p>
      <w:r>
        <w:t>The submitted project package contains the final Tableau workbook, supporting data outputs, dashboard images, prototype materials and a dedicated Module 7 testing document. The project is therefore documented as completed with no major dashboard issues identified in the supplied QA artifacts.</w:t>
      </w:r>
    </w:p>
    <w:p>
      <w:r>
        <w:br w:type="page"/>
      </w:r>
    </w:p>
    <w:p>
      <w:pPr>
        <w:pStyle w:val="Heading1"/>
      </w:pPr>
      <w:r>
        <w:t>15. Project File Structure and Deliverables</w:t>
      </w:r>
    </w:p>
    <w:p>
      <w:r>
        <w:t>The submitted project archive contains the following major artifacts: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17324D"/>
          </w:tcPr>
          <w:p>
            <w:r>
              <w:rPr>
                <w:b/>
                <w:color w:val="FFFFFF"/>
                <w:sz w:val="17"/>
              </w:rPr>
              <w:t>File</w:t>
            </w:r>
          </w:p>
        </w:tc>
        <w:tc>
          <w:tcPr>
            <w:tcW w:type="dxa" w:w="4464"/>
            <w:vAlign w:val="center"/>
            <w:shd w:fill="17324D"/>
          </w:tcPr>
          <w:p>
            <w:r>
              <w:rPr>
                <w:b/>
                <w:color w:val="FFFFFF"/>
                <w:sz w:val="17"/>
              </w:rPr>
              <w:t>Purpose</w:t>
            </w:r>
          </w:p>
        </w:tc>
      </w:tr>
      <w:tr>
        <w:tc>
          <w:tcPr>
            <w:tcW w:type="dxa" w:w="4752"/>
            <w:vAlign w:val="center"/>
          </w:tcPr>
          <w:p>
            <w:r>
              <w:rPr>
                <w:b w:val="0"/>
                <w:sz w:val="17"/>
              </w:rPr>
              <w:t>hospital_raw_data.csv</w:t>
            </w:r>
          </w:p>
        </w:tc>
        <w:tc>
          <w:tcPr>
            <w:tcW w:type="dxa" w:w="4464"/>
            <w:vAlign w:val="center"/>
          </w:tcPr>
          <w:p>
            <w:r>
              <w:rPr>
                <w:b w:val="0"/>
                <w:sz w:val="17"/>
              </w:rPr>
              <w:t>Raw hospital dataset</w:t>
            </w:r>
          </w:p>
        </w:tc>
      </w:tr>
      <w:tr>
        <w:tc>
          <w:tcPr>
            <w:tcW w:type="dxa" w:w="4752"/>
            <w:vAlign w:val="center"/>
            <w:shd w:fill="F5F8FA"/>
          </w:tcPr>
          <w:p>
            <w:r>
              <w:rPr>
                <w:b w:val="0"/>
                <w:sz w:val="17"/>
              </w:rPr>
              <w:t>data_collection.py</w:t>
            </w:r>
          </w:p>
        </w:tc>
        <w:tc>
          <w:tcPr>
            <w:tcW w:type="dxa" w:w="4464"/>
            <w:vAlign w:val="center"/>
            <w:shd w:fill="F5F8FA"/>
          </w:tcPr>
          <w:p>
            <w:r>
              <w:rPr>
                <w:b w:val="0"/>
                <w:sz w:val="17"/>
              </w:rPr>
              <w:t>Data collection / preparation script</w:t>
            </w:r>
          </w:p>
        </w:tc>
      </w:tr>
      <w:tr>
        <w:tc>
          <w:tcPr>
            <w:tcW w:type="dxa" w:w="4752"/>
            <w:vAlign w:val="center"/>
          </w:tcPr>
          <w:p>
            <w:r>
              <w:rPr>
                <w:b w:val="0"/>
                <w:sz w:val="17"/>
              </w:rPr>
              <w:t>cleaned_patients.csv</w:t>
            </w:r>
          </w:p>
        </w:tc>
        <w:tc>
          <w:tcPr>
            <w:tcW w:type="dxa" w:w="4464"/>
            <w:vAlign w:val="center"/>
          </w:tcPr>
          <w:p>
            <w:r>
              <w:rPr>
                <w:b w:val="0"/>
                <w:sz w:val="17"/>
              </w:rPr>
              <w:t>Cleaned patient dataset</w:t>
            </w:r>
          </w:p>
        </w:tc>
      </w:tr>
      <w:tr>
        <w:tc>
          <w:tcPr>
            <w:tcW w:type="dxa" w:w="4752"/>
            <w:vAlign w:val="center"/>
            <w:shd w:fill="F5F8FA"/>
          </w:tcPr>
          <w:p>
            <w:r>
              <w:rPr>
                <w:b w:val="0"/>
                <w:sz w:val="17"/>
              </w:rPr>
              <w:t>hospital_cleaning.ipynb</w:t>
            </w:r>
          </w:p>
        </w:tc>
        <w:tc>
          <w:tcPr>
            <w:tcW w:type="dxa" w:w="4464"/>
            <w:vAlign w:val="center"/>
            <w:shd w:fill="F5F8FA"/>
          </w:tcPr>
          <w:p>
            <w:r>
              <w:rPr>
                <w:b w:val="0"/>
                <w:sz w:val="17"/>
              </w:rPr>
              <w:t>Cleaning and transformation notebook</w:t>
            </w:r>
          </w:p>
        </w:tc>
      </w:tr>
      <w:tr>
        <w:tc>
          <w:tcPr>
            <w:tcW w:type="dxa" w:w="4752"/>
            <w:vAlign w:val="center"/>
          </w:tcPr>
          <w:p>
            <w:r>
              <w:rPr>
                <w:b w:val="0"/>
                <w:sz w:val="17"/>
              </w:rPr>
              <w:t>hospital_dataset.xlsx</w:t>
            </w:r>
          </w:p>
        </w:tc>
        <w:tc>
          <w:tcPr>
            <w:tcW w:type="dxa" w:w="4464"/>
            <w:vAlign w:val="center"/>
          </w:tcPr>
          <w:p>
            <w:r>
              <w:rPr>
                <w:b w:val="0"/>
                <w:sz w:val="17"/>
              </w:rPr>
              <w:t>Hospital source dataset in Excel format</w:t>
            </w:r>
          </w:p>
        </w:tc>
      </w:tr>
      <w:tr>
        <w:tc>
          <w:tcPr>
            <w:tcW w:type="dxa" w:w="4752"/>
            <w:vAlign w:val="center"/>
            <w:shd w:fill="F5F8FA"/>
          </w:tcPr>
          <w:p>
            <w:r>
              <w:rPr>
                <w:b w:val="0"/>
                <w:sz w:val="17"/>
              </w:rPr>
              <w:t>generate_hospital_kpis.py</w:t>
            </w:r>
          </w:p>
        </w:tc>
        <w:tc>
          <w:tcPr>
            <w:tcW w:type="dxa" w:w="4464"/>
            <w:vAlign w:val="center"/>
            <w:shd w:fill="F5F8FA"/>
          </w:tcPr>
          <w:p>
            <w:r>
              <w:rPr>
                <w:b w:val="0"/>
                <w:sz w:val="17"/>
              </w:rPr>
              <w:t>KPI engineering script</w:t>
            </w:r>
          </w:p>
        </w:tc>
      </w:tr>
      <w:tr>
        <w:tc>
          <w:tcPr>
            <w:tcW w:type="dxa" w:w="4752"/>
            <w:vAlign w:val="center"/>
          </w:tcPr>
          <w:p>
            <w:r>
              <w:rPr>
                <w:b w:val="0"/>
                <w:sz w:val="17"/>
              </w:rPr>
              <w:t>hospital_final_dataset.xlsx</w:t>
            </w:r>
          </w:p>
        </w:tc>
        <w:tc>
          <w:tcPr>
            <w:tcW w:type="dxa" w:w="4464"/>
            <w:vAlign w:val="center"/>
          </w:tcPr>
          <w:p>
            <w:r>
              <w:rPr>
                <w:b w:val="0"/>
                <w:sz w:val="17"/>
              </w:rPr>
              <w:t>Final Tableau-ready dataset</w:t>
            </w:r>
          </w:p>
        </w:tc>
      </w:tr>
      <w:tr>
        <w:tc>
          <w:tcPr>
            <w:tcW w:type="dxa" w:w="4752"/>
            <w:vAlign w:val="center"/>
            <w:shd w:fill="F5F8FA"/>
          </w:tcPr>
          <w:p>
            <w:r>
              <w:rPr>
                <w:b w:val="0"/>
                <w:sz w:val="17"/>
              </w:rPr>
              <w:t>hospital_kpi_summary.xlsx</w:t>
            </w:r>
          </w:p>
        </w:tc>
        <w:tc>
          <w:tcPr>
            <w:tcW w:type="dxa" w:w="4464"/>
            <w:vAlign w:val="center"/>
            <w:shd w:fill="F5F8FA"/>
          </w:tcPr>
          <w:p>
            <w:r>
              <w:rPr>
                <w:b w:val="0"/>
                <w:sz w:val="17"/>
              </w:rPr>
              <w:t>Overall, department and monthly KPI summaries</w:t>
            </w:r>
          </w:p>
        </w:tc>
      </w:tr>
      <w:tr>
        <w:tc>
          <w:tcPr>
            <w:tcW w:type="dxa" w:w="4752"/>
            <w:vAlign w:val="center"/>
          </w:tcPr>
          <w:p>
            <w:r>
              <w:rPr>
                <w:b w:val="0"/>
                <w:sz w:val="17"/>
              </w:rPr>
              <w:t>dashboard_storyboard.pdf</w:t>
            </w:r>
          </w:p>
        </w:tc>
        <w:tc>
          <w:tcPr>
            <w:tcW w:type="dxa" w:w="4464"/>
            <w:vAlign w:val="center"/>
          </w:tcPr>
          <w:p>
            <w:r>
              <w:rPr>
                <w:b w:val="0"/>
                <w:sz w:val="17"/>
              </w:rPr>
              <w:t>Dashboard planning/storyboard</w:t>
            </w:r>
          </w:p>
        </w:tc>
      </w:tr>
      <w:tr>
        <w:tc>
          <w:tcPr>
            <w:tcW w:type="dxa" w:w="4752"/>
            <w:vAlign w:val="center"/>
            <w:shd w:fill="F5F8FA"/>
          </w:tcPr>
          <w:p>
            <w:r>
              <w:rPr>
                <w:b w:val="0"/>
                <w:sz w:val="17"/>
              </w:rPr>
              <w:t>medtrack_prototype.twbx</w:t>
            </w:r>
          </w:p>
        </w:tc>
        <w:tc>
          <w:tcPr>
            <w:tcW w:type="dxa" w:w="4464"/>
            <w:vAlign w:val="center"/>
            <w:shd w:fill="F5F8FA"/>
          </w:tcPr>
          <w:p>
            <w:r>
              <w:rPr>
                <w:b w:val="0"/>
                <w:sz w:val="17"/>
              </w:rPr>
              <w:t>Dashboard prototype workbook</w:t>
            </w:r>
          </w:p>
        </w:tc>
      </w:tr>
      <w:tr>
        <w:tc>
          <w:tcPr>
            <w:tcW w:type="dxa" w:w="4752"/>
            <w:vAlign w:val="center"/>
          </w:tcPr>
          <w:p>
            <w:r>
              <w:rPr>
                <w:b w:val="0"/>
                <w:sz w:val="17"/>
              </w:rPr>
              <w:t>MedTrack_DV.twbx</w:t>
            </w:r>
          </w:p>
        </w:tc>
        <w:tc>
          <w:tcPr>
            <w:tcW w:type="dxa" w:w="4464"/>
            <w:vAlign w:val="center"/>
          </w:tcPr>
          <w:p>
            <w:r>
              <w:rPr>
                <w:b w:val="0"/>
                <w:sz w:val="17"/>
              </w:rPr>
              <w:t>Final integrated Tableau workbook</w:t>
            </w:r>
          </w:p>
        </w:tc>
      </w:tr>
      <w:tr>
        <w:tc>
          <w:tcPr>
            <w:tcW w:type="dxa" w:w="4752"/>
            <w:vAlign w:val="center"/>
            <w:shd w:fill="F5F8FA"/>
          </w:tcPr>
          <w:p>
            <w:r>
              <w:rPr>
                <w:b w:val="0"/>
                <w:sz w:val="17"/>
              </w:rPr>
              <w:t>01_Hospital_Overview.png</w:t>
            </w:r>
          </w:p>
        </w:tc>
        <w:tc>
          <w:tcPr>
            <w:tcW w:type="dxa" w:w="4464"/>
            <w:vAlign w:val="center"/>
            <w:shd w:fill="F5F8FA"/>
          </w:tcPr>
          <w:p>
            <w:r>
              <w:rPr>
                <w:b w:val="0"/>
                <w:sz w:val="17"/>
              </w:rPr>
              <w:t>Hospital Overview dashboard preview</w:t>
            </w:r>
          </w:p>
        </w:tc>
      </w:tr>
      <w:tr>
        <w:tc>
          <w:tcPr>
            <w:tcW w:type="dxa" w:w="4752"/>
            <w:vAlign w:val="center"/>
          </w:tcPr>
          <w:p>
            <w:r>
              <w:rPr>
                <w:b w:val="0"/>
                <w:sz w:val="17"/>
              </w:rPr>
              <w:t>02_Patient_Flow.png</w:t>
            </w:r>
          </w:p>
        </w:tc>
        <w:tc>
          <w:tcPr>
            <w:tcW w:type="dxa" w:w="4464"/>
            <w:vAlign w:val="center"/>
          </w:tcPr>
          <w:p>
            <w:r>
              <w:rPr>
                <w:b w:val="0"/>
                <w:sz w:val="17"/>
              </w:rPr>
              <w:t>Patient Flow dashboard preview</w:t>
            </w:r>
          </w:p>
        </w:tc>
      </w:tr>
      <w:tr>
        <w:tc>
          <w:tcPr>
            <w:tcW w:type="dxa" w:w="4752"/>
            <w:vAlign w:val="center"/>
            <w:shd w:fill="F5F8FA"/>
          </w:tcPr>
          <w:p>
            <w:r>
              <w:rPr>
                <w:b w:val="0"/>
                <w:sz w:val="17"/>
              </w:rPr>
              <w:t>03_Department_Analytics (1).png</w:t>
            </w:r>
          </w:p>
        </w:tc>
        <w:tc>
          <w:tcPr>
            <w:tcW w:type="dxa" w:w="4464"/>
            <w:vAlign w:val="center"/>
            <w:shd w:fill="F5F8FA"/>
          </w:tcPr>
          <w:p>
            <w:r>
              <w:rPr>
                <w:b w:val="0"/>
                <w:sz w:val="17"/>
              </w:rPr>
              <w:t>Department Analytics dashboard preview</w:t>
            </w:r>
          </w:p>
        </w:tc>
      </w:tr>
      <w:tr>
        <w:tc>
          <w:tcPr>
            <w:tcW w:type="dxa" w:w="4752"/>
            <w:vAlign w:val="center"/>
          </w:tcPr>
          <w:p>
            <w:r>
              <w:rPr>
                <w:b w:val="0"/>
                <w:sz w:val="17"/>
              </w:rPr>
              <w:t>04_Resource_Utilization.png</w:t>
            </w:r>
          </w:p>
        </w:tc>
        <w:tc>
          <w:tcPr>
            <w:tcW w:type="dxa" w:w="4464"/>
            <w:vAlign w:val="center"/>
          </w:tcPr>
          <w:p>
            <w:r>
              <w:rPr>
                <w:b w:val="0"/>
                <w:sz w:val="17"/>
              </w:rPr>
              <w:t>Resource Utilization dashboard preview</w:t>
            </w:r>
          </w:p>
        </w:tc>
      </w:tr>
      <w:tr>
        <w:tc>
          <w:tcPr>
            <w:tcW w:type="dxa" w:w="4752"/>
            <w:vAlign w:val="center"/>
            <w:shd w:fill="F5F8FA"/>
          </w:tcPr>
          <w:p>
            <w:r>
              <w:rPr>
                <w:b w:val="0"/>
                <w:sz w:val="17"/>
              </w:rPr>
              <w:t>MedTrack_Module_7_Testing_and_Validation.docx</w:t>
            </w:r>
          </w:p>
        </w:tc>
        <w:tc>
          <w:tcPr>
            <w:tcW w:type="dxa" w:w="4464"/>
            <w:vAlign w:val="center"/>
            <w:shd w:fill="F5F8FA"/>
          </w:tcPr>
          <w:p>
            <w:r>
              <w:rPr>
                <w:b w:val="0"/>
                <w:sz w:val="17"/>
              </w:rPr>
              <w:t>Testing and validation report</w:t>
            </w:r>
          </w:p>
        </w:tc>
      </w:tr>
      <w:tr>
        <w:tc>
          <w:tcPr>
            <w:tcW w:type="dxa" w:w="4752"/>
            <w:vAlign w:val="center"/>
          </w:tcPr>
          <w:p>
            <w:r>
              <w:rPr>
                <w:b w:val="0"/>
                <w:sz w:val="17"/>
              </w:rPr>
              <w:t>Module_4_Dashboard_Planning_Prototyping_Hospital_Analytics.pptx</w:t>
            </w:r>
          </w:p>
        </w:tc>
        <w:tc>
          <w:tcPr>
            <w:tcW w:type="dxa" w:w="4464"/>
            <w:vAlign w:val="center"/>
          </w:tcPr>
          <w:p>
            <w:r>
              <w:rPr>
                <w:b w:val="0"/>
                <w:sz w:val="17"/>
              </w:rPr>
              <w:t>Dashboard planning presentation</w:t>
            </w:r>
          </w:p>
        </w:tc>
      </w:tr>
    </w:tbl>
    <w:p/>
    <w:p>
      <w:pPr>
        <w:pStyle w:val="Heading2"/>
      </w:pPr>
      <w:r>
        <w:t>Recommended Final Repository Structure</w:t>
      </w:r>
    </w:p>
    <w:p>
      <w:pPr>
        <w:spacing w:after="0"/>
      </w:pPr>
      <w:r>
        <w:t>MedTrack_DV/</w:t>
      </w:r>
    </w:p>
    <w:p>
      <w:pPr>
        <w:spacing w:after="0"/>
      </w:pPr>
      <w:r>
        <w:t>├── data/</w:t>
      </w:r>
    </w:p>
    <w:p>
      <w:pPr>
        <w:spacing w:after="0"/>
      </w:pPr>
      <w:r>
        <w:t>│   ├── hospital_raw_data.csv</w:t>
      </w:r>
    </w:p>
    <w:p>
      <w:pPr>
        <w:spacing w:after="0"/>
      </w:pPr>
      <w:r>
        <w:t>│   ├── cleaned_patients.csv</w:t>
      </w:r>
    </w:p>
    <w:p>
      <w:pPr>
        <w:spacing w:after="0"/>
      </w:pPr>
      <w:r>
        <w:t>│   ├── hospital_dataset.xlsx</w:t>
      </w:r>
    </w:p>
    <w:p>
      <w:pPr>
        <w:spacing w:after="0"/>
      </w:pPr>
      <w:r>
        <w:t>│   └── hospital_final_dataset.xlsx</w:t>
      </w:r>
    </w:p>
    <w:p>
      <w:pPr>
        <w:spacing w:after="0"/>
      </w:pPr>
      <w:r>
        <w:t>├── scripts/</w:t>
      </w:r>
    </w:p>
    <w:p>
      <w:pPr>
        <w:spacing w:after="0"/>
      </w:pPr>
      <w:r>
        <w:t>│   ├── data_collection.py</w:t>
      </w:r>
    </w:p>
    <w:p>
      <w:pPr>
        <w:spacing w:after="0"/>
      </w:pPr>
      <w:r>
        <w:t>│   └── generate_hospital_kpis.py</w:t>
      </w:r>
    </w:p>
    <w:p>
      <w:pPr>
        <w:spacing w:after="0"/>
      </w:pPr>
      <w:r>
        <w:t>├── dashboard/</w:t>
      </w:r>
    </w:p>
    <w:p>
      <w:pPr>
        <w:spacing w:after="0"/>
      </w:pPr>
      <w:r>
        <w:t>│   ├── MedTrack_DV.twbx</w:t>
      </w:r>
    </w:p>
    <w:p>
      <w:pPr>
        <w:spacing w:after="0"/>
      </w:pPr>
      <w:r>
        <w:t>│   └── medtrack_prototype.twbx</w:t>
      </w:r>
    </w:p>
    <w:p>
      <w:pPr>
        <w:spacing w:after="0"/>
      </w:pPr>
      <w:r>
        <w:t>├── docs/</w:t>
      </w:r>
    </w:p>
    <w:p>
      <w:pPr>
        <w:spacing w:after="0"/>
      </w:pPr>
      <w:r>
        <w:t>│   ├── dashboard_storyboard.pdf</w:t>
      </w:r>
    </w:p>
    <w:p>
      <w:pPr>
        <w:spacing w:after="0"/>
      </w:pPr>
      <w:r>
        <w:t>│   ├── QA checklist</w:t>
      </w:r>
    </w:p>
    <w:p>
      <w:pPr>
        <w:spacing w:after="0"/>
      </w:pPr>
      <w:r>
        <w:t>│   └── Final Documentation</w:t>
      </w:r>
    </w:p>
    <w:p>
      <w:pPr>
        <w:spacing w:after="0"/>
      </w:pPr>
      <w:r>
        <w:t>└── README.md</w:t>
      </w:r>
    </w:p>
    <w:p>
      <w:r>
        <w:br w:type="page"/>
      </w:r>
    </w:p>
    <w:p>
      <w:pPr>
        <w:pStyle w:val="Heading1"/>
      </w:pPr>
      <w:r>
        <w:t>16. Key Findings and Operational Insights</w:t>
      </w:r>
    </w:p>
    <w:p>
      <w:r>
        <w:t>The following observations are directly supported by the completed KPI outputs and should be interpreted as descriptive operational insights from the project dataset rather than clinical conclusions.</w:t>
      </w:r>
    </w:p>
    <w:p>
      <w:pPr>
        <w:pStyle w:val="ListBullet"/>
      </w:pPr>
      <w:r>
        <w:t>The completed dataset contains 282 admissions across 20 hospitals and 10 departments.</w:t>
      </w:r>
    </w:p>
    <w:p>
      <w:pPr>
        <w:pStyle w:val="ListBullet"/>
      </w:pPr>
      <w:r>
        <w:t>ICU has the highest recorded patient/admission volume with 39 admissions in the KPI summary.</w:t>
      </w:r>
    </w:p>
    <w:p>
      <w:pPr>
        <w:pStyle w:val="ListBullet"/>
      </w:pPr>
      <w:r>
        <w:t>ICU has the highest department average length of stay at 9.41 days.</w:t>
      </w:r>
    </w:p>
    <w:p>
      <w:pPr>
        <w:pStyle w:val="ListBullet"/>
      </w:pPr>
      <w:r>
        <w:t>Orthopedics has the lowest department average length of stay at 4.20 days.</w:t>
      </w:r>
    </w:p>
    <w:p>
      <w:pPr>
        <w:pStyle w:val="ListBullet"/>
      </w:pPr>
      <w:r>
        <w:t>Orthopedics has the highest calculated department efficiency score at 71.73.</w:t>
      </w:r>
    </w:p>
    <w:p>
      <w:pPr>
        <w:pStyle w:val="ListBullet"/>
      </w:pPr>
      <w:r>
        <w:t>September 2025 has the highest monthly admission count in the KPI summary, with 23 admissions.</w:t>
      </w:r>
    </w:p>
    <w:p>
      <w:pPr>
        <w:pStyle w:val="Heading2"/>
      </w:pPr>
      <w:r>
        <w:t>Interpretation Note</w:t>
      </w:r>
    </w:p>
    <w:p>
      <w:r>
        <w:t>The dataset is relatively small and contains one cleaned record per retained admission/patient combination. Therefore, the dashboard should be used primarily as an analytics demonstration and operational reporting project. It should not be treated as a clinical decision-support system.</w:t>
      </w:r>
    </w:p>
    <w:p>
      <w:pPr>
        <w:pStyle w:val="Heading1"/>
      </w:pPr>
      <w:r>
        <w:t>17. Limitations and Data Considerations</w:t>
      </w:r>
    </w:p>
    <w:p>
      <w:pPr>
        <w:pStyle w:val="ListBullet"/>
      </w:pPr>
      <w:r>
        <w:t>The final cleaned dataset contains 282 records, so conclusions are illustrative rather than representative of an entire hospital population.</w:t>
      </w:r>
    </w:p>
    <w:p>
      <w:pPr>
        <w:pStyle w:val="ListBullet"/>
      </w:pPr>
      <w:r>
        <w:t>The current dataset shows zero 30-day readmissions in the generated KPI summary; this limits the ability to demonstrate variation in readmission rates.</w:t>
      </w:r>
    </w:p>
    <w:p>
      <w:pPr>
        <w:pStyle w:val="ListBullet"/>
      </w:pPr>
      <w:r>
        <w:t>The capacity logic derives or uses available bed fields and operational bed identifiers; therefore, bed utilization should be interpreted according to the project methodology.</w:t>
      </w:r>
    </w:p>
    <w:p>
      <w:pPr>
        <w:pStyle w:val="ListBullet"/>
      </w:pPr>
      <w:r>
        <w:t>The generated overall occupancy rate is 100% because the occupied-bed and total-bed definitions in this dataset result in the same count at the overall scope.</w:t>
      </w:r>
    </w:p>
    <w:p>
      <w:pPr>
        <w:pStyle w:val="ListBullet"/>
      </w:pPr>
      <w:r>
        <w:t>The calculated bed-utilization rate is 1.01% under the implemented available-bed-day methodology; this metric should be recalibrated for production use with authoritative bed inventory and daily occupancy snapshots.</w:t>
      </w:r>
    </w:p>
    <w:p>
      <w:pPr>
        <w:pStyle w:val="ListBullet"/>
      </w:pPr>
      <w:r>
        <w:t>The data contains synthetic/project-style operational information and should not be used for real patient care.</w:t>
      </w:r>
    </w:p>
    <w:p>
      <w:pPr>
        <w:pStyle w:val="ListBullet"/>
      </w:pPr>
      <w:r>
        <w:t>Contact information and other personal fields should be removed or anonymized before any public deployment.</w:t>
      </w:r>
    </w:p>
    <w:p>
      <w:pPr>
        <w:pStyle w:val="Heading1"/>
      </w:pPr>
      <w:r>
        <w:t>18. Future Enhancements</w:t>
      </w:r>
    </w:p>
    <w:p>
      <w:pPr>
        <w:pStyle w:val="ListBullet"/>
      </w:pPr>
      <w:r>
        <w:t>Connect the workbook to a production hospital data warehouse or governed data source.</w:t>
      </w:r>
    </w:p>
    <w:p>
      <w:pPr>
        <w:pStyle w:val="ListBullet"/>
      </w:pPr>
      <w:r>
        <w:t>Add daily census snapshots for accurate occupancy and capacity calculations.</w:t>
      </w:r>
    </w:p>
    <w:p>
      <w:pPr>
        <w:pStyle w:val="ListBullet"/>
      </w:pPr>
      <w:r>
        <w:t>Introduce richer readmission histories to improve 30-day readmission analysis.</w:t>
      </w:r>
    </w:p>
    <w:p>
      <w:pPr>
        <w:pStyle w:val="ListBullet"/>
      </w:pPr>
      <w:r>
        <w:t>Add real-time or scheduled refresh capability.</w:t>
      </w:r>
    </w:p>
    <w:p>
      <w:pPr>
        <w:pStyle w:val="ListBullet"/>
      </w:pPr>
      <w:r>
        <w:t>Add role-based views for administrators, department managers and operations teams.</w:t>
      </w:r>
    </w:p>
    <w:p>
      <w:pPr>
        <w:pStyle w:val="ListBullet"/>
      </w:pPr>
      <w:r>
        <w:t>Add alerts for unusually high occupancy, prolonged stay or resource constraints.</w:t>
      </w:r>
    </w:p>
    <w:p>
      <w:pPr>
        <w:pStyle w:val="ListBullet"/>
      </w:pPr>
      <w:r>
        <w:t>Add forecasting for admissions, bed demand and staffing requirements.</w:t>
      </w:r>
    </w:p>
    <w:p>
      <w:pPr>
        <w:pStyle w:val="ListBullet"/>
      </w:pPr>
      <w:r>
        <w:t>Add drill-through to hospital, department, ward and patient-segment levels while preserving privacy.</w:t>
      </w:r>
    </w:p>
    <w:p>
      <w:pPr>
        <w:pStyle w:val="ListBullet"/>
      </w:pPr>
      <w:r>
        <w:t>Add automated data-quality tests to the pipeline.</w:t>
      </w:r>
    </w:p>
    <w:p>
      <w:pPr>
        <w:pStyle w:val="ListBullet"/>
      </w:pPr>
      <w:r>
        <w:t>Publish a sanitized version to Tableau Public if privacy and licensing requirements allow.</w:t>
      </w:r>
    </w:p>
    <w:p>
      <w:r>
        <w:br w:type="page"/>
      </w:r>
    </w:p>
    <w:p>
      <w:pPr>
        <w:pStyle w:val="Heading1"/>
      </w:pPr>
      <w:r>
        <w:t>19. Deployment and Reproducibility</w:t>
      </w:r>
    </w:p>
    <w:p>
      <w:pPr>
        <w:pStyle w:val="Heading2"/>
      </w:pPr>
      <w:r>
        <w:t>19.1 Local Reproduction</w:t>
      </w:r>
    </w:p>
    <w:p>
      <w:pPr>
        <w:pStyle w:val="ListNumber"/>
      </w:pPr>
      <w:r>
        <w:t>Install Python and the required data-processing libraries.</w:t>
      </w:r>
    </w:p>
    <w:p>
      <w:pPr>
        <w:pStyle w:val="ListNumber"/>
      </w:pPr>
      <w:r>
        <w:t>Place the raw dataset in the data directory.</w:t>
      </w:r>
    </w:p>
    <w:p>
      <w:pPr>
        <w:pStyle w:val="ListNumber"/>
      </w:pPr>
      <w:r>
        <w:t>Run the data preparation / cleaning workflow.</w:t>
      </w:r>
    </w:p>
    <w:p>
      <w:pPr>
        <w:pStyle w:val="ListNumber"/>
      </w:pPr>
      <w:r>
        <w:t>Run generate_hospital_kpis.py to generate KPI summaries and the final analytical dataset.</w:t>
      </w:r>
    </w:p>
    <w:p>
      <w:pPr>
        <w:pStyle w:val="ListNumber"/>
      </w:pPr>
      <w:r>
        <w:t>Open MedTrack_DV.twbx in Tableau Desktop.</w:t>
      </w:r>
    </w:p>
    <w:p>
      <w:pPr>
        <w:pStyle w:val="ListNumber"/>
      </w:pPr>
      <w:r>
        <w:t>Refresh data sources if the input path has changed.</w:t>
      </w:r>
    </w:p>
    <w:p>
      <w:pPr>
        <w:pStyle w:val="ListNumber"/>
      </w:pPr>
      <w:r>
        <w:t>Verify dashboard filters, actions and navigation.</w:t>
      </w:r>
    </w:p>
    <w:p>
      <w:pPr>
        <w:pStyle w:val="Heading2"/>
      </w:pPr>
      <w:r>
        <w:t>19.2 Tableau Delivery</w:t>
      </w:r>
    </w:p>
    <w:p>
      <w:r>
        <w:t>The final deliverable is MedTrack_DV.twbx. A packaged Tableau workbook is preferred because it keeps the workbook and packaged data dependencies together for transfer and review.</w:t>
      </w:r>
    </w:p>
    <w:p>
      <w:pPr>
        <w:pStyle w:val="Heading2"/>
      </w:pPr>
      <w:r>
        <w:t>19.3 GitHub Delivery</w:t>
      </w:r>
    </w:p>
    <w:p>
      <w:r>
        <w:t>For portfolio delivery, the recommended repository should contain the scripts, sanitized data or sample data, Tableau workbook, documentation and screenshots. Sensitive patient identifiers or personal contact information must not be published.</w:t>
      </w:r>
    </w:p>
    <w:p>
      <w:pPr>
        <w:pStyle w:val="Heading2"/>
      </w:pPr>
      <w:r>
        <w:t>19.4 Tableau Public</w:t>
      </w:r>
    </w:p>
    <w:p>
      <w:r>
        <w:t>Tableau Public may be used as an optional showcase channel only after confirming that the dataset is suitable for public release and contains no sensitive or personally identifiable information.</w:t>
      </w:r>
    </w:p>
    <w:p>
      <w:pPr>
        <w:pStyle w:val="Heading1"/>
      </w:pPr>
      <w:r>
        <w:t>20. Final Evaluation and Conclusion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24D"/>
          </w:tcPr>
          <w:p>
            <w:r>
              <w:rPr>
                <w:b/>
                <w:color w:val="FFFFFF"/>
                <w:sz w:val="17"/>
              </w:rPr>
              <w:t>Milestone</w:t>
            </w:r>
          </w:p>
        </w:tc>
        <w:tc>
          <w:tcPr>
            <w:tcW w:type="dxa" w:w="2556"/>
            <w:vAlign w:val="center"/>
            <w:shd w:fill="17324D"/>
          </w:tcPr>
          <w:p>
            <w:r>
              <w:rPr>
                <w:b/>
                <w:color w:val="FFFFFF"/>
                <w:sz w:val="17"/>
              </w:rPr>
              <w:t>Focus Area</w:t>
            </w:r>
          </w:p>
        </w:tc>
        <w:tc>
          <w:tcPr>
            <w:tcW w:type="dxa" w:w="2556"/>
            <w:vAlign w:val="center"/>
            <w:shd w:fill="17324D"/>
          </w:tcPr>
          <w:p>
            <w:r>
              <w:rPr>
                <w:b/>
                <w:color w:val="FFFFFF"/>
                <w:sz w:val="17"/>
              </w:rPr>
              <w:t>Target</w:t>
            </w:r>
          </w:p>
        </w:tc>
        <w:tc>
          <w:tcPr>
            <w:tcW w:type="dxa" w:w="2556"/>
            <w:vAlign w:val="center"/>
            <w:shd w:fill="17324D"/>
          </w:tcPr>
          <w:p>
            <w:r>
              <w:rPr>
                <w:b/>
                <w:color w:val="FFFFFF"/>
                <w:sz w:val="17"/>
              </w:rPr>
              <w:t>Status</w:t>
            </w:r>
          </w:p>
        </w:tc>
      </w:tr>
      <w:tr>
        <w:tc>
          <w:tcPr>
            <w:tcW w:type="dxa" w:w="2556"/>
            <w:vAlign w:val="center"/>
          </w:tcPr>
          <w:p>
            <w:r>
              <w:rPr>
                <w:b w:val="0"/>
                <w:sz w:val="17"/>
              </w:rPr>
              <w:t>Milestone</w:t>
            </w:r>
          </w:p>
        </w:tc>
        <w:tc>
          <w:tcPr>
            <w:tcW w:type="dxa" w:w="2556"/>
            <w:vAlign w:val="center"/>
          </w:tcPr>
          <w:p>
            <w:r>
              <w:rPr>
                <w:b w:val="0"/>
                <w:sz w:val="17"/>
              </w:rPr>
              <w:t>Focus Area</w:t>
            </w:r>
          </w:p>
        </w:tc>
        <w:tc>
          <w:tcPr>
            <w:tcW w:type="dxa" w:w="2556"/>
            <w:vAlign w:val="center"/>
          </w:tcPr>
          <w:p>
            <w:r>
              <w:rPr>
                <w:b w:val="0"/>
                <w:sz w:val="17"/>
              </w:rPr>
              <w:t>Target</w:t>
            </w:r>
          </w:p>
        </w:tc>
        <w:tc>
          <w:tcPr>
            <w:tcW w:type="dxa" w:w="2556"/>
            <w:vAlign w:val="center"/>
          </w:tcPr>
          <w:p>
            <w:r>
              <w:rPr>
                <w:b w:val="0"/>
                <w:sz w:val="17"/>
              </w:rPr>
              <w:t>Completion Status</w:t>
            </w:r>
          </w:p>
        </w:tc>
      </w:tr>
      <w:tr>
        <w:tc>
          <w:tcPr>
            <w:tcW w:type="dxa" w:w="2556"/>
            <w:vAlign w:val="center"/>
            <w:shd w:fill="F5F8FA"/>
          </w:tcPr>
          <w:p>
            <w:r>
              <w:rPr>
                <w:b w:val="0"/>
                <w:sz w:val="17"/>
              </w:rPr>
              <w:t>1</w:t>
            </w:r>
          </w:p>
        </w:tc>
        <w:tc>
          <w:tcPr>
            <w:tcW w:type="dxa" w:w="2556"/>
            <w:vAlign w:val="center"/>
            <w:shd w:fill="F5F8FA"/>
          </w:tcPr>
          <w:p>
            <w:r>
              <w:rPr>
                <w:b w:val="0"/>
                <w:sz w:val="17"/>
              </w:rPr>
              <w:t>Data Collection &amp; Cleaning</w:t>
            </w:r>
          </w:p>
        </w:tc>
        <w:tc>
          <w:tcPr>
            <w:tcW w:type="dxa" w:w="2556"/>
            <w:vAlign w:val="center"/>
            <w:shd w:fill="F5F8FA"/>
          </w:tcPr>
          <w:p>
            <w:r>
              <w:rPr>
                <w:b w:val="0"/>
                <w:sz w:val="17"/>
              </w:rPr>
              <w:t>Dataset completeness &gt;95%</w:t>
            </w:r>
          </w:p>
        </w:tc>
        <w:tc>
          <w:tcPr>
            <w:tcW w:type="dxa" w:w="2556"/>
            <w:vAlign w:val="center"/>
            <w:shd w:fill="F5F8FA"/>
          </w:tcPr>
          <w:p>
            <w:r>
              <w:rPr>
                <w:b w:val="0"/>
                <w:sz w:val="17"/>
              </w:rPr>
              <w:t>Completed</w:t>
            </w:r>
          </w:p>
        </w:tc>
      </w:tr>
      <w:tr>
        <w:tc>
          <w:tcPr>
            <w:tcW w:type="dxa" w:w="2556"/>
            <w:vAlign w:val="center"/>
          </w:tcPr>
          <w:p>
            <w:r>
              <w:rPr>
                <w:b w:val="0"/>
                <w:sz w:val="17"/>
              </w:rPr>
              <w:t>2</w:t>
            </w:r>
          </w:p>
        </w:tc>
        <w:tc>
          <w:tcPr>
            <w:tcW w:type="dxa" w:w="2556"/>
            <w:vAlign w:val="center"/>
          </w:tcPr>
          <w:p>
            <w:r>
              <w:rPr>
                <w:b w:val="0"/>
                <w:sz w:val="17"/>
              </w:rPr>
              <w:t>KPI Engineering</w:t>
            </w:r>
          </w:p>
        </w:tc>
        <w:tc>
          <w:tcPr>
            <w:tcW w:type="dxa" w:w="2556"/>
            <w:vAlign w:val="center"/>
          </w:tcPr>
          <w:p>
            <w:r>
              <w:rPr>
                <w:b w:val="0"/>
                <w:sz w:val="17"/>
              </w:rPr>
              <w:t>6+ KPIs generated</w:t>
            </w:r>
          </w:p>
        </w:tc>
        <w:tc>
          <w:tcPr>
            <w:tcW w:type="dxa" w:w="2556"/>
            <w:vAlign w:val="center"/>
          </w:tcPr>
          <w:p>
            <w:r>
              <w:rPr>
                <w:b w:val="0"/>
                <w:sz w:val="17"/>
              </w:rPr>
              <w:t>Completed</w:t>
            </w:r>
          </w:p>
        </w:tc>
      </w:tr>
      <w:tr>
        <w:tc>
          <w:tcPr>
            <w:tcW w:type="dxa" w:w="2556"/>
            <w:vAlign w:val="center"/>
            <w:shd w:fill="F5F8FA"/>
          </w:tcPr>
          <w:p>
            <w:r>
              <w:rPr>
                <w:b w:val="0"/>
                <w:sz w:val="17"/>
              </w:rPr>
              <w:t>3</w:t>
            </w:r>
          </w:p>
        </w:tc>
        <w:tc>
          <w:tcPr>
            <w:tcW w:type="dxa" w:w="2556"/>
            <w:vAlign w:val="center"/>
            <w:shd w:fill="F5F8FA"/>
          </w:tcPr>
          <w:p>
            <w:r>
              <w:rPr>
                <w:b w:val="0"/>
                <w:sz w:val="17"/>
              </w:rPr>
              <w:t>Dashboard Development</w:t>
            </w:r>
          </w:p>
        </w:tc>
        <w:tc>
          <w:tcPr>
            <w:tcW w:type="dxa" w:w="2556"/>
            <w:vAlign w:val="center"/>
            <w:shd w:fill="F5F8FA"/>
          </w:tcPr>
          <w:p>
            <w:r>
              <w:rPr>
                <w:b w:val="0"/>
                <w:sz w:val="17"/>
              </w:rPr>
              <w:t>4 dashboards integrated</w:t>
            </w:r>
          </w:p>
        </w:tc>
        <w:tc>
          <w:tcPr>
            <w:tcW w:type="dxa" w:w="2556"/>
            <w:vAlign w:val="center"/>
            <w:shd w:fill="F5F8FA"/>
          </w:tcPr>
          <w:p>
            <w:r>
              <w:rPr>
                <w:b w:val="0"/>
                <w:sz w:val="17"/>
              </w:rPr>
              <w:t>Completed</w:t>
            </w:r>
          </w:p>
        </w:tc>
      </w:tr>
      <w:tr>
        <w:tc>
          <w:tcPr>
            <w:tcW w:type="dxa" w:w="2556"/>
            <w:vAlign w:val="center"/>
          </w:tcPr>
          <w:p>
            <w:r>
              <w:rPr>
                <w:b w:val="0"/>
                <w:sz w:val="17"/>
              </w:rPr>
              <w:t>4</w:t>
            </w:r>
          </w:p>
        </w:tc>
        <w:tc>
          <w:tcPr>
            <w:tcW w:type="dxa" w:w="2556"/>
            <w:vAlign w:val="center"/>
          </w:tcPr>
          <w:p>
            <w:r>
              <w:rPr>
                <w:b w:val="0"/>
                <w:sz w:val="17"/>
              </w:rPr>
              <w:t>Documentation &amp; Delivery</w:t>
            </w:r>
          </w:p>
        </w:tc>
        <w:tc>
          <w:tcPr>
            <w:tcW w:type="dxa" w:w="2556"/>
            <w:vAlign w:val="center"/>
          </w:tcPr>
          <w:p>
            <w:r>
              <w:rPr>
                <w:b w:val="0"/>
                <w:sz w:val="17"/>
              </w:rPr>
              <w:t>Portfolio ready</w:t>
            </w:r>
          </w:p>
        </w:tc>
        <w:tc>
          <w:tcPr>
            <w:tcW w:type="dxa" w:w="2556"/>
            <w:vAlign w:val="center"/>
          </w:tcPr>
          <w:p>
            <w:r>
              <w:rPr>
                <w:b w:val="0"/>
                <w:sz w:val="17"/>
              </w:rPr>
              <w:t>Completed</w:t>
            </w:r>
          </w:p>
        </w:tc>
      </w:tr>
    </w:tbl>
    <w:p/>
    <w:p>
      <w:pPr>
        <w:pStyle w:val="Heading2"/>
      </w:pPr>
      <w:r>
        <w:t>Final Deliverables</w:t>
      </w:r>
    </w:p>
    <w:p>
      <w:pPr>
        <w:pStyle w:val="ListBullet"/>
      </w:pPr>
      <w:r>
        <w:t>Integrated Tableau workbook: MedTrack_DV.twbx</w:t>
      </w:r>
    </w:p>
    <w:p>
      <w:pPr>
        <w:pStyle w:val="ListBullet"/>
      </w:pPr>
      <w:r>
        <w:t>Raw, cleaned and final datasets</w:t>
      </w:r>
    </w:p>
    <w:p>
      <w:pPr>
        <w:pStyle w:val="ListBullet"/>
      </w:pPr>
      <w:r>
        <w:t>KPI summary workbook</w:t>
      </w:r>
    </w:p>
    <w:p>
      <w:pPr>
        <w:pStyle w:val="ListBullet"/>
      </w:pPr>
      <w:r>
        <w:t>Data collection and KPI engineering scripts</w:t>
      </w:r>
    </w:p>
    <w:p>
      <w:pPr>
        <w:pStyle w:val="ListBullet"/>
      </w:pPr>
      <w:r>
        <w:t>Cleaning notebook</w:t>
      </w:r>
    </w:p>
    <w:p>
      <w:pPr>
        <w:pStyle w:val="ListBullet"/>
      </w:pPr>
      <w:r>
        <w:t>Dashboard storyboard and prototype</w:t>
      </w:r>
    </w:p>
    <w:p>
      <w:pPr>
        <w:pStyle w:val="ListBullet"/>
      </w:pPr>
      <w:r>
        <w:t>Four dashboard preview images</w:t>
      </w:r>
    </w:p>
    <w:p>
      <w:pPr>
        <w:pStyle w:val="ListBullet"/>
      </w:pPr>
      <w:r>
        <w:t>QA and Dashboard Testing Report</w:t>
      </w:r>
    </w:p>
    <w:p>
      <w:pPr>
        <w:pStyle w:val="ListBullet"/>
      </w:pPr>
      <w:r>
        <w:t>Final Project Documentation</w:t>
      </w:r>
    </w:p>
    <w:p>
      <w:pPr>
        <w:pStyle w:val="Heading2"/>
      </w:pPr>
      <w:r>
        <w:t>Conclusion</w:t>
      </w:r>
    </w:p>
    <w:p>
      <w:r>
        <w:t>MedTrack_DV successfully implements an end-to-end hospital operations analytics solution. The project begins with raw hospital and patient admission records, applies data cleaning and transformation, engineers reusable healthcare KPIs, and delivers four interconnected Tableau dashboards for hospital overview, patient flow, department analytics and resource utilization.</w:t>
      </w:r>
    </w:p>
    <w:p>
      <w:r>
        <w:t>The completed project package demonstrates the full analytics lifecycle required by the assignment: data collection, preparation, KPI engineering, dashboard planning, visualization, integration, testing, documentation and delivery. The final Tableau workbook and supporting artifacts provide a portfolio-ready demonstration of healthcare business intelligence and operational analytics.</w:t>
      </w:r>
    </w:p>
    <w:p>
      <w:r>
        <w:br w:type="page"/>
      </w:r>
    </w:p>
    <w:p>
      <w:pPr>
        <w:pStyle w:val="Heading1"/>
      </w:pPr>
      <w:r>
        <w:t>Appendix A – Overall KPI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r>
              <w:rPr>
                <w:b/>
                <w:color w:val="FFFFFF"/>
                <w:sz w:val="17"/>
              </w:rPr>
              <w:t>KPI</w:t>
            </w:r>
          </w:p>
        </w:tc>
        <w:tc>
          <w:tcPr>
            <w:tcW w:type="dxa" w:w="5112"/>
            <w:vAlign w:val="center"/>
            <w:shd w:fill="17324D"/>
          </w:tcPr>
          <w:p>
            <w:r>
              <w:rPr>
                <w:b/>
                <w:color w:val="FFFFFF"/>
                <w:sz w:val="17"/>
              </w:rPr>
              <w:t>Completed Value</w:t>
            </w:r>
          </w:p>
        </w:tc>
      </w:tr>
      <w:tr>
        <w:tc>
          <w:tcPr>
            <w:tcW w:type="dxa" w:w="5112"/>
            <w:vAlign w:val="center"/>
          </w:tcPr>
          <w:p>
            <w:r>
              <w:rPr>
                <w:b w:val="0"/>
                <w:sz w:val="17"/>
              </w:rPr>
              <w:t>Metric</w:t>
            </w:r>
          </w:p>
        </w:tc>
        <w:tc>
          <w:tcPr>
            <w:tcW w:type="dxa" w:w="5112"/>
            <w:vAlign w:val="center"/>
          </w:tcPr>
          <w:p>
            <w:r>
              <w:rPr>
                <w:b w:val="0"/>
                <w:sz w:val="17"/>
              </w:rPr>
              <w:t>Value</w:t>
            </w:r>
          </w:p>
        </w:tc>
      </w:tr>
      <w:tr>
        <w:tc>
          <w:tcPr>
            <w:tcW w:type="dxa" w:w="5112"/>
            <w:vAlign w:val="center"/>
            <w:shd w:fill="F5F8FA"/>
          </w:tcPr>
          <w:p>
            <w:r>
              <w:rPr>
                <w:b w:val="0"/>
                <w:sz w:val="17"/>
              </w:rPr>
              <w:t>Total Admissions</w:t>
            </w:r>
          </w:p>
        </w:tc>
        <w:tc>
          <w:tcPr>
            <w:tcW w:type="dxa" w:w="5112"/>
            <w:vAlign w:val="center"/>
            <w:shd w:fill="F5F8FA"/>
          </w:tcPr>
          <w:p>
            <w:r>
              <w:rPr>
                <w:b w:val="0"/>
                <w:sz w:val="17"/>
              </w:rPr>
              <w:t>282</w:t>
            </w:r>
          </w:p>
        </w:tc>
      </w:tr>
      <w:tr>
        <w:tc>
          <w:tcPr>
            <w:tcW w:type="dxa" w:w="5112"/>
            <w:vAlign w:val="center"/>
          </w:tcPr>
          <w:p>
            <w:r>
              <w:rPr>
                <w:b w:val="0"/>
                <w:sz w:val="17"/>
              </w:rPr>
              <w:t>Total Patients</w:t>
            </w:r>
          </w:p>
        </w:tc>
        <w:tc>
          <w:tcPr>
            <w:tcW w:type="dxa" w:w="5112"/>
            <w:vAlign w:val="center"/>
          </w:tcPr>
          <w:p>
            <w:r>
              <w:rPr>
                <w:b w:val="0"/>
                <w:sz w:val="17"/>
              </w:rPr>
              <w:t>282</w:t>
            </w:r>
          </w:p>
        </w:tc>
      </w:tr>
      <w:tr>
        <w:tc>
          <w:tcPr>
            <w:tcW w:type="dxa" w:w="5112"/>
            <w:vAlign w:val="center"/>
            <w:shd w:fill="F5F8FA"/>
          </w:tcPr>
          <w:p>
            <w:r>
              <w:rPr>
                <w:b w:val="0"/>
                <w:sz w:val="17"/>
              </w:rPr>
              <w:t>Hospitals</w:t>
            </w:r>
          </w:p>
        </w:tc>
        <w:tc>
          <w:tcPr>
            <w:tcW w:type="dxa" w:w="5112"/>
            <w:vAlign w:val="center"/>
            <w:shd w:fill="F5F8FA"/>
          </w:tcPr>
          <w:p>
            <w:r>
              <w:rPr>
                <w:b w:val="0"/>
                <w:sz w:val="17"/>
              </w:rPr>
              <w:t>20</w:t>
            </w:r>
          </w:p>
        </w:tc>
      </w:tr>
      <w:tr>
        <w:tc>
          <w:tcPr>
            <w:tcW w:type="dxa" w:w="5112"/>
            <w:vAlign w:val="center"/>
          </w:tcPr>
          <w:p>
            <w:r>
              <w:rPr>
                <w:b w:val="0"/>
                <w:sz w:val="17"/>
              </w:rPr>
              <w:t>Departments</w:t>
            </w:r>
          </w:p>
        </w:tc>
        <w:tc>
          <w:tcPr>
            <w:tcW w:type="dxa" w:w="5112"/>
            <w:vAlign w:val="center"/>
          </w:tcPr>
          <w:p>
            <w:r>
              <w:rPr>
                <w:b w:val="0"/>
                <w:sz w:val="17"/>
              </w:rPr>
              <w:t>10</w:t>
            </w:r>
          </w:p>
        </w:tc>
      </w:tr>
      <w:tr>
        <w:tc>
          <w:tcPr>
            <w:tcW w:type="dxa" w:w="5112"/>
            <w:vAlign w:val="center"/>
            <w:shd w:fill="F5F8FA"/>
          </w:tcPr>
          <w:p>
            <w:r>
              <w:rPr>
                <w:b w:val="0"/>
                <w:sz w:val="17"/>
              </w:rPr>
              <w:t>Doctors</w:t>
            </w:r>
          </w:p>
        </w:tc>
        <w:tc>
          <w:tcPr>
            <w:tcW w:type="dxa" w:w="5112"/>
            <w:vAlign w:val="center"/>
            <w:shd w:fill="F5F8FA"/>
          </w:tcPr>
          <w:p>
            <w:r>
              <w:rPr>
                <w:b w:val="0"/>
                <w:sz w:val="17"/>
              </w:rPr>
              <w:t>79</w:t>
            </w:r>
          </w:p>
        </w:tc>
      </w:tr>
      <w:tr>
        <w:tc>
          <w:tcPr>
            <w:tcW w:type="dxa" w:w="5112"/>
            <w:vAlign w:val="center"/>
          </w:tcPr>
          <w:p>
            <w:r>
              <w:rPr>
                <w:b w:val="0"/>
                <w:sz w:val="17"/>
              </w:rPr>
              <w:t>Nurses</w:t>
            </w:r>
          </w:p>
        </w:tc>
        <w:tc>
          <w:tcPr>
            <w:tcW w:type="dxa" w:w="5112"/>
            <w:vAlign w:val="center"/>
          </w:tcPr>
          <w:p>
            <w:r>
              <w:rPr>
                <w:b w:val="0"/>
                <w:sz w:val="17"/>
              </w:rPr>
              <w:t>131</w:t>
            </w:r>
          </w:p>
        </w:tc>
      </w:tr>
      <w:tr>
        <w:tc>
          <w:tcPr>
            <w:tcW w:type="dxa" w:w="5112"/>
            <w:vAlign w:val="center"/>
            <w:shd w:fill="F5F8FA"/>
          </w:tcPr>
          <w:p>
            <w:r>
              <w:rPr>
                <w:b w:val="0"/>
                <w:sz w:val="17"/>
              </w:rPr>
              <w:t>Average LOS</w:t>
            </w:r>
          </w:p>
        </w:tc>
        <w:tc>
          <w:tcPr>
            <w:tcW w:type="dxa" w:w="5112"/>
            <w:vAlign w:val="center"/>
            <w:shd w:fill="F5F8FA"/>
          </w:tcPr>
          <w:p>
            <w:r>
              <w:rPr>
                <w:b w:val="0"/>
                <w:sz w:val="17"/>
              </w:rPr>
              <w:t>5.60 days</w:t>
            </w:r>
          </w:p>
        </w:tc>
      </w:tr>
      <w:tr>
        <w:tc>
          <w:tcPr>
            <w:tcW w:type="dxa" w:w="5112"/>
            <w:vAlign w:val="center"/>
          </w:tcPr>
          <w:p>
            <w:r>
              <w:rPr>
                <w:b w:val="0"/>
                <w:sz w:val="17"/>
              </w:rPr>
              <w:t>Occupancy Rate</w:t>
            </w:r>
          </w:p>
        </w:tc>
        <w:tc>
          <w:tcPr>
            <w:tcW w:type="dxa" w:w="5112"/>
            <w:vAlign w:val="center"/>
          </w:tcPr>
          <w:p>
            <w:r>
              <w:rPr>
                <w:b w:val="0"/>
                <w:sz w:val="17"/>
              </w:rPr>
              <w:t>100.00%</w:t>
            </w:r>
          </w:p>
        </w:tc>
      </w:tr>
      <w:tr>
        <w:tc>
          <w:tcPr>
            <w:tcW w:type="dxa" w:w="5112"/>
            <w:vAlign w:val="center"/>
            <w:shd w:fill="F5F8FA"/>
          </w:tcPr>
          <w:p>
            <w:r>
              <w:rPr>
                <w:b w:val="0"/>
                <w:sz w:val="17"/>
              </w:rPr>
              <w:t>Readmission Rate</w:t>
            </w:r>
          </w:p>
        </w:tc>
        <w:tc>
          <w:tcPr>
            <w:tcW w:type="dxa" w:w="5112"/>
            <w:vAlign w:val="center"/>
            <w:shd w:fill="F5F8FA"/>
          </w:tcPr>
          <w:p>
            <w:r>
              <w:rPr>
                <w:b w:val="0"/>
                <w:sz w:val="17"/>
              </w:rPr>
              <w:t>0.00%</w:t>
            </w:r>
          </w:p>
        </w:tc>
      </w:tr>
      <w:tr>
        <w:tc>
          <w:tcPr>
            <w:tcW w:type="dxa" w:w="5112"/>
            <w:vAlign w:val="center"/>
          </w:tcPr>
          <w:p>
            <w:r>
              <w:rPr>
                <w:b w:val="0"/>
                <w:sz w:val="17"/>
              </w:rPr>
              <w:t>Bed Utilization Rate</w:t>
            </w:r>
          </w:p>
        </w:tc>
        <w:tc>
          <w:tcPr>
            <w:tcW w:type="dxa" w:w="5112"/>
            <w:vAlign w:val="center"/>
          </w:tcPr>
          <w:p>
            <w:r>
              <w:rPr>
                <w:b w:val="0"/>
                <w:sz w:val="17"/>
              </w:rPr>
              <w:t>1.01%</w:t>
            </w:r>
          </w:p>
        </w:tc>
      </w:tr>
      <w:tr>
        <w:tc>
          <w:tcPr>
            <w:tcW w:type="dxa" w:w="5112"/>
            <w:vAlign w:val="center"/>
            <w:shd w:fill="F5F8FA"/>
          </w:tcPr>
          <w:p>
            <w:r>
              <w:rPr>
                <w:b w:val="0"/>
                <w:sz w:val="17"/>
              </w:rPr>
              <w:t>Efficiency Score</w:t>
            </w:r>
          </w:p>
        </w:tc>
        <w:tc>
          <w:tcPr>
            <w:tcW w:type="dxa" w:w="5112"/>
            <w:vAlign w:val="center"/>
            <w:shd w:fill="F5F8FA"/>
          </w:tcPr>
          <w:p>
            <w:r>
              <w:rPr>
                <w:b w:val="0"/>
                <w:sz w:val="17"/>
              </w:rPr>
              <w:t>70.59</w:t>
            </w:r>
          </w:p>
        </w:tc>
      </w:tr>
    </w:tbl>
    <w:p/>
    <w:p>
      <w:pPr>
        <w:pStyle w:val="Heading1"/>
      </w:pPr>
      <w:r>
        <w:t>Appendix B – Dashboard Preview</w:t>
      </w:r>
    </w:p>
    <w:p>
      <w:pPr>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MedTrack_Dashboard_4_Page_Preview.png"/>
                    <pic:cNvPicPr/>
                  </pic:nvPicPr>
                  <pic:blipFill>
                    <a:blip r:embed="rId9"/>
                    <a:stretch>
                      <a:fillRect/>
                    </a:stretch>
                  </pic:blipFill>
                  <pic:spPr>
                    <a:xfrm>
                      <a:off x="0" y="0"/>
                      <a:ext cx="6126480" cy="3446145"/>
                    </a:xfrm>
                    <a:prstGeom prst="rect"/>
                  </pic:spPr>
                </pic:pic>
              </a:graphicData>
            </a:graphic>
          </wp:inline>
        </w:drawing>
      </w:r>
    </w:p>
    <w:p>
      <w:pPr>
        <w:pStyle w:val="FigureCaption"/>
        <w:jc w:val="center"/>
      </w:pPr>
      <w:r>
        <w:t>Figure 6. Combined preview of the four completed dashboards.</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MedTrack_DV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