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1A0A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Week 8 – Measures, Visualizations and Dashboard Design in Power BI</w:t>
      </w:r>
    </w:p>
    <w:p w14:paraId="3459B48B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Overview</w:t>
      </w:r>
    </w:p>
    <w:p w14:paraId="70701A33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During the eighth week, we focused on </w:t>
      </w:r>
      <w:r w:rsidRPr="00B61741">
        <w:rPr>
          <w:rFonts w:ascii="Times New Roman" w:hAnsi="Times New Roman" w:cs="Times New Roman"/>
          <w:b/>
          <w:bCs/>
          <w:sz w:val="32"/>
          <w:szCs w:val="32"/>
        </w:rPr>
        <w:t>measures and their role in data analysis</w:t>
      </w:r>
      <w:r w:rsidRPr="00B61741">
        <w:rPr>
          <w:rFonts w:ascii="Times New Roman" w:hAnsi="Times New Roman" w:cs="Times New Roman"/>
          <w:sz w:val="32"/>
          <w:szCs w:val="32"/>
        </w:rPr>
        <w:t xml:space="preserve">, along with </w:t>
      </w:r>
      <w:r w:rsidRPr="00B61741">
        <w:rPr>
          <w:rFonts w:ascii="Times New Roman" w:hAnsi="Times New Roman" w:cs="Times New Roman"/>
          <w:b/>
          <w:bCs/>
          <w:sz w:val="32"/>
          <w:szCs w:val="32"/>
        </w:rPr>
        <w:t>visualization techniques and dashboard design principles</w:t>
      </w:r>
      <w:r w:rsidRPr="00B61741">
        <w:rPr>
          <w:rFonts w:ascii="Times New Roman" w:hAnsi="Times New Roman" w:cs="Times New Roman"/>
          <w:sz w:val="32"/>
          <w:szCs w:val="32"/>
        </w:rPr>
        <w:t xml:space="preserve"> in Power BI. This week helped us understand how to perform dynamic calculations and present insights effectively through well-designed dashboards.</w:t>
      </w:r>
    </w:p>
    <w:p w14:paraId="17AA1156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23D3BCC2">
          <v:rect id="_x0000_i1103" style="width:0;height:1.5pt" o:hralign="center" o:hrstd="t" o:hr="t" fillcolor="#a0a0a0" stroked="f"/>
        </w:pict>
      </w:r>
    </w:p>
    <w:p w14:paraId="7267DEFD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Topics Covered</w:t>
      </w:r>
    </w:p>
    <w:p w14:paraId="15E28C72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1. Measures in Power BI</w:t>
      </w:r>
    </w:p>
    <w:p w14:paraId="2F32A0B2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Measures are dynamic calculations created using DAX that are evaluated based on filters and user interactions in a report.</w:t>
      </w:r>
    </w:p>
    <w:p w14:paraId="444B97BE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Characteristics:</w:t>
      </w:r>
    </w:p>
    <w:p w14:paraId="23092E04" w14:textId="77777777" w:rsidR="00B61741" w:rsidRPr="00B61741" w:rsidRDefault="00B61741" w:rsidP="00B617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Not stored in the table </w:t>
      </w:r>
    </w:p>
    <w:p w14:paraId="323708B3" w14:textId="77777777" w:rsidR="00B61741" w:rsidRPr="00B61741" w:rsidRDefault="00B61741" w:rsidP="00B617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Calculated on the fly </w:t>
      </w:r>
    </w:p>
    <w:p w14:paraId="04558C2E" w14:textId="77777777" w:rsidR="00B61741" w:rsidRPr="00B61741" w:rsidRDefault="00B61741" w:rsidP="00B617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Used in visuals for analysis </w:t>
      </w:r>
    </w:p>
    <w:p w14:paraId="60EF6952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Examples:</w:t>
      </w:r>
    </w:p>
    <w:p w14:paraId="5BA859DC" w14:textId="77777777" w:rsidR="00B61741" w:rsidRPr="00B61741" w:rsidRDefault="00B61741" w:rsidP="00B617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Total Sales = SUM(</w:t>
      </w:r>
      <w:proofErr w:type="gramStart"/>
      <w:r w:rsidRPr="00B61741">
        <w:rPr>
          <w:rFonts w:ascii="Times New Roman" w:hAnsi="Times New Roman" w:cs="Times New Roman"/>
          <w:sz w:val="32"/>
          <w:szCs w:val="32"/>
        </w:rPr>
        <w:t>Sales[</w:t>
      </w:r>
      <w:proofErr w:type="gramEnd"/>
      <w:r w:rsidRPr="00B61741">
        <w:rPr>
          <w:rFonts w:ascii="Times New Roman" w:hAnsi="Times New Roman" w:cs="Times New Roman"/>
          <w:sz w:val="32"/>
          <w:szCs w:val="32"/>
        </w:rPr>
        <w:t xml:space="preserve">Amount]) </w:t>
      </w:r>
    </w:p>
    <w:p w14:paraId="648C3C6A" w14:textId="77777777" w:rsidR="00B61741" w:rsidRPr="00B61741" w:rsidRDefault="00B61741" w:rsidP="00B617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Average Response Time = </w:t>
      </w:r>
      <w:proofErr w:type="gramStart"/>
      <w:r w:rsidRPr="00B61741">
        <w:rPr>
          <w:rFonts w:ascii="Times New Roman" w:hAnsi="Times New Roman" w:cs="Times New Roman"/>
          <w:sz w:val="32"/>
          <w:szCs w:val="32"/>
        </w:rPr>
        <w:t>AVERAGE(Tickets[</w:t>
      </w:r>
      <w:proofErr w:type="gramEnd"/>
      <w:r w:rsidRPr="00B61741">
        <w:rPr>
          <w:rFonts w:ascii="Times New Roman" w:hAnsi="Times New Roman" w:cs="Times New Roman"/>
          <w:sz w:val="32"/>
          <w:szCs w:val="32"/>
        </w:rPr>
        <w:t xml:space="preserve">Response Time]) </w:t>
      </w:r>
    </w:p>
    <w:p w14:paraId="72F69322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Measures are essential for creating KPIs and performing aggregated analysis.</w:t>
      </w:r>
    </w:p>
    <w:p w14:paraId="78777D61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0CFD30D4">
          <v:rect id="_x0000_i1104" style="width:0;height:1.5pt" o:hralign="center" o:hrstd="t" o:hr="t" fillcolor="#a0a0a0" stroked="f"/>
        </w:pict>
      </w:r>
    </w:p>
    <w:p w14:paraId="1B11E029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2. Measure Tools</w:t>
      </w:r>
    </w:p>
    <w:p w14:paraId="17D14A5B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We explored the </w:t>
      </w:r>
      <w:r w:rsidRPr="00B61741">
        <w:rPr>
          <w:rFonts w:ascii="Times New Roman" w:hAnsi="Times New Roman" w:cs="Times New Roman"/>
          <w:b/>
          <w:bCs/>
          <w:sz w:val="32"/>
          <w:szCs w:val="32"/>
        </w:rPr>
        <w:t>Measure Tools</w:t>
      </w:r>
      <w:r w:rsidRPr="00B61741">
        <w:rPr>
          <w:rFonts w:ascii="Times New Roman" w:hAnsi="Times New Roman" w:cs="Times New Roman"/>
          <w:sz w:val="32"/>
          <w:szCs w:val="32"/>
        </w:rPr>
        <w:t xml:space="preserve"> in Power BI, which allow us to:</w:t>
      </w:r>
    </w:p>
    <w:p w14:paraId="531E4725" w14:textId="77777777" w:rsidR="00B61741" w:rsidRPr="00B61741" w:rsidRDefault="00B61741" w:rsidP="00B6174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Format measures (currency, percentage, decimal places) </w:t>
      </w:r>
    </w:p>
    <w:p w14:paraId="4B9C3839" w14:textId="77777777" w:rsidR="00B61741" w:rsidRPr="00B61741" w:rsidRDefault="00B61741" w:rsidP="00B6174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lastRenderedPageBreak/>
        <w:t xml:space="preserve">Rename and organize measures </w:t>
      </w:r>
    </w:p>
    <w:p w14:paraId="4325BE1F" w14:textId="77777777" w:rsidR="00B61741" w:rsidRPr="00B61741" w:rsidRDefault="00B61741" w:rsidP="00B6174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Set default summarization </w:t>
      </w:r>
    </w:p>
    <w:p w14:paraId="19FB75D1" w14:textId="77777777" w:rsidR="00B61741" w:rsidRPr="00B61741" w:rsidRDefault="00B61741" w:rsidP="00B6174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Manage display formats </w:t>
      </w:r>
    </w:p>
    <w:p w14:paraId="5EE3A280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These tools help improve readability and usability of calculations.</w:t>
      </w:r>
    </w:p>
    <w:p w14:paraId="5DDDDE97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6846DA07">
          <v:rect id="_x0000_i1105" style="width:0;height:1.5pt" o:hralign="center" o:hrstd="t" o:hr="t" fillcolor="#a0a0a0" stroked="f"/>
        </w:pict>
      </w:r>
    </w:p>
    <w:p w14:paraId="23B13BBF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3. Reusability of Measures</w:t>
      </w:r>
    </w:p>
    <w:p w14:paraId="614DCFA6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Measures are reusable across different visuals and reports.</w:t>
      </w:r>
    </w:p>
    <w:p w14:paraId="0123F52A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Advantages:</w:t>
      </w:r>
    </w:p>
    <w:p w14:paraId="5B810846" w14:textId="77777777" w:rsidR="00B61741" w:rsidRPr="00B61741" w:rsidRDefault="00B61741" w:rsidP="00B6174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Avoids duplication of calculations </w:t>
      </w:r>
    </w:p>
    <w:p w14:paraId="0027523B" w14:textId="77777777" w:rsidR="00B61741" w:rsidRPr="00B61741" w:rsidRDefault="00B61741" w:rsidP="00B6174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Maintains consistency across reports </w:t>
      </w:r>
    </w:p>
    <w:p w14:paraId="7F8A567B" w14:textId="77777777" w:rsidR="00B61741" w:rsidRPr="00B61741" w:rsidRDefault="00B61741" w:rsidP="00B6174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Improves efficiency in dashboard creation </w:t>
      </w:r>
    </w:p>
    <w:p w14:paraId="79249D99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A single measure can be used in multiple charts, cards, and tables.</w:t>
      </w:r>
    </w:p>
    <w:p w14:paraId="0CBEFAFC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01273469">
          <v:rect id="_x0000_i1106" style="width:0;height:1.5pt" o:hralign="center" o:hrstd="t" o:hr="t" fillcolor="#a0a0a0" stroked="f"/>
        </w:pict>
      </w:r>
    </w:p>
    <w:p w14:paraId="15AF4787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4. Explicit and Implicit Measures</w:t>
      </w:r>
    </w:p>
    <w:p w14:paraId="0057BF71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Explicit Measures</w:t>
      </w:r>
    </w:p>
    <w:p w14:paraId="41580AC6" w14:textId="77777777" w:rsidR="00B61741" w:rsidRPr="00B61741" w:rsidRDefault="00B61741" w:rsidP="00B6174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Created manually using DAX </w:t>
      </w:r>
    </w:p>
    <w:p w14:paraId="69A214A9" w14:textId="77777777" w:rsidR="00B61741" w:rsidRPr="00B61741" w:rsidRDefault="00B61741" w:rsidP="00B6174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Stored in the model </w:t>
      </w:r>
    </w:p>
    <w:p w14:paraId="09FF919B" w14:textId="77777777" w:rsidR="00B61741" w:rsidRPr="00B61741" w:rsidRDefault="00B61741" w:rsidP="00B6174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More flexible and recommended </w:t>
      </w:r>
    </w:p>
    <w:p w14:paraId="2C81A49A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Example:</w:t>
      </w:r>
      <w:r w:rsidRPr="00B61741">
        <w:rPr>
          <w:rFonts w:ascii="Times New Roman" w:hAnsi="Times New Roman" w:cs="Times New Roman"/>
          <w:sz w:val="32"/>
          <w:szCs w:val="32"/>
        </w:rPr>
        <w:br/>
        <w:t>Total Sales = SUM(</w:t>
      </w:r>
      <w:proofErr w:type="gramStart"/>
      <w:r w:rsidRPr="00B61741">
        <w:rPr>
          <w:rFonts w:ascii="Times New Roman" w:hAnsi="Times New Roman" w:cs="Times New Roman"/>
          <w:sz w:val="32"/>
          <w:szCs w:val="32"/>
        </w:rPr>
        <w:t>Sales[</w:t>
      </w:r>
      <w:proofErr w:type="gramEnd"/>
      <w:r w:rsidRPr="00B61741">
        <w:rPr>
          <w:rFonts w:ascii="Times New Roman" w:hAnsi="Times New Roman" w:cs="Times New Roman"/>
          <w:sz w:val="32"/>
          <w:szCs w:val="32"/>
        </w:rPr>
        <w:t>Amount])</w:t>
      </w:r>
    </w:p>
    <w:p w14:paraId="049471C1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581248E8">
          <v:rect id="_x0000_i1107" style="width:0;height:1.5pt" o:hralign="center" o:hrstd="t" o:hr="t" fillcolor="#a0a0a0" stroked="f"/>
        </w:pict>
      </w:r>
    </w:p>
    <w:p w14:paraId="4DDCA95E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Implicit Measures</w:t>
      </w:r>
    </w:p>
    <w:p w14:paraId="255A5417" w14:textId="77777777" w:rsidR="00B61741" w:rsidRPr="00B61741" w:rsidRDefault="00B61741" w:rsidP="00B6174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Automatically created by Power BI </w:t>
      </w:r>
    </w:p>
    <w:p w14:paraId="1558C123" w14:textId="77777777" w:rsidR="00B61741" w:rsidRPr="00B61741" w:rsidRDefault="00B61741" w:rsidP="00B6174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Generated when fields are dragged into visuals </w:t>
      </w:r>
    </w:p>
    <w:p w14:paraId="08F619D6" w14:textId="77777777" w:rsidR="00B61741" w:rsidRPr="00B61741" w:rsidRDefault="00B61741" w:rsidP="00B6174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lastRenderedPageBreak/>
        <w:t xml:space="preserve">Limited customization </w:t>
      </w:r>
    </w:p>
    <w:p w14:paraId="6449CA1B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Example:</w:t>
      </w:r>
      <w:r w:rsidRPr="00B61741">
        <w:rPr>
          <w:rFonts w:ascii="Times New Roman" w:hAnsi="Times New Roman" w:cs="Times New Roman"/>
          <w:sz w:val="32"/>
          <w:szCs w:val="32"/>
        </w:rPr>
        <w:br/>
        <w:t>Dragging a numeric field automatically creates a sum</w:t>
      </w:r>
    </w:p>
    <w:p w14:paraId="7DDB63D1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5083BEED">
          <v:rect id="_x0000_i1108" style="width:0;height:1.5pt" o:hralign="center" o:hrstd="t" o:hr="t" fillcolor="#a0a0a0" stroked="f"/>
        </w:pict>
      </w:r>
    </w:p>
    <w:p w14:paraId="64914C59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5. Base Measures and Composite Measures</w:t>
      </w:r>
    </w:p>
    <w:p w14:paraId="352AE340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Base Measures</w:t>
      </w:r>
    </w:p>
    <w:p w14:paraId="495CDDD3" w14:textId="77777777" w:rsidR="00B61741" w:rsidRPr="00B61741" w:rsidRDefault="00B61741" w:rsidP="00B6174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Basic calculations </w:t>
      </w:r>
    </w:p>
    <w:p w14:paraId="0AB6BDC0" w14:textId="77777777" w:rsidR="00B61741" w:rsidRPr="00B61741" w:rsidRDefault="00B61741" w:rsidP="00B6174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Built directly from columns </w:t>
      </w:r>
    </w:p>
    <w:p w14:paraId="1F9A16EA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Example:</w:t>
      </w:r>
      <w:r w:rsidRPr="00B61741">
        <w:rPr>
          <w:rFonts w:ascii="Times New Roman" w:hAnsi="Times New Roman" w:cs="Times New Roman"/>
          <w:sz w:val="32"/>
          <w:szCs w:val="32"/>
        </w:rPr>
        <w:br/>
        <w:t>Total Sales = SUM(</w:t>
      </w:r>
      <w:proofErr w:type="gramStart"/>
      <w:r w:rsidRPr="00B61741">
        <w:rPr>
          <w:rFonts w:ascii="Times New Roman" w:hAnsi="Times New Roman" w:cs="Times New Roman"/>
          <w:sz w:val="32"/>
          <w:szCs w:val="32"/>
        </w:rPr>
        <w:t>Sales[</w:t>
      </w:r>
      <w:proofErr w:type="gramEnd"/>
      <w:r w:rsidRPr="00B61741">
        <w:rPr>
          <w:rFonts w:ascii="Times New Roman" w:hAnsi="Times New Roman" w:cs="Times New Roman"/>
          <w:sz w:val="32"/>
          <w:szCs w:val="32"/>
        </w:rPr>
        <w:t>Amount])</w:t>
      </w:r>
    </w:p>
    <w:p w14:paraId="756DD044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69407CD0">
          <v:rect id="_x0000_i1109" style="width:0;height:1.5pt" o:hralign="center" o:hrstd="t" o:hr="t" fillcolor="#a0a0a0" stroked="f"/>
        </w:pict>
      </w:r>
    </w:p>
    <w:p w14:paraId="10DBC8ED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Composite Measures</w:t>
      </w:r>
    </w:p>
    <w:p w14:paraId="5AB7E844" w14:textId="77777777" w:rsidR="00B61741" w:rsidRPr="00B61741" w:rsidRDefault="00B61741" w:rsidP="00B6174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Built using other measures </w:t>
      </w:r>
    </w:p>
    <w:p w14:paraId="5C564D12" w14:textId="77777777" w:rsidR="00B61741" w:rsidRPr="00B61741" w:rsidRDefault="00B61741" w:rsidP="00B6174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More advanced calculations </w:t>
      </w:r>
    </w:p>
    <w:p w14:paraId="75D7999B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Example:</w:t>
      </w:r>
      <w:r w:rsidRPr="00B61741">
        <w:rPr>
          <w:rFonts w:ascii="Times New Roman" w:hAnsi="Times New Roman" w:cs="Times New Roman"/>
          <w:sz w:val="32"/>
          <w:szCs w:val="32"/>
        </w:rPr>
        <w:br/>
        <w:t xml:space="preserve">Profit % = </w:t>
      </w:r>
      <w:proofErr w:type="gramStart"/>
      <w:r w:rsidRPr="00B61741">
        <w:rPr>
          <w:rFonts w:ascii="Times New Roman" w:hAnsi="Times New Roman" w:cs="Times New Roman"/>
          <w:sz w:val="32"/>
          <w:szCs w:val="32"/>
        </w:rPr>
        <w:t>DIVIDE(</w:t>
      </w:r>
      <w:proofErr w:type="gramEnd"/>
      <w:r w:rsidRPr="00B61741">
        <w:rPr>
          <w:rFonts w:ascii="Times New Roman" w:hAnsi="Times New Roman" w:cs="Times New Roman"/>
          <w:sz w:val="32"/>
          <w:szCs w:val="32"/>
        </w:rPr>
        <w:t>[Total Profit], [Total Sales])</w:t>
      </w:r>
    </w:p>
    <w:p w14:paraId="6B2CC8FD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6A0114EC">
          <v:rect id="_x0000_i1110" style="width:0;height:1.5pt" o:hralign="center" o:hrstd="t" o:hr="t" fillcolor="#a0a0a0" stroked="f"/>
        </w:pict>
      </w:r>
    </w:p>
    <w:p w14:paraId="30279184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6. Types of Visuals in Power BI</w:t>
      </w:r>
    </w:p>
    <w:p w14:paraId="79063550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We explored different types of visuals used in dashboards:</w:t>
      </w:r>
    </w:p>
    <w:p w14:paraId="7E383F63" w14:textId="77777777" w:rsidR="00B61741" w:rsidRPr="00B61741" w:rsidRDefault="00B61741" w:rsidP="00B6174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Bar Chart </w:t>
      </w:r>
    </w:p>
    <w:p w14:paraId="4EE4A696" w14:textId="77777777" w:rsidR="00B61741" w:rsidRPr="00B61741" w:rsidRDefault="00B61741" w:rsidP="00B6174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Column Chart </w:t>
      </w:r>
    </w:p>
    <w:p w14:paraId="34D79871" w14:textId="77777777" w:rsidR="00B61741" w:rsidRPr="00B61741" w:rsidRDefault="00B61741" w:rsidP="00B6174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Line Chart </w:t>
      </w:r>
    </w:p>
    <w:p w14:paraId="4DFFF99F" w14:textId="77777777" w:rsidR="00B61741" w:rsidRPr="00B61741" w:rsidRDefault="00B61741" w:rsidP="00B6174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Pie Chart </w:t>
      </w:r>
    </w:p>
    <w:p w14:paraId="7018290B" w14:textId="77777777" w:rsidR="00B61741" w:rsidRPr="00B61741" w:rsidRDefault="00B61741" w:rsidP="00B6174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Table and Matrix </w:t>
      </w:r>
    </w:p>
    <w:p w14:paraId="69EB747E" w14:textId="77777777" w:rsidR="00B61741" w:rsidRPr="00B61741" w:rsidRDefault="00B61741" w:rsidP="00B6174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Cards (for KPIs) </w:t>
      </w:r>
    </w:p>
    <w:p w14:paraId="08E0FC63" w14:textId="77777777" w:rsidR="00B61741" w:rsidRPr="00B61741" w:rsidRDefault="00B61741" w:rsidP="00B6174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lastRenderedPageBreak/>
        <w:t xml:space="preserve">Slicers (for filtering data) </w:t>
      </w:r>
    </w:p>
    <w:p w14:paraId="3A3F2A0C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Each visual serves a different purpose based on the type of data.</w:t>
      </w:r>
    </w:p>
    <w:p w14:paraId="243CDE29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468C8803">
          <v:rect id="_x0000_i1111" style="width:0;height:1.5pt" o:hralign="center" o:hrstd="t" o:hr="t" fillcolor="#a0a0a0" stroked="f"/>
        </w:pict>
      </w:r>
    </w:p>
    <w:p w14:paraId="4E238F87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7. Creating a Proper Dashboard</w:t>
      </w:r>
    </w:p>
    <w:p w14:paraId="45461691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We learned how to design effective dashboards by following best practices:</w:t>
      </w:r>
    </w:p>
    <w:p w14:paraId="2CDCA16D" w14:textId="77777777" w:rsidR="00B61741" w:rsidRPr="00B61741" w:rsidRDefault="00B61741" w:rsidP="00B6174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Use appropriate visuals for different data types </w:t>
      </w:r>
    </w:p>
    <w:p w14:paraId="2729A9E4" w14:textId="77777777" w:rsidR="00B61741" w:rsidRPr="00B61741" w:rsidRDefault="00B61741" w:rsidP="00B6174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Keep the layout clean and simple </w:t>
      </w:r>
    </w:p>
    <w:p w14:paraId="04675AC3" w14:textId="77777777" w:rsidR="00B61741" w:rsidRPr="00B61741" w:rsidRDefault="00B61741" w:rsidP="00B6174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Highlight important KPIs </w:t>
      </w:r>
    </w:p>
    <w:p w14:paraId="0C119088" w14:textId="77777777" w:rsidR="00B61741" w:rsidRPr="00B61741" w:rsidRDefault="00B61741" w:rsidP="00B6174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Use consistent </w:t>
      </w:r>
      <w:proofErr w:type="spellStart"/>
      <w:r w:rsidRPr="00B61741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B61741">
        <w:rPr>
          <w:rFonts w:ascii="Times New Roman" w:hAnsi="Times New Roman" w:cs="Times New Roman"/>
          <w:sz w:val="32"/>
          <w:szCs w:val="32"/>
        </w:rPr>
        <w:t xml:space="preserve"> and formatting </w:t>
      </w:r>
    </w:p>
    <w:p w14:paraId="18E272E5" w14:textId="77777777" w:rsidR="00B61741" w:rsidRPr="00B61741" w:rsidRDefault="00B61741" w:rsidP="00B6174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Add filters and slicers for interactivity </w:t>
      </w:r>
    </w:p>
    <w:p w14:paraId="425E8B97" w14:textId="77777777" w:rsidR="00B61741" w:rsidRPr="00B61741" w:rsidRDefault="00B61741" w:rsidP="00B6174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Ensure data is clear and easy to interpret </w:t>
      </w:r>
    </w:p>
    <w:p w14:paraId="401DF5E0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A good dashboard should be:</w:t>
      </w:r>
    </w:p>
    <w:p w14:paraId="586E59EE" w14:textId="77777777" w:rsidR="00B61741" w:rsidRPr="00B61741" w:rsidRDefault="00B61741" w:rsidP="00B6174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Informative </w:t>
      </w:r>
    </w:p>
    <w:p w14:paraId="1C7CEB36" w14:textId="77777777" w:rsidR="00B61741" w:rsidRPr="00B61741" w:rsidRDefault="00B61741" w:rsidP="00B6174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Easy to understand </w:t>
      </w:r>
    </w:p>
    <w:p w14:paraId="7F5831BB" w14:textId="77777777" w:rsidR="00B61741" w:rsidRPr="00B61741" w:rsidRDefault="00B61741" w:rsidP="00B6174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Visually appealing </w:t>
      </w:r>
    </w:p>
    <w:p w14:paraId="7578DF32" w14:textId="77777777" w:rsidR="00B61741" w:rsidRPr="00B61741" w:rsidRDefault="00B61741" w:rsidP="00B6174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Interactive </w:t>
      </w:r>
    </w:p>
    <w:p w14:paraId="39178291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184AB29C">
          <v:rect id="_x0000_i1112" style="width:0;height:1.5pt" o:hralign="center" o:hrstd="t" o:hr="t" fillcolor="#a0a0a0" stroked="f"/>
        </w:pict>
      </w:r>
    </w:p>
    <w:p w14:paraId="55F8C2D3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Learning Outcome</w:t>
      </w:r>
    </w:p>
    <w:p w14:paraId="435703CD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By the end of this week, we were able to:</w:t>
      </w:r>
    </w:p>
    <w:p w14:paraId="7C399F91" w14:textId="77777777" w:rsidR="00B61741" w:rsidRPr="00B61741" w:rsidRDefault="00B61741" w:rsidP="00B6174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Create and use measures in Power BI </w:t>
      </w:r>
    </w:p>
    <w:p w14:paraId="49AB848C" w14:textId="77777777" w:rsidR="00B61741" w:rsidRPr="00B61741" w:rsidRDefault="00B61741" w:rsidP="00B6174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Understand explicit and implicit measures </w:t>
      </w:r>
    </w:p>
    <w:p w14:paraId="5408C6E6" w14:textId="77777777" w:rsidR="00B61741" w:rsidRPr="00B61741" w:rsidRDefault="00B61741" w:rsidP="00B6174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Build composite measures using DAX </w:t>
      </w:r>
    </w:p>
    <w:p w14:paraId="6FC34FCD" w14:textId="77777777" w:rsidR="00B61741" w:rsidRPr="00B61741" w:rsidRDefault="00B61741" w:rsidP="00B6174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 xml:space="preserve">Use different types of visuals effectively </w:t>
      </w:r>
    </w:p>
    <w:p w14:paraId="32D95B0B" w14:textId="77777777" w:rsidR="00B61741" w:rsidRPr="00B61741" w:rsidRDefault="00B61741" w:rsidP="00B6174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lastRenderedPageBreak/>
        <w:t xml:space="preserve">Design clean and interactive dashboards </w:t>
      </w:r>
    </w:p>
    <w:p w14:paraId="57867A4E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04B2C425">
          <v:rect id="_x0000_i1113" style="width:0;height:1.5pt" o:hralign="center" o:hrstd="t" o:hr="t" fillcolor="#a0a0a0" stroked="f"/>
        </w:pict>
      </w:r>
    </w:p>
    <w:p w14:paraId="5D0EDCD9" w14:textId="77777777" w:rsidR="00B61741" w:rsidRPr="00B61741" w:rsidRDefault="00B61741" w:rsidP="00B6174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174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E3B5ADC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t>Week 8 helped us understand how to perform dynamic calculations using measures and present insights through effective visualizations. It emphasized the importance of designing dashboards that are both informative and user-friendly.</w:t>
      </w:r>
    </w:p>
    <w:p w14:paraId="66195E38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  <w:r w:rsidRPr="00B61741">
        <w:rPr>
          <w:rFonts w:ascii="Times New Roman" w:hAnsi="Times New Roman" w:cs="Times New Roman"/>
          <w:sz w:val="32"/>
          <w:szCs w:val="32"/>
        </w:rPr>
        <w:pict w14:anchorId="591B7F21">
          <v:rect id="_x0000_i1114" style="width:0;height:1.5pt" o:hralign="center" o:hrstd="t" o:hr="t" fillcolor="#a0a0a0" stroked="f"/>
        </w:pict>
      </w:r>
    </w:p>
    <w:p w14:paraId="7640824D" w14:textId="77777777" w:rsidR="00B61741" w:rsidRPr="00B61741" w:rsidRDefault="00B61741" w:rsidP="00B61741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B61741" w:rsidRPr="00B61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A07"/>
    <w:multiLevelType w:val="multilevel"/>
    <w:tmpl w:val="5D5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362"/>
    <w:multiLevelType w:val="multilevel"/>
    <w:tmpl w:val="483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C6516"/>
    <w:multiLevelType w:val="multilevel"/>
    <w:tmpl w:val="8F0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75BED"/>
    <w:multiLevelType w:val="multilevel"/>
    <w:tmpl w:val="A55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568B9"/>
    <w:multiLevelType w:val="multilevel"/>
    <w:tmpl w:val="B94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C6709"/>
    <w:multiLevelType w:val="multilevel"/>
    <w:tmpl w:val="456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D479E"/>
    <w:multiLevelType w:val="multilevel"/>
    <w:tmpl w:val="550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E21D2"/>
    <w:multiLevelType w:val="multilevel"/>
    <w:tmpl w:val="617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C6D9F"/>
    <w:multiLevelType w:val="multilevel"/>
    <w:tmpl w:val="83E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C5953"/>
    <w:multiLevelType w:val="multilevel"/>
    <w:tmpl w:val="35B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37CA0"/>
    <w:multiLevelType w:val="multilevel"/>
    <w:tmpl w:val="9B7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A47D6"/>
    <w:multiLevelType w:val="multilevel"/>
    <w:tmpl w:val="5B08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E160A"/>
    <w:multiLevelType w:val="multilevel"/>
    <w:tmpl w:val="4FE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74845">
    <w:abstractNumId w:val="4"/>
  </w:num>
  <w:num w:numId="2" w16cid:durableId="152528481">
    <w:abstractNumId w:val="2"/>
  </w:num>
  <w:num w:numId="3" w16cid:durableId="633370153">
    <w:abstractNumId w:val="6"/>
  </w:num>
  <w:num w:numId="4" w16cid:durableId="1999265513">
    <w:abstractNumId w:val="9"/>
  </w:num>
  <w:num w:numId="5" w16cid:durableId="443160229">
    <w:abstractNumId w:val="10"/>
  </w:num>
  <w:num w:numId="6" w16cid:durableId="1224560121">
    <w:abstractNumId w:val="11"/>
  </w:num>
  <w:num w:numId="7" w16cid:durableId="28457186">
    <w:abstractNumId w:val="0"/>
  </w:num>
  <w:num w:numId="8" w16cid:durableId="1422143715">
    <w:abstractNumId w:val="1"/>
  </w:num>
  <w:num w:numId="9" w16cid:durableId="611132776">
    <w:abstractNumId w:val="3"/>
  </w:num>
  <w:num w:numId="10" w16cid:durableId="234239622">
    <w:abstractNumId w:val="8"/>
  </w:num>
  <w:num w:numId="11" w16cid:durableId="254284348">
    <w:abstractNumId w:val="12"/>
  </w:num>
  <w:num w:numId="12" w16cid:durableId="1127747122">
    <w:abstractNumId w:val="5"/>
  </w:num>
  <w:num w:numId="13" w16cid:durableId="17745925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41"/>
    <w:rsid w:val="000225AF"/>
    <w:rsid w:val="00B6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4DCE"/>
  <w15:chartTrackingRefBased/>
  <w15:docId w15:val="{3D531761-4475-4301-9A2E-7272910F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Gambhir</dc:creator>
  <cp:keywords/>
  <dc:description/>
  <cp:lastModifiedBy>Akshay Gambhir</cp:lastModifiedBy>
  <cp:revision>1</cp:revision>
  <dcterms:created xsi:type="dcterms:W3CDTF">2026-03-26T18:53:00Z</dcterms:created>
  <dcterms:modified xsi:type="dcterms:W3CDTF">2026-03-26T18:56:00Z</dcterms:modified>
</cp:coreProperties>
</file>