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43201" w14:textId="77777777" w:rsidR="00DB45DE" w:rsidRPr="00DB45DE" w:rsidRDefault="00DB45DE" w:rsidP="00DB45DE">
      <w:pPr>
        <w:rPr>
          <w:b/>
          <w:bCs/>
          <w:sz w:val="28"/>
          <w:szCs w:val="28"/>
        </w:rPr>
      </w:pPr>
      <w:r w:rsidRPr="00DB45DE">
        <w:rPr>
          <w:b/>
          <w:bCs/>
          <w:sz w:val="28"/>
          <w:szCs w:val="28"/>
        </w:rPr>
        <w:t>Final Technical Documentation</w:t>
      </w:r>
    </w:p>
    <w:p w14:paraId="529F23D5" w14:textId="77777777" w:rsidR="00DB45DE" w:rsidRPr="00DB45DE" w:rsidRDefault="00DB45DE" w:rsidP="00DB45DE">
      <w:pPr>
        <w:rPr>
          <w:b/>
          <w:bCs/>
          <w:sz w:val="28"/>
          <w:szCs w:val="28"/>
        </w:rPr>
      </w:pPr>
      <w:r w:rsidRPr="00DB45DE">
        <w:rPr>
          <w:b/>
          <w:bCs/>
          <w:sz w:val="28"/>
          <w:szCs w:val="28"/>
        </w:rPr>
        <w:t>Unified Military Analytics and Comparative Intelligence Platform</w:t>
      </w:r>
    </w:p>
    <w:p w14:paraId="3E2E898E" w14:textId="77777777" w:rsidR="00DB45DE" w:rsidRPr="00DB45DE" w:rsidRDefault="00DB45DE" w:rsidP="00DB45DE">
      <w:pPr>
        <w:rPr>
          <w:sz w:val="28"/>
          <w:szCs w:val="28"/>
        </w:rPr>
      </w:pPr>
      <w:r w:rsidRPr="00DB45DE">
        <w:rPr>
          <w:sz w:val="28"/>
          <w:szCs w:val="28"/>
        </w:rPr>
        <w:pict w14:anchorId="2D26F061">
          <v:rect id="_x0000_i1116" style="width:0;height:1.5pt" o:hralign="center" o:hrstd="t" o:hr="t" fillcolor="#a0a0a0" stroked="f"/>
        </w:pict>
      </w:r>
    </w:p>
    <w:p w14:paraId="1A5FEB00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1. System Description</w:t>
      </w:r>
    </w:p>
    <w:p w14:paraId="6CC70D61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t>The Unified Military Analytics and Comparative Intelligence Platform is an end-to-end data engineering and visualization solution designed to evaluate global defence capability for over 140 nations.</w:t>
      </w:r>
      <w:r w:rsidRPr="00DB45DE">
        <w:rPr>
          <w:sz w:val="24"/>
          <w:szCs w:val="24"/>
        </w:rPr>
        <w:br/>
        <w:t>The system integrates automated data acquisition, preprocessing, analytical feature generation, and multi-layered business intelligence dashboards into a single operational framework.</w:t>
      </w:r>
    </w:p>
    <w:p w14:paraId="2B592CCA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t>The platform supports:</w:t>
      </w:r>
    </w:p>
    <w:p w14:paraId="17180040" w14:textId="77777777" w:rsidR="00DB45DE" w:rsidRPr="00DB45DE" w:rsidRDefault="00DB45DE" w:rsidP="00DB45DE">
      <w:pPr>
        <w:numPr>
          <w:ilvl w:val="0"/>
          <w:numId w:val="1"/>
        </w:numPr>
        <w:rPr>
          <w:sz w:val="24"/>
          <w:szCs w:val="24"/>
        </w:rPr>
      </w:pPr>
      <w:r w:rsidRPr="00DB45DE">
        <w:rPr>
          <w:sz w:val="24"/>
          <w:szCs w:val="24"/>
        </w:rPr>
        <w:t>Macro-level global defence assessment</w:t>
      </w:r>
    </w:p>
    <w:p w14:paraId="0ECE59F1" w14:textId="77777777" w:rsidR="00DB45DE" w:rsidRPr="00DB45DE" w:rsidRDefault="00DB45DE" w:rsidP="00DB45DE">
      <w:pPr>
        <w:numPr>
          <w:ilvl w:val="0"/>
          <w:numId w:val="1"/>
        </w:numPr>
        <w:rPr>
          <w:sz w:val="24"/>
          <w:szCs w:val="24"/>
        </w:rPr>
      </w:pPr>
      <w:r w:rsidRPr="00DB45DE">
        <w:rPr>
          <w:sz w:val="24"/>
          <w:szCs w:val="24"/>
        </w:rPr>
        <w:t>Detailed country capability profiling</w:t>
      </w:r>
    </w:p>
    <w:p w14:paraId="1D5D18FE" w14:textId="77777777" w:rsidR="00DB45DE" w:rsidRPr="00DB45DE" w:rsidRDefault="00DB45DE" w:rsidP="00DB45DE">
      <w:pPr>
        <w:numPr>
          <w:ilvl w:val="0"/>
          <w:numId w:val="1"/>
        </w:numPr>
        <w:rPr>
          <w:sz w:val="24"/>
          <w:szCs w:val="24"/>
        </w:rPr>
      </w:pPr>
      <w:r w:rsidRPr="00DB45DE">
        <w:rPr>
          <w:sz w:val="24"/>
          <w:szCs w:val="24"/>
        </w:rPr>
        <w:t>Bilateral military comparison</w:t>
      </w:r>
    </w:p>
    <w:p w14:paraId="179482B8" w14:textId="77777777" w:rsidR="00DB45DE" w:rsidRPr="00DB45DE" w:rsidRDefault="00DB45DE" w:rsidP="00DB45DE">
      <w:pPr>
        <w:numPr>
          <w:ilvl w:val="0"/>
          <w:numId w:val="1"/>
        </w:numPr>
        <w:rPr>
          <w:sz w:val="24"/>
          <w:szCs w:val="24"/>
        </w:rPr>
      </w:pPr>
      <w:r w:rsidRPr="00DB45DE">
        <w:rPr>
          <w:sz w:val="24"/>
          <w:szCs w:val="24"/>
        </w:rPr>
        <w:t>Coalition strength simulation</w:t>
      </w:r>
    </w:p>
    <w:p w14:paraId="37679A65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pict w14:anchorId="49E089A3">
          <v:rect id="_x0000_i1117" style="width:0;height:1.5pt" o:hralign="center" o:hrstd="t" o:hr="t" fillcolor="#a0a0a0" stroked="f"/>
        </w:pict>
      </w:r>
    </w:p>
    <w:p w14:paraId="1C9AEE75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2. Technology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5377"/>
      </w:tblGrid>
      <w:tr w:rsidR="00DB45DE" w:rsidRPr="00DB45DE" w14:paraId="6659D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AC934" w14:textId="77777777" w:rsidR="00DB45DE" w:rsidRPr="00DB45DE" w:rsidRDefault="00DB45DE" w:rsidP="00DB45DE">
            <w:pPr>
              <w:rPr>
                <w:b/>
                <w:bCs/>
                <w:sz w:val="24"/>
                <w:szCs w:val="24"/>
              </w:rPr>
            </w:pPr>
            <w:r w:rsidRPr="00DB45DE">
              <w:rPr>
                <w:b/>
                <w:bCs/>
                <w:sz w:val="24"/>
                <w:szCs w:val="24"/>
              </w:rPr>
              <w:t>Functional Layer</w:t>
            </w:r>
          </w:p>
        </w:tc>
        <w:tc>
          <w:tcPr>
            <w:tcW w:w="0" w:type="auto"/>
            <w:vAlign w:val="center"/>
            <w:hideMark/>
          </w:tcPr>
          <w:p w14:paraId="5EC5D3C3" w14:textId="77777777" w:rsidR="00DB45DE" w:rsidRPr="00DB45DE" w:rsidRDefault="00DB45DE" w:rsidP="00DB45DE">
            <w:pPr>
              <w:rPr>
                <w:b/>
                <w:bCs/>
                <w:sz w:val="24"/>
                <w:szCs w:val="24"/>
              </w:rPr>
            </w:pPr>
            <w:r w:rsidRPr="00DB45DE">
              <w:rPr>
                <w:b/>
                <w:bCs/>
                <w:sz w:val="24"/>
                <w:szCs w:val="24"/>
              </w:rPr>
              <w:t>Technologies</w:t>
            </w:r>
          </w:p>
        </w:tc>
      </w:tr>
      <w:tr w:rsidR="00DB45DE" w:rsidRPr="00DB45DE" w14:paraId="2A561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EC5D" w14:textId="77777777" w:rsidR="00DB45DE" w:rsidRPr="00DB45DE" w:rsidRDefault="00DB45DE" w:rsidP="00DB45DE">
            <w:pPr>
              <w:rPr>
                <w:sz w:val="24"/>
                <w:szCs w:val="24"/>
              </w:rPr>
            </w:pPr>
            <w:r w:rsidRPr="00DB45DE">
              <w:rPr>
                <w:sz w:val="24"/>
                <w:szCs w:val="24"/>
              </w:rPr>
              <w:t>Data Acquisition</w:t>
            </w:r>
          </w:p>
        </w:tc>
        <w:tc>
          <w:tcPr>
            <w:tcW w:w="0" w:type="auto"/>
            <w:vAlign w:val="center"/>
            <w:hideMark/>
          </w:tcPr>
          <w:p w14:paraId="00006602" w14:textId="77777777" w:rsidR="00DB45DE" w:rsidRPr="00DB45DE" w:rsidRDefault="00DB45DE" w:rsidP="00DB45DE">
            <w:pPr>
              <w:rPr>
                <w:sz w:val="24"/>
                <w:szCs w:val="24"/>
              </w:rPr>
            </w:pPr>
            <w:r w:rsidRPr="00DB45DE">
              <w:rPr>
                <w:sz w:val="24"/>
                <w:szCs w:val="24"/>
              </w:rPr>
              <w:t>Python, HTTP request handling, HTML parsing libraries</w:t>
            </w:r>
          </w:p>
        </w:tc>
      </w:tr>
      <w:tr w:rsidR="00DB45DE" w:rsidRPr="00DB45DE" w14:paraId="6F72A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09A4" w14:textId="77777777" w:rsidR="00DB45DE" w:rsidRPr="00DB45DE" w:rsidRDefault="00DB45DE" w:rsidP="00DB45DE">
            <w:pPr>
              <w:rPr>
                <w:sz w:val="24"/>
                <w:szCs w:val="24"/>
              </w:rPr>
            </w:pPr>
            <w:r w:rsidRPr="00DB45DE">
              <w:rPr>
                <w:sz w:val="24"/>
                <w:szCs w:val="24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71A8AFF1" w14:textId="77777777" w:rsidR="00DB45DE" w:rsidRPr="00DB45DE" w:rsidRDefault="00DB45DE" w:rsidP="00DB45DE">
            <w:pPr>
              <w:rPr>
                <w:sz w:val="24"/>
                <w:szCs w:val="24"/>
              </w:rPr>
            </w:pPr>
            <w:r w:rsidRPr="00DB45DE">
              <w:rPr>
                <w:sz w:val="24"/>
                <w:szCs w:val="24"/>
              </w:rPr>
              <w:t>pandas, numerical transformation utilities</w:t>
            </w:r>
          </w:p>
        </w:tc>
      </w:tr>
      <w:tr w:rsidR="00DB45DE" w:rsidRPr="00DB45DE" w14:paraId="69448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FB92" w14:textId="77777777" w:rsidR="00DB45DE" w:rsidRPr="00DB45DE" w:rsidRDefault="00DB45DE" w:rsidP="00DB45DE">
            <w:pPr>
              <w:rPr>
                <w:sz w:val="24"/>
                <w:szCs w:val="24"/>
              </w:rPr>
            </w:pPr>
            <w:r w:rsidRPr="00DB45DE">
              <w:rPr>
                <w:sz w:val="24"/>
                <w:szCs w:val="24"/>
              </w:rPr>
              <w:t xml:space="preserve">Analytical </w:t>
            </w:r>
            <w:proofErr w:type="spellStart"/>
            <w:r w:rsidRPr="00DB45DE">
              <w:rPr>
                <w:sz w:val="24"/>
                <w:szCs w:val="24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9D8F1" w14:textId="77777777" w:rsidR="00DB45DE" w:rsidRPr="00DB45DE" w:rsidRDefault="00DB45DE" w:rsidP="00DB45DE">
            <w:pPr>
              <w:rPr>
                <w:sz w:val="24"/>
                <w:szCs w:val="24"/>
              </w:rPr>
            </w:pPr>
            <w:r w:rsidRPr="00DB45DE">
              <w:rPr>
                <w:sz w:val="24"/>
                <w:szCs w:val="24"/>
              </w:rPr>
              <w:t>Custom KPI generation in Python</w:t>
            </w:r>
          </w:p>
        </w:tc>
      </w:tr>
      <w:tr w:rsidR="00DB45DE" w:rsidRPr="00DB45DE" w14:paraId="3657A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D03F" w14:textId="77777777" w:rsidR="00DB45DE" w:rsidRPr="00DB45DE" w:rsidRDefault="00DB45DE" w:rsidP="00DB45DE">
            <w:pPr>
              <w:rPr>
                <w:sz w:val="24"/>
                <w:szCs w:val="24"/>
              </w:rPr>
            </w:pPr>
            <w:r w:rsidRPr="00DB45DE">
              <w:rPr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81AC72B" w14:textId="77777777" w:rsidR="00DB45DE" w:rsidRPr="00DB45DE" w:rsidRDefault="00DB45DE" w:rsidP="00DB45DE">
            <w:pPr>
              <w:rPr>
                <w:sz w:val="24"/>
                <w:szCs w:val="24"/>
              </w:rPr>
            </w:pPr>
            <w:r w:rsidRPr="00DB45DE">
              <w:rPr>
                <w:sz w:val="24"/>
                <w:szCs w:val="24"/>
              </w:rPr>
              <w:t>Power BI Desktop</w:t>
            </w:r>
          </w:p>
        </w:tc>
      </w:tr>
      <w:tr w:rsidR="00DB45DE" w:rsidRPr="00DB45DE" w14:paraId="4CCC8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A586" w14:textId="77777777" w:rsidR="00DB45DE" w:rsidRPr="00DB45DE" w:rsidRDefault="00DB45DE" w:rsidP="00DB45DE">
            <w:pPr>
              <w:rPr>
                <w:sz w:val="24"/>
                <w:szCs w:val="24"/>
              </w:rPr>
            </w:pPr>
            <w:r w:rsidRPr="00DB45DE">
              <w:rPr>
                <w:sz w:val="24"/>
                <w:szCs w:val="24"/>
              </w:rPr>
              <w:t>Documentation &amp; Versioning</w:t>
            </w:r>
          </w:p>
        </w:tc>
        <w:tc>
          <w:tcPr>
            <w:tcW w:w="0" w:type="auto"/>
            <w:vAlign w:val="center"/>
            <w:hideMark/>
          </w:tcPr>
          <w:p w14:paraId="4C17EC2E" w14:textId="77777777" w:rsidR="00DB45DE" w:rsidRPr="00DB45DE" w:rsidRDefault="00DB45DE" w:rsidP="00DB45DE">
            <w:pPr>
              <w:rPr>
                <w:sz w:val="24"/>
                <w:szCs w:val="24"/>
              </w:rPr>
            </w:pPr>
            <w:r w:rsidRPr="00DB45DE">
              <w:rPr>
                <w:sz w:val="24"/>
                <w:szCs w:val="24"/>
              </w:rPr>
              <w:t>Markdown, GitHub repository</w:t>
            </w:r>
          </w:p>
        </w:tc>
      </w:tr>
    </w:tbl>
    <w:p w14:paraId="5E4F24D2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pict w14:anchorId="460D083C">
          <v:rect id="_x0000_i1118" style="width:0;height:1.5pt" o:hralign="center" o:hrstd="t" o:hr="t" fillcolor="#a0a0a0" stroked="f"/>
        </w:pict>
      </w:r>
    </w:p>
    <w:p w14:paraId="1D447378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3. Data Engineering Pipeline</w:t>
      </w:r>
    </w:p>
    <w:p w14:paraId="660E7AA3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3.1 Source Extraction</w:t>
      </w:r>
    </w:p>
    <w:p w14:paraId="5483BA52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t>Military and economic indicators were programmatically collected from structured web resources.</w:t>
      </w:r>
      <w:r w:rsidRPr="00DB45DE">
        <w:rPr>
          <w:sz w:val="24"/>
          <w:szCs w:val="24"/>
        </w:rPr>
        <w:br/>
        <w:t>Each endpoint was mapped to a specific metric identifier to ensure consistent ingestion.</w:t>
      </w:r>
      <w:r w:rsidRPr="00DB45DE">
        <w:rPr>
          <w:sz w:val="24"/>
          <w:szCs w:val="24"/>
        </w:rPr>
        <w:br/>
        <w:t>HTML content was parsed to isolate country-level values, followed by numeric sanitization to remove non-digit characters.</w:t>
      </w:r>
    </w:p>
    <w:p w14:paraId="5C8FC656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lastRenderedPageBreak/>
        <w:t>3.2 Data Structuring</w:t>
      </w:r>
    </w:p>
    <w:p w14:paraId="12B8B653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t>The collected data was initially stored in a long format and subsequently reshaped into a wide analytical table where:</w:t>
      </w:r>
    </w:p>
    <w:p w14:paraId="533742E7" w14:textId="77777777" w:rsidR="00DB45DE" w:rsidRPr="00DB45DE" w:rsidRDefault="00DB45DE" w:rsidP="00DB45DE">
      <w:pPr>
        <w:numPr>
          <w:ilvl w:val="0"/>
          <w:numId w:val="2"/>
        </w:numPr>
        <w:rPr>
          <w:sz w:val="24"/>
          <w:szCs w:val="24"/>
        </w:rPr>
      </w:pPr>
      <w:r w:rsidRPr="00DB45DE">
        <w:rPr>
          <w:sz w:val="24"/>
          <w:szCs w:val="24"/>
        </w:rPr>
        <w:t>Each record represents a country</w:t>
      </w:r>
    </w:p>
    <w:p w14:paraId="0A0E6CF7" w14:textId="77777777" w:rsidR="00DB45DE" w:rsidRPr="00DB45DE" w:rsidRDefault="00DB45DE" w:rsidP="00DB45DE">
      <w:pPr>
        <w:numPr>
          <w:ilvl w:val="0"/>
          <w:numId w:val="2"/>
        </w:numPr>
        <w:rPr>
          <w:sz w:val="24"/>
          <w:szCs w:val="24"/>
        </w:rPr>
      </w:pPr>
      <w:r w:rsidRPr="00DB45DE">
        <w:rPr>
          <w:sz w:val="24"/>
          <w:szCs w:val="24"/>
        </w:rPr>
        <w:t>Each column represents a standardized metric</w:t>
      </w:r>
    </w:p>
    <w:p w14:paraId="6676F96C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t>This produced a consolidated dataset containing more than fifty indicators for all target countries.</w:t>
      </w:r>
    </w:p>
    <w:p w14:paraId="7D4B9F30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3.3 Output of the Acquisition Phase</w:t>
      </w:r>
    </w:p>
    <w:p w14:paraId="5926F769" w14:textId="77777777" w:rsidR="00DB45DE" w:rsidRPr="00DB45DE" w:rsidRDefault="00DB45DE" w:rsidP="00DB45DE">
      <w:pPr>
        <w:numPr>
          <w:ilvl w:val="0"/>
          <w:numId w:val="3"/>
        </w:numPr>
        <w:rPr>
          <w:sz w:val="24"/>
          <w:szCs w:val="24"/>
        </w:rPr>
      </w:pPr>
      <w:r w:rsidRPr="00DB45DE">
        <w:rPr>
          <w:sz w:val="24"/>
          <w:szCs w:val="24"/>
        </w:rPr>
        <w:t>Raw consolidated dataset</w:t>
      </w:r>
    </w:p>
    <w:p w14:paraId="46EE6477" w14:textId="77777777" w:rsidR="00DB45DE" w:rsidRPr="00DB45DE" w:rsidRDefault="00DB45DE" w:rsidP="00DB45DE">
      <w:pPr>
        <w:numPr>
          <w:ilvl w:val="0"/>
          <w:numId w:val="3"/>
        </w:numPr>
        <w:rPr>
          <w:sz w:val="24"/>
          <w:szCs w:val="24"/>
        </w:rPr>
      </w:pPr>
      <w:r w:rsidRPr="00DB45DE">
        <w:rPr>
          <w:sz w:val="24"/>
          <w:szCs w:val="24"/>
        </w:rPr>
        <w:t>Uniform country-indexed schema</w:t>
      </w:r>
    </w:p>
    <w:p w14:paraId="42910398" w14:textId="77777777" w:rsidR="00DB45DE" w:rsidRPr="00DB45DE" w:rsidRDefault="00DB45DE" w:rsidP="00DB45DE">
      <w:pPr>
        <w:numPr>
          <w:ilvl w:val="0"/>
          <w:numId w:val="3"/>
        </w:numPr>
        <w:rPr>
          <w:sz w:val="24"/>
          <w:szCs w:val="24"/>
        </w:rPr>
      </w:pPr>
      <w:r w:rsidRPr="00DB45DE">
        <w:rPr>
          <w:sz w:val="24"/>
          <w:szCs w:val="24"/>
        </w:rPr>
        <w:t>Ready for analytical transformation</w:t>
      </w:r>
    </w:p>
    <w:p w14:paraId="5043BA4E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pict w14:anchorId="7D01AD5A">
          <v:rect id="_x0000_i1119" style="width:0;height:1.5pt" o:hralign="center" o:hrstd="t" o:hr="t" fillcolor="#a0a0a0" stroked="f"/>
        </w:pict>
      </w:r>
    </w:p>
    <w:p w14:paraId="514F253E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4. Analytical Feature Development</w:t>
      </w:r>
    </w:p>
    <w:p w14:paraId="64548C5F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4.1 Capability Scoring</w:t>
      </w:r>
    </w:p>
    <w:p w14:paraId="1A99F1FB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t xml:space="preserve">A composite strength measure was created by aggregating core operational assets such as personnel, </w:t>
      </w:r>
      <w:proofErr w:type="spellStart"/>
      <w:r w:rsidRPr="00DB45DE">
        <w:rPr>
          <w:sz w:val="24"/>
          <w:szCs w:val="24"/>
        </w:rPr>
        <w:t>armored</w:t>
      </w:r>
      <w:proofErr w:type="spellEnd"/>
      <w:r w:rsidRPr="00DB45DE">
        <w:rPr>
          <w:sz w:val="24"/>
          <w:szCs w:val="24"/>
        </w:rPr>
        <w:t xml:space="preserve"> systems, aircraft, and naval units.</w:t>
      </w:r>
      <w:r w:rsidRPr="00DB45DE">
        <w:rPr>
          <w:sz w:val="24"/>
          <w:szCs w:val="24"/>
        </w:rPr>
        <w:br/>
        <w:t>Countries were ordered based on this aggregated capability to generate a relative ranking.</w:t>
      </w:r>
    </w:p>
    <w:p w14:paraId="1EE4D904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4.2 Asset Intensity Indicator</w:t>
      </w:r>
    </w:p>
    <w:p w14:paraId="4C663616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t>Total military equipment was evaluated in relation to national population to measure force density.</w:t>
      </w:r>
    </w:p>
    <w:p w14:paraId="0835B659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4.3 Defence Economic Burden Indicator</w:t>
      </w:r>
    </w:p>
    <w:p w14:paraId="0FA12B55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t>Defence expenditure was assessed in proportion to overall economic capacity to understand fiscal commitment levels.</w:t>
      </w:r>
    </w:p>
    <w:p w14:paraId="35081BCB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4.4 Metadata Enrichment</w:t>
      </w:r>
    </w:p>
    <w:p w14:paraId="131F1244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t>Additional categorical attributes were introduced to support segmentation:</w:t>
      </w:r>
    </w:p>
    <w:p w14:paraId="2A0C742D" w14:textId="77777777" w:rsidR="00DB45DE" w:rsidRPr="00DB45DE" w:rsidRDefault="00DB45DE" w:rsidP="00DB45DE">
      <w:pPr>
        <w:numPr>
          <w:ilvl w:val="0"/>
          <w:numId w:val="4"/>
        </w:numPr>
        <w:rPr>
          <w:sz w:val="24"/>
          <w:szCs w:val="24"/>
        </w:rPr>
      </w:pPr>
      <w:r w:rsidRPr="00DB45DE">
        <w:rPr>
          <w:sz w:val="24"/>
          <w:szCs w:val="24"/>
        </w:rPr>
        <w:t>Alliance classification (NATO vs non-NATO)</w:t>
      </w:r>
    </w:p>
    <w:p w14:paraId="3AD1A20A" w14:textId="77777777" w:rsidR="00DB45DE" w:rsidRPr="00DB45DE" w:rsidRDefault="00DB45DE" w:rsidP="00DB45DE">
      <w:pPr>
        <w:numPr>
          <w:ilvl w:val="0"/>
          <w:numId w:val="4"/>
        </w:numPr>
        <w:rPr>
          <w:sz w:val="24"/>
          <w:szCs w:val="24"/>
        </w:rPr>
      </w:pPr>
      <w:r w:rsidRPr="00DB45DE">
        <w:rPr>
          <w:sz w:val="24"/>
          <w:szCs w:val="24"/>
        </w:rPr>
        <w:t>Continental grouping</w:t>
      </w:r>
    </w:p>
    <w:p w14:paraId="17421C3F" w14:textId="77777777" w:rsidR="00DB45DE" w:rsidRPr="00DB45DE" w:rsidRDefault="00DB45DE" w:rsidP="00DB45DE">
      <w:pPr>
        <w:numPr>
          <w:ilvl w:val="0"/>
          <w:numId w:val="4"/>
        </w:numPr>
        <w:rPr>
          <w:sz w:val="24"/>
          <w:szCs w:val="24"/>
        </w:rPr>
      </w:pPr>
      <w:r w:rsidRPr="00DB45DE">
        <w:rPr>
          <w:sz w:val="24"/>
          <w:szCs w:val="24"/>
        </w:rPr>
        <w:t>Regional classification</w:t>
      </w:r>
    </w:p>
    <w:p w14:paraId="5E4262B8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t>These fields enable geopolitical filtering within dashboards.</w:t>
      </w:r>
    </w:p>
    <w:p w14:paraId="33D211C6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4.5 Processed Dataset</w:t>
      </w:r>
    </w:p>
    <w:p w14:paraId="1D00A61C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t>The transformed analytical table contains:</w:t>
      </w:r>
    </w:p>
    <w:p w14:paraId="3CF13718" w14:textId="77777777" w:rsidR="00DB45DE" w:rsidRPr="00DB45DE" w:rsidRDefault="00DB45DE" w:rsidP="00DB45DE">
      <w:pPr>
        <w:numPr>
          <w:ilvl w:val="0"/>
          <w:numId w:val="5"/>
        </w:numPr>
        <w:rPr>
          <w:sz w:val="24"/>
          <w:szCs w:val="24"/>
        </w:rPr>
      </w:pPr>
      <w:r w:rsidRPr="00DB45DE">
        <w:rPr>
          <w:sz w:val="24"/>
          <w:szCs w:val="24"/>
        </w:rPr>
        <w:lastRenderedPageBreak/>
        <w:t>Cleaned numerical metrics</w:t>
      </w:r>
    </w:p>
    <w:p w14:paraId="0CDB7308" w14:textId="77777777" w:rsidR="00DB45DE" w:rsidRPr="00DB45DE" w:rsidRDefault="00DB45DE" w:rsidP="00DB45DE">
      <w:pPr>
        <w:numPr>
          <w:ilvl w:val="0"/>
          <w:numId w:val="5"/>
        </w:numPr>
        <w:rPr>
          <w:sz w:val="24"/>
          <w:szCs w:val="24"/>
        </w:rPr>
      </w:pPr>
      <w:r w:rsidRPr="00DB45DE">
        <w:rPr>
          <w:sz w:val="24"/>
          <w:szCs w:val="24"/>
        </w:rPr>
        <w:t>Derived KPIs</w:t>
      </w:r>
    </w:p>
    <w:p w14:paraId="59D8AF2E" w14:textId="77777777" w:rsidR="00DB45DE" w:rsidRPr="00DB45DE" w:rsidRDefault="00DB45DE" w:rsidP="00DB45DE">
      <w:pPr>
        <w:numPr>
          <w:ilvl w:val="0"/>
          <w:numId w:val="5"/>
        </w:numPr>
        <w:rPr>
          <w:sz w:val="24"/>
          <w:szCs w:val="24"/>
        </w:rPr>
      </w:pPr>
      <w:r w:rsidRPr="00DB45DE">
        <w:rPr>
          <w:sz w:val="24"/>
          <w:szCs w:val="24"/>
        </w:rPr>
        <w:t>Ranking attributes</w:t>
      </w:r>
    </w:p>
    <w:p w14:paraId="68C5572B" w14:textId="77777777" w:rsidR="00DB45DE" w:rsidRPr="00DB45DE" w:rsidRDefault="00DB45DE" w:rsidP="00DB45DE">
      <w:pPr>
        <w:numPr>
          <w:ilvl w:val="0"/>
          <w:numId w:val="5"/>
        </w:numPr>
        <w:rPr>
          <w:sz w:val="24"/>
          <w:szCs w:val="24"/>
        </w:rPr>
      </w:pPr>
      <w:r w:rsidRPr="00DB45DE">
        <w:rPr>
          <w:sz w:val="24"/>
          <w:szCs w:val="24"/>
        </w:rPr>
        <w:t>Geopolitical metadata</w:t>
      </w:r>
    </w:p>
    <w:p w14:paraId="75ADF631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t>This dataset serves as the primary input for visualization.</w:t>
      </w:r>
    </w:p>
    <w:p w14:paraId="2DCAB362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pict w14:anchorId="44644171">
          <v:rect id="_x0000_i1120" style="width:0;height:1.5pt" o:hralign="center" o:hrstd="t" o:hr="t" fillcolor="#a0a0a0" stroked="f"/>
        </w:pict>
      </w:r>
    </w:p>
    <w:p w14:paraId="54507A90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5. Business Intelligence Layer</w:t>
      </w:r>
    </w:p>
    <w:p w14:paraId="2E7AB67D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t>Four interconnected dashboards were implemented.</w:t>
      </w:r>
    </w:p>
    <w:p w14:paraId="34B79A86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pict w14:anchorId="552F6DAE">
          <v:rect id="_x0000_i1121" style="width:0;height:1.5pt" o:hralign="center" o:hrstd="t" o:hr="t" fillcolor="#a0a0a0" stroked="f"/>
        </w:pict>
      </w:r>
    </w:p>
    <w:p w14:paraId="02AFDA9A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5.1 Global Defence Overview</w:t>
      </w:r>
    </w:p>
    <w:p w14:paraId="2F620A35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t>Provides an aggregated perspective of worldwide military indicators, including total assets, personnel distribution, alliance composition, and defence spending intensity.</w:t>
      </w:r>
      <w:r w:rsidRPr="00DB45DE">
        <w:rPr>
          <w:sz w:val="24"/>
          <w:szCs w:val="24"/>
        </w:rPr>
        <w:br/>
        <w:t>Geospatial and ranked visuals support rapid identification of dominant regions and capability clusters.</w:t>
      </w:r>
    </w:p>
    <w:p w14:paraId="5F2E58F0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pict w14:anchorId="178FA00E">
          <v:rect id="_x0000_i1122" style="width:0;height:1.5pt" o:hralign="center" o:hrstd="t" o:hr="t" fillcolor="#a0a0a0" stroked="f"/>
        </w:pict>
      </w:r>
    </w:p>
    <w:p w14:paraId="1016DD2F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5.2 Country Capability Profile</w:t>
      </w:r>
    </w:p>
    <w:p w14:paraId="5830206D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t>Enables detailed examination of a single nation’s force structure across manpower, air, land, naval, and budgetary dimensions.</w:t>
      </w:r>
      <w:r w:rsidRPr="00DB45DE">
        <w:rPr>
          <w:sz w:val="24"/>
          <w:szCs w:val="24"/>
        </w:rPr>
        <w:br/>
        <w:t>Dynamic selection updates all indicators and comparative visuals.</w:t>
      </w:r>
    </w:p>
    <w:p w14:paraId="4958D2F5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pict w14:anchorId="7BFBE584">
          <v:rect id="_x0000_i1123" style="width:0;height:1.5pt" o:hralign="center" o:hrstd="t" o:hr="t" fillcolor="#a0a0a0" stroked="f"/>
        </w:pict>
      </w:r>
    </w:p>
    <w:p w14:paraId="6FA1E747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5.3 Bilateral Comparison Interface</w:t>
      </w:r>
    </w:p>
    <w:p w14:paraId="31328CAC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t>Supports side-by-side evaluation of two countries across multiple operational and economic dimensions.</w:t>
      </w:r>
      <w:r w:rsidRPr="00DB45DE">
        <w:rPr>
          <w:sz w:val="24"/>
          <w:szCs w:val="24"/>
        </w:rPr>
        <w:br/>
        <w:t>Difference indicators highlight capability gaps and relative strengths.</w:t>
      </w:r>
    </w:p>
    <w:p w14:paraId="7B4B8250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pict w14:anchorId="09A0EE25">
          <v:rect id="_x0000_i1124" style="width:0;height:1.5pt" o:hralign="center" o:hrstd="t" o:hr="t" fillcolor="#a0a0a0" stroked="f"/>
        </w:pict>
      </w:r>
    </w:p>
    <w:p w14:paraId="1AD3437B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5.4 Coalition Simulation Module</w:t>
      </w:r>
    </w:p>
    <w:p w14:paraId="35D08872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t>Allows aggregation of multiple countries into a hypothetical alliance and comparison against a selected reference nation.</w:t>
      </w:r>
      <w:r w:rsidRPr="00DB45DE">
        <w:rPr>
          <w:sz w:val="24"/>
          <w:szCs w:val="24"/>
        </w:rPr>
        <w:br/>
        <w:t>Combined manpower, asset counts, naval strength, and budget scale are evaluated to determine strategic parity or advantage.</w:t>
      </w:r>
    </w:p>
    <w:p w14:paraId="1C0F5130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pict w14:anchorId="7DDCB836">
          <v:rect id="_x0000_i1125" style="width:0;height:1.5pt" o:hralign="center" o:hrstd="t" o:hr="t" fillcolor="#a0a0a0" stroked="f"/>
        </w:pict>
      </w:r>
    </w:p>
    <w:p w14:paraId="12AA54C3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6. Navigation and Interaction Design</w:t>
      </w:r>
    </w:p>
    <w:p w14:paraId="2B828AC4" w14:textId="77777777" w:rsidR="00DB45DE" w:rsidRPr="00DB45DE" w:rsidRDefault="00DB45DE" w:rsidP="00DB45DE">
      <w:pPr>
        <w:numPr>
          <w:ilvl w:val="0"/>
          <w:numId w:val="6"/>
        </w:numPr>
        <w:rPr>
          <w:sz w:val="24"/>
          <w:szCs w:val="24"/>
        </w:rPr>
      </w:pPr>
      <w:r w:rsidRPr="00DB45DE">
        <w:rPr>
          <w:sz w:val="24"/>
          <w:szCs w:val="24"/>
        </w:rPr>
        <w:t>Page-level navigation controls for seamless dashboard switching</w:t>
      </w:r>
    </w:p>
    <w:p w14:paraId="4A125772" w14:textId="77777777" w:rsidR="00DB45DE" w:rsidRPr="00DB45DE" w:rsidRDefault="00DB45DE" w:rsidP="00DB45DE">
      <w:pPr>
        <w:numPr>
          <w:ilvl w:val="0"/>
          <w:numId w:val="6"/>
        </w:numPr>
        <w:rPr>
          <w:sz w:val="24"/>
          <w:szCs w:val="24"/>
        </w:rPr>
      </w:pPr>
      <w:r w:rsidRPr="00DB45DE">
        <w:rPr>
          <w:sz w:val="24"/>
          <w:szCs w:val="24"/>
        </w:rPr>
        <w:lastRenderedPageBreak/>
        <w:t>Unified slicers enabling synchronized filtering across views</w:t>
      </w:r>
    </w:p>
    <w:p w14:paraId="3CB18CE0" w14:textId="77777777" w:rsidR="00DB45DE" w:rsidRPr="00DB45DE" w:rsidRDefault="00DB45DE" w:rsidP="00DB45DE">
      <w:pPr>
        <w:numPr>
          <w:ilvl w:val="0"/>
          <w:numId w:val="6"/>
        </w:numPr>
        <w:rPr>
          <w:sz w:val="24"/>
          <w:szCs w:val="24"/>
        </w:rPr>
      </w:pPr>
      <w:r w:rsidRPr="00DB45DE">
        <w:rPr>
          <w:sz w:val="24"/>
          <w:szCs w:val="24"/>
        </w:rPr>
        <w:t>Context-aware KPI recalculation</w:t>
      </w:r>
    </w:p>
    <w:p w14:paraId="02764CC3" w14:textId="77777777" w:rsidR="00DB45DE" w:rsidRPr="00DB45DE" w:rsidRDefault="00DB45DE" w:rsidP="00DB45DE">
      <w:pPr>
        <w:numPr>
          <w:ilvl w:val="0"/>
          <w:numId w:val="6"/>
        </w:numPr>
        <w:rPr>
          <w:sz w:val="24"/>
          <w:szCs w:val="24"/>
        </w:rPr>
      </w:pPr>
      <w:r w:rsidRPr="00DB45DE">
        <w:rPr>
          <w:sz w:val="24"/>
          <w:szCs w:val="24"/>
        </w:rPr>
        <w:t>Cross-highlighting between visuals for exploratory analysis</w:t>
      </w:r>
    </w:p>
    <w:p w14:paraId="0F6B9116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t>This ensures a consistent and interactive analytical experience.</w:t>
      </w:r>
    </w:p>
    <w:p w14:paraId="2CA9ADF8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pict w14:anchorId="1793E75B">
          <v:rect id="_x0000_i1126" style="width:0;height:1.5pt" o:hralign="center" o:hrstd="t" o:hr="t" fillcolor="#a0a0a0" stroked="f"/>
        </w:pict>
      </w:r>
    </w:p>
    <w:p w14:paraId="0483DDB0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7. Key Outcomes</w:t>
      </w:r>
    </w:p>
    <w:p w14:paraId="51DC4D34" w14:textId="77777777" w:rsidR="00DB45DE" w:rsidRPr="00DB45DE" w:rsidRDefault="00DB45DE" w:rsidP="00DB45DE">
      <w:pPr>
        <w:numPr>
          <w:ilvl w:val="0"/>
          <w:numId w:val="7"/>
        </w:numPr>
        <w:rPr>
          <w:sz w:val="24"/>
          <w:szCs w:val="24"/>
        </w:rPr>
      </w:pPr>
      <w:r w:rsidRPr="00DB45DE">
        <w:rPr>
          <w:sz w:val="24"/>
          <w:szCs w:val="24"/>
        </w:rPr>
        <w:t>Automated ingestion of defence data for more than 140 countries</w:t>
      </w:r>
    </w:p>
    <w:p w14:paraId="0B8A9A70" w14:textId="77777777" w:rsidR="00DB45DE" w:rsidRPr="00DB45DE" w:rsidRDefault="00DB45DE" w:rsidP="00DB45DE">
      <w:pPr>
        <w:numPr>
          <w:ilvl w:val="0"/>
          <w:numId w:val="7"/>
        </w:numPr>
        <w:rPr>
          <w:sz w:val="24"/>
          <w:szCs w:val="24"/>
        </w:rPr>
      </w:pPr>
      <w:r w:rsidRPr="00DB45DE">
        <w:rPr>
          <w:sz w:val="24"/>
          <w:szCs w:val="24"/>
        </w:rPr>
        <w:t>Generation of multiple analytical KPIs and ranking metrics</w:t>
      </w:r>
    </w:p>
    <w:p w14:paraId="5F53664B" w14:textId="77777777" w:rsidR="00DB45DE" w:rsidRPr="00DB45DE" w:rsidRDefault="00DB45DE" w:rsidP="00DB45DE">
      <w:pPr>
        <w:numPr>
          <w:ilvl w:val="0"/>
          <w:numId w:val="7"/>
        </w:numPr>
        <w:rPr>
          <w:sz w:val="24"/>
          <w:szCs w:val="24"/>
        </w:rPr>
      </w:pPr>
      <w:r w:rsidRPr="00DB45DE">
        <w:rPr>
          <w:sz w:val="24"/>
          <w:szCs w:val="24"/>
        </w:rPr>
        <w:t>Development of four fully interactive dashboards</w:t>
      </w:r>
    </w:p>
    <w:p w14:paraId="1D884083" w14:textId="77777777" w:rsidR="00DB45DE" w:rsidRPr="00DB45DE" w:rsidRDefault="00DB45DE" w:rsidP="00DB45DE">
      <w:pPr>
        <w:numPr>
          <w:ilvl w:val="0"/>
          <w:numId w:val="7"/>
        </w:numPr>
        <w:rPr>
          <w:sz w:val="24"/>
          <w:szCs w:val="24"/>
        </w:rPr>
      </w:pPr>
      <w:r w:rsidRPr="00DB45DE">
        <w:rPr>
          <w:sz w:val="24"/>
          <w:szCs w:val="24"/>
        </w:rPr>
        <w:t>Implementation of coalition modelling logic</w:t>
      </w:r>
    </w:p>
    <w:p w14:paraId="0F1F9F56" w14:textId="77777777" w:rsidR="00DB45DE" w:rsidRPr="00DB45DE" w:rsidRDefault="00DB45DE" w:rsidP="00DB45DE">
      <w:pPr>
        <w:numPr>
          <w:ilvl w:val="0"/>
          <w:numId w:val="7"/>
        </w:numPr>
        <w:rPr>
          <w:sz w:val="24"/>
          <w:szCs w:val="24"/>
        </w:rPr>
      </w:pPr>
      <w:r w:rsidRPr="00DB45DE">
        <w:rPr>
          <w:sz w:val="24"/>
          <w:szCs w:val="24"/>
        </w:rPr>
        <w:t>Delivery of a version-controlled project repository with documentation</w:t>
      </w:r>
    </w:p>
    <w:p w14:paraId="4B304D21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pict w14:anchorId="201F4BBA">
          <v:rect id="_x0000_i1127" style="width:0;height:1.5pt" o:hralign="center" o:hrstd="t" o:hr="t" fillcolor="#a0a0a0" stroked="f"/>
        </w:pict>
      </w:r>
    </w:p>
    <w:p w14:paraId="170BCF3F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8. Deliverables</w:t>
      </w:r>
    </w:p>
    <w:p w14:paraId="3B1A58B6" w14:textId="77777777" w:rsidR="00DB45DE" w:rsidRPr="00DB45DE" w:rsidRDefault="00DB45DE" w:rsidP="00DB45DE">
      <w:pPr>
        <w:numPr>
          <w:ilvl w:val="0"/>
          <w:numId w:val="8"/>
        </w:numPr>
        <w:rPr>
          <w:sz w:val="24"/>
          <w:szCs w:val="24"/>
        </w:rPr>
      </w:pPr>
      <w:r w:rsidRPr="00DB45DE">
        <w:rPr>
          <w:sz w:val="24"/>
          <w:szCs w:val="24"/>
        </w:rPr>
        <w:t>Raw consolidated dataset</w:t>
      </w:r>
    </w:p>
    <w:p w14:paraId="7CCA1A20" w14:textId="77777777" w:rsidR="00DB45DE" w:rsidRPr="00DB45DE" w:rsidRDefault="00DB45DE" w:rsidP="00DB45DE">
      <w:pPr>
        <w:numPr>
          <w:ilvl w:val="0"/>
          <w:numId w:val="8"/>
        </w:numPr>
        <w:rPr>
          <w:sz w:val="24"/>
          <w:szCs w:val="24"/>
        </w:rPr>
      </w:pPr>
      <w:r w:rsidRPr="00DB45DE">
        <w:rPr>
          <w:sz w:val="24"/>
          <w:szCs w:val="24"/>
        </w:rPr>
        <w:t>Processed analytical dataset</w:t>
      </w:r>
    </w:p>
    <w:p w14:paraId="70593FEC" w14:textId="77777777" w:rsidR="00DB45DE" w:rsidRPr="00DB45DE" w:rsidRDefault="00DB45DE" w:rsidP="00DB45DE">
      <w:pPr>
        <w:numPr>
          <w:ilvl w:val="0"/>
          <w:numId w:val="8"/>
        </w:numPr>
        <w:rPr>
          <w:sz w:val="24"/>
          <w:szCs w:val="24"/>
        </w:rPr>
      </w:pPr>
      <w:r w:rsidRPr="00DB45DE">
        <w:rPr>
          <w:sz w:val="24"/>
          <w:szCs w:val="24"/>
        </w:rPr>
        <w:t>Power BI dashboard file</w:t>
      </w:r>
    </w:p>
    <w:p w14:paraId="2AF63C25" w14:textId="77777777" w:rsidR="00DB45DE" w:rsidRPr="00DB45DE" w:rsidRDefault="00DB45DE" w:rsidP="00DB45DE">
      <w:pPr>
        <w:numPr>
          <w:ilvl w:val="0"/>
          <w:numId w:val="8"/>
        </w:numPr>
        <w:rPr>
          <w:sz w:val="24"/>
          <w:szCs w:val="24"/>
        </w:rPr>
      </w:pPr>
      <w:r w:rsidRPr="00DB45DE">
        <w:rPr>
          <w:sz w:val="24"/>
          <w:szCs w:val="24"/>
        </w:rPr>
        <w:t>Source code for data pipeline and KPI generation</w:t>
      </w:r>
    </w:p>
    <w:p w14:paraId="436E1136" w14:textId="77777777" w:rsidR="00DB45DE" w:rsidRPr="00DB45DE" w:rsidRDefault="00DB45DE" w:rsidP="00DB45DE">
      <w:pPr>
        <w:numPr>
          <w:ilvl w:val="0"/>
          <w:numId w:val="8"/>
        </w:numPr>
        <w:rPr>
          <w:sz w:val="24"/>
          <w:szCs w:val="24"/>
        </w:rPr>
      </w:pPr>
      <w:r w:rsidRPr="00DB45DE">
        <w:rPr>
          <w:sz w:val="24"/>
          <w:szCs w:val="24"/>
        </w:rPr>
        <w:t>Complete technical documentation</w:t>
      </w:r>
    </w:p>
    <w:p w14:paraId="7097202D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pict w14:anchorId="6BA8E4DA">
          <v:rect id="_x0000_i1128" style="width:0;height:1.5pt" o:hralign="center" o:hrstd="t" o:hr="t" fillcolor="#a0a0a0" stroked="f"/>
        </w:pict>
      </w:r>
    </w:p>
    <w:p w14:paraId="70BA5D33" w14:textId="77777777" w:rsidR="00DB45DE" w:rsidRPr="00DB45DE" w:rsidRDefault="00DB45DE" w:rsidP="00DB45DE">
      <w:pPr>
        <w:rPr>
          <w:b/>
          <w:bCs/>
          <w:sz w:val="24"/>
          <w:szCs w:val="24"/>
        </w:rPr>
      </w:pPr>
      <w:r w:rsidRPr="00DB45DE">
        <w:rPr>
          <w:b/>
          <w:bCs/>
          <w:sz w:val="24"/>
          <w:szCs w:val="24"/>
        </w:rPr>
        <w:t>9. Conclusion</w:t>
      </w:r>
    </w:p>
    <w:p w14:paraId="38965B4C" w14:textId="77777777" w:rsidR="00DB45DE" w:rsidRPr="00DB45DE" w:rsidRDefault="00DB45DE" w:rsidP="00DB45DE">
      <w:pPr>
        <w:rPr>
          <w:sz w:val="24"/>
          <w:szCs w:val="24"/>
        </w:rPr>
      </w:pPr>
      <w:r w:rsidRPr="00DB45DE">
        <w:rPr>
          <w:sz w:val="24"/>
          <w:szCs w:val="24"/>
        </w:rPr>
        <w:t>The project establishes a unified analytical environment combining data engineering, feature modelling, and interactive visualization for global military capability assessment.</w:t>
      </w:r>
      <w:r w:rsidRPr="00DB45DE">
        <w:rPr>
          <w:sz w:val="24"/>
          <w:szCs w:val="24"/>
        </w:rPr>
        <w:br/>
        <w:t>The platform enables strategic comparison, geopolitical segmentation, and alliance-based simulation within a single integrated interface.</w:t>
      </w:r>
    </w:p>
    <w:p w14:paraId="12236C77" w14:textId="77777777" w:rsidR="00B35547" w:rsidRDefault="00B35547"/>
    <w:sectPr w:rsidR="00B35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F12"/>
    <w:multiLevelType w:val="multilevel"/>
    <w:tmpl w:val="5EA6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87C2F"/>
    <w:multiLevelType w:val="multilevel"/>
    <w:tmpl w:val="B160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051D0"/>
    <w:multiLevelType w:val="multilevel"/>
    <w:tmpl w:val="D79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95FD4"/>
    <w:multiLevelType w:val="multilevel"/>
    <w:tmpl w:val="2E30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C3C57"/>
    <w:multiLevelType w:val="multilevel"/>
    <w:tmpl w:val="40F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701ED"/>
    <w:multiLevelType w:val="multilevel"/>
    <w:tmpl w:val="276C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A1E02"/>
    <w:multiLevelType w:val="multilevel"/>
    <w:tmpl w:val="F20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65DD3"/>
    <w:multiLevelType w:val="multilevel"/>
    <w:tmpl w:val="76AE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A7C4A"/>
    <w:multiLevelType w:val="multilevel"/>
    <w:tmpl w:val="FF92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838429">
    <w:abstractNumId w:val="0"/>
  </w:num>
  <w:num w:numId="2" w16cid:durableId="110631406">
    <w:abstractNumId w:val="2"/>
  </w:num>
  <w:num w:numId="3" w16cid:durableId="656419688">
    <w:abstractNumId w:val="7"/>
  </w:num>
  <w:num w:numId="4" w16cid:durableId="1508445148">
    <w:abstractNumId w:val="6"/>
  </w:num>
  <w:num w:numId="5" w16cid:durableId="1026717111">
    <w:abstractNumId w:val="1"/>
  </w:num>
  <w:num w:numId="6" w16cid:durableId="1284652487">
    <w:abstractNumId w:val="4"/>
  </w:num>
  <w:num w:numId="7" w16cid:durableId="2038894919">
    <w:abstractNumId w:val="3"/>
  </w:num>
  <w:num w:numId="8" w16cid:durableId="687875490">
    <w:abstractNumId w:val="8"/>
  </w:num>
  <w:num w:numId="9" w16cid:durableId="1035085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DE"/>
    <w:rsid w:val="004C6AFE"/>
    <w:rsid w:val="007A6BB5"/>
    <w:rsid w:val="00B35547"/>
    <w:rsid w:val="00DB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0F4C3"/>
  <w15:chartTrackingRefBased/>
  <w15:docId w15:val="{49866A3B-BF01-440F-BBAE-9F990A209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pachipalalakshminarsimha@gmail.com</dc:creator>
  <cp:keywords/>
  <dc:description/>
  <cp:lastModifiedBy>pachipalalakshminarsimha@gmail.com</cp:lastModifiedBy>
  <cp:revision>1</cp:revision>
  <dcterms:created xsi:type="dcterms:W3CDTF">2026-02-19T12:04:00Z</dcterms:created>
  <dcterms:modified xsi:type="dcterms:W3CDTF">2026-02-19T12:06:00Z</dcterms:modified>
</cp:coreProperties>
</file>