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6969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17A213FB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47A68A65">
      <w:pPr>
        <w:jc w:val="center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2B8C4140">
      <w:pPr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  <w:lang w:val="en-IN"/>
        </w:rPr>
      </w:pPr>
      <w:r>
        <w:rPr>
          <w:rFonts w:hint="default" w:ascii="Arial" w:hAnsi="Arial"/>
          <w:i w:val="0"/>
          <w:iCs w:val="0"/>
          <w:sz w:val="36"/>
          <w:szCs w:val="36"/>
          <w:lang w:val="en-US"/>
        </w:rPr>
        <w:t>Infosys Springboard Virtual Internship 6.0</w:t>
      </w:r>
    </w:p>
    <w:p w14:paraId="04F3E00B">
      <w:pPr>
        <w:spacing w:line="360" w:lineRule="auto"/>
        <w:jc w:val="both"/>
        <w:rPr>
          <w:rFonts w:hint="default" w:ascii="Arial" w:hAnsi="Arial" w:cs="Arial"/>
          <w:b/>
          <w:bCs/>
          <w:sz w:val="40"/>
          <w:szCs w:val="40"/>
          <w:lang w:val="en-IN"/>
        </w:rPr>
      </w:pPr>
    </w:p>
    <w:p w14:paraId="2BD3DE6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40"/>
          <w:szCs w:val="40"/>
          <w:lang w:val="en-IN"/>
        </w:rPr>
        <w:t>Unified Military Analytics and Comparison</w:t>
      </w:r>
      <w:r>
        <w:rPr>
          <w:rFonts w:hint="default" w:ascii="Arial" w:hAnsi="Arial" w:cs="Arial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40"/>
          <w:szCs w:val="40"/>
          <w:lang w:val="en-IN"/>
        </w:rPr>
        <w:t>Dashboard – DV</w:t>
      </w:r>
    </w:p>
    <w:p w14:paraId="1229B95B">
      <w:pPr>
        <w:spacing w:line="360" w:lineRule="auto"/>
        <w:rPr>
          <w:rFonts w:hint="default" w:ascii="Arial" w:hAnsi="Arial" w:cs="Arial"/>
        </w:rPr>
      </w:pPr>
    </w:p>
    <w:p w14:paraId="216842A2">
      <w:pPr>
        <w:spacing w:line="360" w:lineRule="auto"/>
        <w:jc w:val="center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Milestone Documentation</w:t>
      </w:r>
    </w:p>
    <w:p w14:paraId="665CD8A4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</w:p>
    <w:p w14:paraId="568B193F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Module 4 &amp; 5</w:t>
      </w:r>
    </w:p>
    <w:p w14:paraId="666B2578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(</w:t>
      </w:r>
      <w:r>
        <w:rPr>
          <w:rFonts w:hint="default" w:ascii="Arial" w:hAnsi="Arial"/>
          <w:sz w:val="36"/>
          <w:szCs w:val="36"/>
          <w:lang w:val="en-US"/>
        </w:rPr>
        <w:t>Dashboard Development and Integration</w:t>
      </w:r>
      <w:r>
        <w:rPr>
          <w:rFonts w:hint="default" w:ascii="Arial" w:hAnsi="Arial" w:cs="Arial"/>
          <w:sz w:val="36"/>
          <w:szCs w:val="36"/>
          <w:lang w:val="en-US"/>
        </w:rPr>
        <w:t>)</w:t>
      </w:r>
    </w:p>
    <w:p w14:paraId="5B872A6D">
      <w:pPr>
        <w:spacing w:line="360" w:lineRule="auto"/>
        <w:jc w:val="center"/>
        <w:rPr>
          <w:rFonts w:hint="default" w:ascii="Arial" w:hAnsi="Arial" w:cs="Arial"/>
          <w:sz w:val="32"/>
          <w:szCs w:val="32"/>
          <w:lang w:val="en-US"/>
        </w:rPr>
      </w:pPr>
    </w:p>
    <w:p w14:paraId="337737D5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By</w:t>
      </w:r>
    </w:p>
    <w:p w14:paraId="2B7C02E3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Sivavardhini</w:t>
      </w:r>
    </w:p>
    <w:p w14:paraId="6127F6FE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AC82C6D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6E261C0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9DEE0F9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3F33AB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08E6B8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3C2CFB8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754C736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65B1905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F03BDED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6B6126BC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1.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Introduction</w:t>
      </w:r>
    </w:p>
    <w:p w14:paraId="4F0300E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3 focuses on the full development of interactive dashboards using Power BI.</w:t>
      </w:r>
    </w:p>
    <w:p w14:paraId="240C6C7E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39465CDA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After completing data scraping, cleaning, and KPI engineering, the cleaned dataset was imported into Power BI Desktop and used to build four fully integrated dashboards:</w:t>
      </w:r>
    </w:p>
    <w:p w14:paraId="1D0D7132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358DFA5A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Quick Stats</w:t>
      </w:r>
    </w:p>
    <w:p w14:paraId="6189B082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Nation Overview</w:t>
      </w:r>
    </w:p>
    <w:p w14:paraId="3CD127E6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Compare Powers</w:t>
      </w:r>
    </w:p>
    <w:p w14:paraId="304E5050">
      <w:pPr>
        <w:numPr>
          <w:ilvl w:val="0"/>
          <w:numId w:val="1"/>
        </w:numPr>
        <w:pBdr>
          <w:bottom w:val="single" w:color="auto" w:sz="4" w:space="0"/>
        </w:pBd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Builder</w:t>
      </w:r>
      <w:bookmarkStart w:id="0" w:name="_GoBack"/>
      <w:bookmarkEnd w:id="0"/>
    </w:p>
    <w:p w14:paraId="32B878EC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1521689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These dashboards are connected using slicers, bookmarks,  and DAX measures to ensure a seamless analytical experience.</w:t>
      </w:r>
    </w:p>
    <w:p w14:paraId="450292E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7BAB0DC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676EF26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45B3CE7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7B81BED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50ED15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EC01827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75DEB3DA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E02CD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3793C54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2. Module 5 –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Quick Stats and Nation Overview</w:t>
      </w:r>
    </w:p>
    <w:p w14:paraId="1824E263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2.1 Quick Stats Dashboard</w:t>
      </w:r>
    </w:p>
    <w:p w14:paraId="38B64B6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Objective</w:t>
      </w:r>
    </w:p>
    <w:p w14:paraId="666B0D0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</w:t>
      </w: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o provide a global-level overview of military strength across 140+ countries using dynamic KPIs and interactive filters.</w:t>
      </w:r>
    </w:p>
    <w:p w14:paraId="50C70FB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4D75FACA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Key Features Implemented</w:t>
      </w:r>
    </w:p>
    <w:p w14:paraId="3AF8B99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Top 10 Countries by Power Index</w:t>
      </w:r>
    </w:p>
    <w:p w14:paraId="317F7D41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Bar chart sorted by Power Index score</w:t>
      </w:r>
    </w:p>
    <w:p w14:paraId="7704273F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Automatically updates based on filters</w:t>
      </w:r>
    </w:p>
    <w:p w14:paraId="5F999660">
      <w:pPr>
        <w:numPr>
          <w:numId w:val="0"/>
        </w:numPr>
        <w:pBdr>
          <w:bottom w:val="single" w:color="auto" w:sz="4" w:space="0"/>
        </w:pBd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5D4763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Dynamic KPI Cards</w:t>
      </w:r>
    </w:p>
    <w:p w14:paraId="6A64E3C6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Military Assets</w:t>
      </w:r>
    </w:p>
    <w:p w14:paraId="3C3FAC00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Active Personnel</w:t>
      </w:r>
    </w:p>
    <w:p w14:paraId="1F7818B5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Combined Defense Budget</w:t>
      </w:r>
    </w:p>
    <w:p w14:paraId="275D8C33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Countries Included</w:t>
      </w:r>
    </w:p>
    <w:p w14:paraId="5FEFE8A1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 KPI values update dynamically based on slicer selections.</w:t>
      </w:r>
    </w:p>
    <w:p w14:paraId="7EBEB7A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3F9C02A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Interactive Filters</w:t>
      </w:r>
    </w:p>
    <w:p w14:paraId="5A5A1BA7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Region</w:t>
      </w:r>
    </w:p>
    <w:p w14:paraId="21023EA6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Continent</w:t>
      </w:r>
    </w:p>
    <w:p w14:paraId="74A04411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Alliance (NATO / Non-NATO)</w:t>
      </w:r>
    </w:p>
    <w:p w14:paraId="0624E7B2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Rank Range Slider</w:t>
      </w:r>
    </w:p>
    <w:p w14:paraId="6AD6A37F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Filters are applied globally and impact all visuals within the dashboard.</w:t>
      </w:r>
    </w:p>
    <w:p w14:paraId="07ECAC64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Global Distribution Map</w:t>
      </w:r>
    </w:p>
    <w:p w14:paraId="467AAD12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Geographic visualization of military strength</w:t>
      </w:r>
    </w:p>
    <w:p w14:paraId="6629E799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Country-level plotting using latitude and longitude</w:t>
      </w:r>
    </w:p>
    <w:p w14:paraId="78F58B3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C9CD74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Output</w:t>
      </w:r>
    </w:p>
    <w:p w14:paraId="0E54EA96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Quick Stats dashboard acts as an executive summary page for high-level insights and trend identification.</w:t>
      </w:r>
    </w:p>
    <w:p w14:paraId="665B730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793F806D">
      <w:pPr>
        <w:spacing w:line="360" w:lineRule="auto"/>
        <w:jc w:val="both"/>
      </w:pPr>
      <w:r>
        <w:drawing>
          <wp:inline distT="0" distB="0" distL="114300" distR="114300">
            <wp:extent cx="6017260" cy="3509010"/>
            <wp:effectExtent l="0" t="0" r="254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1A11">
      <w:pPr>
        <w:pBdr>
          <w:bottom w:val="single" w:color="auto" w:sz="4" w:space="0"/>
        </w:pBd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</w:rPr>
        <w:t>Figure 1: Quick Stats Dashboard – Global Military Overview</w:t>
      </w:r>
    </w:p>
    <w:p w14:paraId="1D413C86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C13786F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2.2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Nation Overview Dashboard</w:t>
      </w:r>
    </w:p>
    <w:p w14:paraId="71106D8A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Objective</w:t>
      </w:r>
    </w:p>
    <w:p w14:paraId="43A18D8D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 allow users to analyze the complete military profile of a selected country.</w:t>
      </w:r>
    </w:p>
    <w:p w14:paraId="49C566EE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</w:p>
    <w:p w14:paraId="03DC6E26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Features Implemented</w:t>
      </w:r>
    </w:p>
    <w:p w14:paraId="0105DC1F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Country Selector (Dropdown Parameter)</w:t>
      </w:r>
    </w:p>
    <w:p w14:paraId="70AAB30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Users can select any country dynamically.</w:t>
      </w:r>
    </w:p>
    <w:p w14:paraId="66ED910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45B3FAF0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Country-Level KPIs</w:t>
      </w:r>
    </w:p>
    <w:p w14:paraId="116F304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Power Index</w:t>
      </w:r>
    </w:p>
    <w:p w14:paraId="2A3EF0A3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Global Rank</w:t>
      </w:r>
    </w:p>
    <w:p w14:paraId="61BDE880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Assets</w:t>
      </w:r>
    </w:p>
    <w:p w14:paraId="26E6516E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Active Personnel</w:t>
      </w:r>
    </w:p>
    <w:p w14:paraId="54C26E8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Assets per Capita</w:t>
      </w:r>
    </w:p>
    <w:p w14:paraId="6672EDBE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4AA76999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Bar Chart – Military Composition</w:t>
      </w:r>
    </w:p>
    <w:p w14:paraId="0AC7C364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Air Assets</w:t>
      </w:r>
    </w:p>
    <w:p w14:paraId="05D141B5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Tanks</w:t>
      </w:r>
    </w:p>
    <w:p w14:paraId="2679805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Naval Assets</w:t>
      </w:r>
    </w:p>
    <w:p w14:paraId="74FB098B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45C8EB8F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Pie Chart / Radar Chart</w:t>
      </w:r>
    </w:p>
    <w:p w14:paraId="63E3D0D6">
      <w:pPr>
        <w:numPr>
          <w:ilvl w:val="0"/>
          <w:numId w:val="2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Shows proportional distribution of assets</w:t>
      </w:r>
    </w:p>
    <w:p w14:paraId="6ABFB8F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7A2C8D98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Outcome</w:t>
      </w:r>
    </w:p>
    <w:p w14:paraId="6543FD44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This dashboard provides deep insight into individual country capability and composition.</w:t>
      </w:r>
    </w:p>
    <w:p w14:paraId="207D5EF2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0776F6D8">
      <w:pPr>
        <w:spacing w:line="360" w:lineRule="auto"/>
        <w:jc w:val="both"/>
      </w:pPr>
      <w:r>
        <w:drawing>
          <wp:inline distT="0" distB="0" distL="114300" distR="114300">
            <wp:extent cx="6033135" cy="3052445"/>
            <wp:effectExtent l="0" t="0" r="571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69BA">
      <w:pPr>
        <w:spacing w:line="360" w:lineRule="auto"/>
        <w:jc w:val="center"/>
      </w:pPr>
      <w:r>
        <w:rPr>
          <w:rFonts w:hint="default"/>
        </w:rPr>
        <w:t>Figure 2: Nation Overview Dashboard – Country-Level Military Profile</w:t>
      </w:r>
    </w:p>
    <w:p w14:paraId="71A550C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69F461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E316303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739866C9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07AD3ACA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E945500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013B83A4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EFC17CE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2A12116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6187494D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E317AC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1BB0E4D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D076133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4D9A21C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05415B1B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76E8A86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3. Module 6 –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Compare Powers and Coalition Builder</w:t>
      </w:r>
    </w:p>
    <w:p w14:paraId="4A523F7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3.1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Compare Powers Dashboard</w:t>
      </w:r>
    </w:p>
    <w:p w14:paraId="4FE4977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Objective</w:t>
      </w:r>
    </w:p>
    <w:p w14:paraId="323ECC7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 enable side-by-side comparison between any two countries.</w:t>
      </w:r>
    </w:p>
    <w:p w14:paraId="63B8FD0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36DB5247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Implementation Details</w:t>
      </w:r>
    </w:p>
    <w:p w14:paraId="47C98CFA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Two Country Slicers</w:t>
      </w:r>
    </w:p>
    <w:p w14:paraId="180E86C6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Country 1 Selector</w:t>
      </w:r>
    </w:p>
    <w:p w14:paraId="04BDE5BE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Country 2 Selector</w:t>
      </w:r>
    </w:p>
    <w:p w14:paraId="15DB37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DAX Measures for Comparison</w:t>
      </w:r>
    </w:p>
    <w:p w14:paraId="0B2C6FC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Used CALCULATE() to filter metrics separately for each country.</w:t>
      </w:r>
    </w:p>
    <w:p w14:paraId="757579C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0BA66B18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Comparison KPIs</w:t>
      </w:r>
    </w:p>
    <w:p w14:paraId="4367B9A1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Active Personnel</w:t>
      </w:r>
    </w:p>
    <w:p w14:paraId="1BCA832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Defense Budget</w:t>
      </w:r>
    </w:p>
    <w:p w14:paraId="009BA0C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Power Index</w:t>
      </w:r>
    </w:p>
    <w:p w14:paraId="78877C3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Assets</w:t>
      </w:r>
    </w:p>
    <w:p w14:paraId="6587DDA3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Clustered Bar Chart</w:t>
      </w:r>
    </w:p>
    <w:p w14:paraId="7C4E46D8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Compares:</w:t>
      </w:r>
    </w:p>
    <w:p w14:paraId="64576022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Active Personnel</w:t>
      </w:r>
    </w:p>
    <w:p w14:paraId="6CBBB13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Reserve Personnel</w:t>
      </w:r>
    </w:p>
    <w:p w14:paraId="35F1C8FB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Total Assets</w:t>
      </w:r>
    </w:p>
    <w:p w14:paraId="1F46F416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Budget Comparison Chart</w:t>
      </w:r>
    </w:p>
    <w:p w14:paraId="2D5EC8AD">
      <w:pPr>
        <w:numPr>
          <w:ilvl w:val="0"/>
          <w:numId w:val="3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Visual comparison of defense spending</w:t>
      </w:r>
    </w:p>
    <w:p w14:paraId="09735376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Interaction Logic</w:t>
      </w:r>
    </w:p>
    <w:p w14:paraId="4639B60C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Parameter actions dynamically update:</w:t>
      </w:r>
    </w:p>
    <w:p w14:paraId="645B8A3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Charts</w:t>
      </w:r>
    </w:p>
    <w:p w14:paraId="63BC363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KPIs</w:t>
      </w:r>
    </w:p>
    <w:p w14:paraId="0998B11B">
      <w:pPr>
        <w:numPr>
          <w:ilvl w:val="0"/>
          <w:numId w:val="3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Comparison visuals</w:t>
      </w:r>
    </w:p>
    <w:p w14:paraId="1151B9D4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5C55CC17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Outcome</w:t>
      </w:r>
    </w:p>
    <w:p w14:paraId="02A4F97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Users can instantly analyze differences in manpower, assets, and economic military strength between two nations.</w:t>
      </w:r>
    </w:p>
    <w:p w14:paraId="7E11759E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1BD4A4C9">
      <w:pPr>
        <w:spacing w:line="360" w:lineRule="auto"/>
        <w:jc w:val="both"/>
      </w:pPr>
      <w:r>
        <w:drawing>
          <wp:inline distT="0" distB="0" distL="114300" distR="114300">
            <wp:extent cx="6146165" cy="3122930"/>
            <wp:effectExtent l="0" t="0" r="698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43FF">
      <w:pPr>
        <w:pBdr>
          <w:bottom w:val="single" w:color="auto" w:sz="4" w:space="0"/>
        </w:pBd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3: Compare Powers Dashboard – Side-by-Side Country Analysis</w:t>
      </w:r>
    </w:p>
    <w:p w14:paraId="114FE136">
      <w:pPr>
        <w:spacing w:line="360" w:lineRule="auto"/>
        <w:jc w:val="both"/>
        <w:rPr>
          <w:rFonts w:hint="default"/>
          <w:lang w:val="en-US"/>
        </w:rPr>
      </w:pPr>
    </w:p>
    <w:p w14:paraId="54442FBA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56C94DED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0B7A038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BC3C27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6D311C1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3.2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Coalition Builder Dashboard</w:t>
      </w:r>
    </w:p>
    <w:p w14:paraId="348091A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Objective</w:t>
      </w:r>
    </w:p>
    <w:p w14:paraId="425E096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To simulate alliance strength by combining multiple countries and comparing them to a reference nation.</w:t>
      </w:r>
    </w:p>
    <w:p w14:paraId="4F9B43C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3457C64E">
      <w:pPr>
        <w:spacing w:line="360" w:lineRule="auto"/>
        <w:jc w:val="both"/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Features Implemented</w:t>
      </w:r>
    </w:p>
    <w:p w14:paraId="2B30FD44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Multi-Country Selection</w:t>
      </w:r>
    </w:p>
    <w:p w14:paraId="4905E5F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Users can select multiple coalition members</w:t>
      </w:r>
    </w:p>
    <w:p w14:paraId="4AED023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021AFA0A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Aggregated Metrics</w:t>
      </w:r>
    </w:p>
    <w:p w14:paraId="77AC92E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Active Personnel</w:t>
      </w:r>
    </w:p>
    <w:p w14:paraId="1A83363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Aircraft</w:t>
      </w:r>
    </w:p>
    <w:p w14:paraId="0EFD80DB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Naval Assets</w:t>
      </w:r>
    </w:p>
    <w:p w14:paraId="28502668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Defense Budget</w:t>
      </w:r>
    </w:p>
    <w:p w14:paraId="590F9EE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503DD39C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Reference Country Selector</w:t>
      </w:r>
    </w:p>
    <w:p w14:paraId="68553CCE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Allows comparison against a single nation</w:t>
      </w:r>
    </w:p>
    <w:p w14:paraId="4B089BF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7E4AAE1A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Comparison Chart</w:t>
      </w:r>
    </w:p>
    <w:p w14:paraId="50762D4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totals vs Reference Country</w:t>
      </w:r>
    </w:p>
    <w:p w14:paraId="55519E67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140D6785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Budget Share Pie Chart</w:t>
      </w:r>
    </w:p>
    <w:p w14:paraId="6AE538DD">
      <w:pPr>
        <w:numPr>
          <w:ilvl w:val="0"/>
          <w:numId w:val="3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Displays contribution percentage of each coalition member</w:t>
      </w:r>
    </w:p>
    <w:p w14:paraId="456A0FF6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0145EED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BD9F781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Outcome</w:t>
      </w:r>
    </w:p>
    <w:p w14:paraId="2A9B8A62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This dashboard enables strategic military alliance simulation and combined capability analysis.</w:t>
      </w:r>
    </w:p>
    <w:p w14:paraId="1981CF7D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2AE3E7D">
      <w:pPr>
        <w:spacing w:line="360" w:lineRule="auto"/>
        <w:jc w:val="both"/>
      </w:pPr>
      <w:r>
        <w:drawing>
          <wp:inline distT="0" distB="0" distL="114300" distR="114300">
            <wp:extent cx="6080125" cy="3080385"/>
            <wp:effectExtent l="0" t="0" r="158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B1F6">
      <w:pPr>
        <w:pBdr>
          <w:bottom w:val="single" w:color="auto" w:sz="4" w:space="0"/>
        </w:pBd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4: Coalition Builder Dashboard – Alliance Strength Simulation</w:t>
      </w:r>
    </w:p>
    <w:p w14:paraId="7DBBF1F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03594C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B360903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19F341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14460BF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6A3A1A99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96F7D51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7C28CBB6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34060CC7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4DC9601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AE31A3E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</w:p>
    <w:p w14:paraId="2764C1E9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4. </w:t>
      </w:r>
      <w:r>
        <w:rPr>
          <w:rFonts w:hint="default" w:ascii="Times New Roman" w:hAnsi="Times New Roman"/>
          <w:b/>
          <w:bCs/>
          <w:i w:val="0"/>
          <w:iCs w:val="0"/>
          <w:sz w:val="32"/>
          <w:szCs w:val="32"/>
          <w:lang w:val="en-US"/>
        </w:rPr>
        <w:t>Dashboard Integration in Power BI</w:t>
      </w:r>
    </w:p>
    <w:p w14:paraId="14B9E3E8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The following integration mechanisms were implemented:</w:t>
      </w:r>
    </w:p>
    <w:p w14:paraId="7D22371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Linked filters across dashboards</w:t>
      </w:r>
    </w:p>
    <w:p w14:paraId="6FF71EE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Parameter actions for seamless transitions</w:t>
      </w:r>
    </w:p>
    <w:p w14:paraId="5317ED91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Consistent design theme across all tabs</w:t>
      </w:r>
    </w:p>
    <w:p w14:paraId="1123F71E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Dynamic updating of KPIs and visuals</w:t>
      </w:r>
    </w:p>
    <w:p w14:paraId="226B3FD8">
      <w:pPr>
        <w:numPr>
          <w:numId w:val="0"/>
        </w:numPr>
        <w:pBdr>
          <w:bottom w:val="single" w:color="auto" w:sz="4" w:space="0"/>
        </w:pBd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This ensures a unified user experience across all modules.</w:t>
      </w:r>
    </w:p>
    <w:p w14:paraId="6698D34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4822D8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5. Deliverables</w:t>
      </w:r>
    </w:p>
    <w:p w14:paraId="0E90371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Final Power BI file:</w:t>
      </w:r>
    </w:p>
    <w:p w14:paraId="233405A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global_military_firepower_2025.pbix</w:t>
      </w:r>
    </w:p>
    <w:p w14:paraId="304AF725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Four fully integrated dashboards:</w:t>
      </w:r>
    </w:p>
    <w:p w14:paraId="24F9B58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Quick Stats</w:t>
      </w:r>
    </w:p>
    <w:p w14:paraId="2A3A525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Nation Overview</w:t>
      </w:r>
    </w:p>
    <w:p w14:paraId="1B5364B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Compare Powers</w:t>
      </w:r>
    </w:p>
    <w:p w14:paraId="7534E580">
      <w:pPr>
        <w:numPr>
          <w:ilvl w:val="0"/>
          <w:numId w:val="3"/>
        </w:numPr>
        <w:pBdr>
          <w:bottom w:val="single" w:color="auto" w:sz="4" w:space="0"/>
        </w:pBdr>
        <w:spacing w:line="360" w:lineRule="auto"/>
        <w:ind w:left="420" w:leftChars="0" w:hanging="420" w:firstLine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Coalition Builder</w:t>
      </w:r>
    </w:p>
    <w:p w14:paraId="64C1C982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</w:p>
    <w:p w14:paraId="6196BFE4">
      <w:pPr>
        <w:numPr>
          <w:ilvl w:val="0"/>
          <w:numId w:val="4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Deliverables</w:t>
      </w:r>
    </w:p>
    <w:p w14:paraId="295E638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Filters work correctly across all dashboards</w:t>
      </w:r>
    </w:p>
    <w:p w14:paraId="382E825A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Parameters dynamically update comparisons</w:t>
      </w:r>
    </w:p>
    <w:p w14:paraId="0396A454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Coalition aggregation functions correctly</w:t>
      </w:r>
    </w:p>
    <w:p w14:paraId="20B01AA4">
      <w:pPr>
        <w:spacing w:line="360" w:lineRule="auto"/>
        <w:jc w:val="both"/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✔ All KPIs correctly displayed</w:t>
      </w:r>
    </w:p>
    <w:p w14:paraId="14EFD2FF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/>
          <w:i w:val="0"/>
          <w:iCs w:val="0"/>
          <w:sz w:val="32"/>
          <w:szCs w:val="32"/>
          <w:lang w:val="en-US"/>
        </w:rPr>
        <w:t>Milestone 3 successfully completes full dashboard development and integration.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92CFB"/>
    <w:multiLevelType w:val="singleLevel"/>
    <w:tmpl w:val="9A192C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EBF3965C"/>
    <w:multiLevelType w:val="singleLevel"/>
    <w:tmpl w:val="EBF3965C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FF6D7C8A"/>
    <w:multiLevelType w:val="singleLevel"/>
    <w:tmpl w:val="FF6D7C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9638387"/>
    <w:multiLevelType w:val="singleLevel"/>
    <w:tmpl w:val="796383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C6A60"/>
    <w:rsid w:val="17723CB7"/>
    <w:rsid w:val="1F2C6A60"/>
    <w:rsid w:val="31002970"/>
    <w:rsid w:val="3C736DDB"/>
    <w:rsid w:val="466D29F6"/>
    <w:rsid w:val="4FA40840"/>
    <w:rsid w:val="51EB19DF"/>
    <w:rsid w:val="54F53588"/>
    <w:rsid w:val="56AA47B8"/>
    <w:rsid w:val="7C77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2026-01-09T18:06:00Z</dcterms:created>
  <dc:creator>Ambrosia Vampire</dc:creator>
  <cp:lastModifiedBy>Ambrosia Vampire</cp:lastModifiedBy>
  <dcterms:modified xsi:type="dcterms:W3CDTF">2026-02-20T18:34:55Z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7FBD4D2742174080AB7E5DA0873CA8E8_11</vt:lpwstr>
  </property>
</Properties>
</file>