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TraceVigil signup challenge feedback fix</w:t>
      </w:r>
    </w:p>
    <w:p>
      <w:r>
        <w:t>17 October 2026 | Change log addendum</w:t>
      </w:r>
    </w:p>
    <w:p>
      <w:r>
        <w:t>Signup attempts without a completed human-verification token reached the backend and consumed rate-limit attempts. The user then encountered the persisted fifteen-minute limit. This update prevents missing-token submissions and makes challenge status visible. It does not bypass verification or remove rate limiting.</w:t>
      </w:r>
    </w:p>
    <w:p>
      <w:pPr>
        <w:pStyle w:val="Heading2"/>
      </w:pPr>
      <w:r>
        <w:t>Complete file changed</w:t>
      </w:r>
    </w:p>
    <w:p>
      <w:r>
        <w:t>frontend/experience.js is delivered in full. It creates each widget when the relevant form is visible, handles the provider script callback, avoids duplicate rendering and shows per-form progress messages.</w:t>
      </w:r>
    </w:p>
    <w:p>
      <w:pPr>
        <w:pStyle w:val="Heading2"/>
      </w:pPr>
      <w:r>
        <w:t>Submission and errors</w:t>
      </w:r>
    </w:p>
    <w:p>
      <w:r>
        <w:t>Login and signup remain disabled until the success callback. A token check also guards the submission handlers before any API call. Expired, timed-out, blocked or failed widgets display inline guidance and provider error codes. Challenges reset after attempted authentication; the backend still validates every submitted token.</w:t>
      </w:r>
    </w:p>
    <w:p>
      <w:pPr>
        <w:pStyle w:val="Heading2"/>
      </w:pPr>
      <w:r>
        <w:t>Validation</w:t>
      </w:r>
    </w:p>
    <w:p>
      <w:r>
        <w:t>Mocked-provider regression checks passed for initial disabled state, visible-form rendering, rejection without an API call when token is absent, success enablement, expiry/error/timeout feedback and duplicate-widget avoidance. JavaScript syntax passed. No live Cloudflare challenge was tested here.</w:t>
      </w:r>
    </w:p>
    <w:p>
      <w:pPr>
        <w:pStyle w:val="Heading2"/>
      </w:pPr>
      <w:r>
        <w:t>User action</w:t>
      </w:r>
    </w:p>
    <w:p>
      <w:r>
        <w:t>Stop repeated attempts and allow the current rate-limit window to expire. Replace the complete frontend/experience.js, restart the server if stopped, and press Ctrl+F5. Open signup and wait for its visible human verification to succeed before submitting. Report any inline provider error without sending keys, codes or credentials.</w:t>
      </w:r>
    </w:p>
    <w:p>
      <w:pPr>
        <w:pStyle w:val="Heading2"/>
      </w:pPr>
      <w:r>
        <w:t>Scope and limitation</w:t>
      </w:r>
    </w:p>
    <w:p>
      <w:r>
        <w:t>The original screenshot did not establish why Cloudflare failed to provide a token. Hidden-form initialization, script loading, hostname/key settings and browser blocking are possible factors. The patch improves lifecycle handling and exposes these failures; it cannot correct external settings or network access automatically. Email delivery has not yet been proven.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