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97DB6" w14:textId="0355D465" w:rsidR="007D7206" w:rsidRPr="007D7206" w:rsidRDefault="007D7206" w:rsidP="007D7206">
      <w:pPr>
        <w:jc w:val="center"/>
        <w:rPr>
          <w:rFonts w:ascii="Times New Roman" w:hAnsi="Times New Roman" w:cs="Times New Roman"/>
          <w:b/>
          <w:bCs/>
          <w:sz w:val="32"/>
          <w:szCs w:val="32"/>
        </w:rPr>
      </w:pPr>
      <w:r w:rsidRPr="007D7206">
        <w:rPr>
          <w:rFonts w:ascii="Times New Roman" w:hAnsi="Times New Roman" w:cs="Times New Roman"/>
          <w:b/>
          <w:bCs/>
          <w:sz w:val="32"/>
          <w:szCs w:val="32"/>
        </w:rPr>
        <w:t>FINAL PROJECT REPORT</w:t>
      </w:r>
    </w:p>
    <w:p w14:paraId="6AD8813C"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Project Title: Pro Scout AI: Football Transfer Valuation Engine</w:t>
      </w:r>
    </w:p>
    <w:p w14:paraId="306B5B93" w14:textId="6D815510"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Submitted by: </w:t>
      </w:r>
      <w:r>
        <w:rPr>
          <w:rFonts w:ascii="Times New Roman" w:hAnsi="Times New Roman" w:cs="Times New Roman"/>
        </w:rPr>
        <w:t>Sanket Kurve</w:t>
      </w:r>
    </w:p>
    <w:p w14:paraId="21A4EB60" w14:textId="7761D16E"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Mentor: </w:t>
      </w:r>
      <w:r>
        <w:rPr>
          <w:rFonts w:ascii="Times New Roman" w:hAnsi="Times New Roman" w:cs="Times New Roman"/>
        </w:rPr>
        <w:t>Farman Sir</w:t>
      </w:r>
    </w:p>
    <w:p w14:paraId="7A1410A8" w14:textId="642C6200" w:rsidR="007D7206" w:rsidRDefault="007D7206" w:rsidP="007D7206">
      <w:pPr>
        <w:rPr>
          <w:rFonts w:ascii="Times New Roman" w:hAnsi="Times New Roman" w:cs="Times New Roman"/>
        </w:rPr>
      </w:pPr>
    </w:p>
    <w:p w14:paraId="469F16FB" w14:textId="77777777" w:rsidR="007D7206" w:rsidRDefault="007D7206" w:rsidP="007D7206">
      <w:pPr>
        <w:rPr>
          <w:rFonts w:ascii="Times New Roman" w:hAnsi="Times New Roman" w:cs="Times New Roman"/>
        </w:rPr>
      </w:pPr>
    </w:p>
    <w:p w14:paraId="479856DB" w14:textId="77777777" w:rsidR="007D7206" w:rsidRPr="007D7206" w:rsidRDefault="007D7206" w:rsidP="007D7206">
      <w:pPr>
        <w:rPr>
          <w:rFonts w:ascii="Times New Roman" w:hAnsi="Times New Roman" w:cs="Times New Roman"/>
        </w:rPr>
      </w:pPr>
    </w:p>
    <w:p w14:paraId="6ECFFFA1"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ABSTRACT</w:t>
      </w:r>
    </w:p>
    <w:p w14:paraId="3C8EB468"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The global football transfer market is a multi-</w:t>
      </w:r>
      <w:proofErr w:type="gramStart"/>
      <w:r w:rsidRPr="007D7206">
        <w:rPr>
          <w:rFonts w:ascii="Times New Roman" w:hAnsi="Times New Roman" w:cs="Times New Roman"/>
        </w:rPr>
        <w:t>billion euro</w:t>
      </w:r>
      <w:proofErr w:type="gramEnd"/>
      <w:r w:rsidRPr="007D7206">
        <w:rPr>
          <w:rFonts w:ascii="Times New Roman" w:hAnsi="Times New Roman" w:cs="Times New Roman"/>
        </w:rPr>
        <w:t xml:space="preserve"> industry characterized by opacity, hyper-inflation, and subjective negotiation. This project, </w:t>
      </w:r>
      <w:r w:rsidRPr="007D7206">
        <w:rPr>
          <w:rFonts w:ascii="Times New Roman" w:hAnsi="Times New Roman" w:cs="Times New Roman"/>
          <w:b/>
          <w:bCs/>
        </w:rPr>
        <w:t>"Pro Scout AI,"</w:t>
      </w:r>
      <w:r w:rsidRPr="007D7206">
        <w:rPr>
          <w:rFonts w:ascii="Times New Roman" w:hAnsi="Times New Roman" w:cs="Times New Roman"/>
        </w:rPr>
        <w:t xml:space="preserve"> introduces a transparent, data-driven approach to estimating player market values. By processing over 900,000 player records, we developed a </w:t>
      </w:r>
      <w:r w:rsidRPr="007D7206">
        <w:rPr>
          <w:rFonts w:ascii="Times New Roman" w:hAnsi="Times New Roman" w:cs="Times New Roman"/>
          <w:b/>
          <w:bCs/>
        </w:rPr>
        <w:t>Hybrid Valuation Engine</w:t>
      </w:r>
      <w:r w:rsidRPr="007D7206">
        <w:rPr>
          <w:rFonts w:ascii="Times New Roman" w:hAnsi="Times New Roman" w:cs="Times New Roman"/>
        </w:rPr>
        <w:t xml:space="preserve"> that combines a </w:t>
      </w:r>
      <w:r w:rsidRPr="007D7206">
        <w:rPr>
          <w:rFonts w:ascii="Times New Roman" w:hAnsi="Times New Roman" w:cs="Times New Roman"/>
          <w:b/>
          <w:bCs/>
        </w:rPr>
        <w:t>Random Forest Regressor</w:t>
      </w:r>
      <w:r w:rsidRPr="007D7206">
        <w:rPr>
          <w:rFonts w:ascii="Times New Roman" w:hAnsi="Times New Roman" w:cs="Times New Roman"/>
        </w:rPr>
        <w:t xml:space="preserve"> with a rule-based </w:t>
      </w:r>
      <w:r w:rsidRPr="007D7206">
        <w:rPr>
          <w:rFonts w:ascii="Times New Roman" w:hAnsi="Times New Roman" w:cs="Times New Roman"/>
          <w:b/>
          <w:bCs/>
        </w:rPr>
        <w:t>Expert Logic Layer</w:t>
      </w:r>
      <w:r w:rsidRPr="007D7206">
        <w:rPr>
          <w:rFonts w:ascii="Times New Roman" w:hAnsi="Times New Roman" w:cs="Times New Roman"/>
        </w:rPr>
        <w:t>.</w:t>
      </w:r>
    </w:p>
    <w:p w14:paraId="49ABC96E"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Key innovations include the application of </w:t>
      </w:r>
      <w:r w:rsidRPr="007D7206">
        <w:rPr>
          <w:rFonts w:ascii="Times New Roman" w:hAnsi="Times New Roman" w:cs="Times New Roman"/>
          <w:b/>
          <w:bCs/>
        </w:rPr>
        <w:t>Logarithmic Transformation</w:t>
      </w:r>
      <w:r w:rsidRPr="007D7206">
        <w:rPr>
          <w:rFonts w:ascii="Times New Roman" w:hAnsi="Times New Roman" w:cs="Times New Roman"/>
        </w:rPr>
        <w:t xml:space="preserve"> to solve the "Billionaire Bias" (data skewness) and the use of </w:t>
      </w:r>
      <w:r w:rsidRPr="007D7206">
        <w:rPr>
          <w:rFonts w:ascii="Times New Roman" w:hAnsi="Times New Roman" w:cs="Times New Roman"/>
          <w:b/>
          <w:bCs/>
        </w:rPr>
        <w:t>SHAP (Game Theory)</w:t>
      </w:r>
      <w:r w:rsidRPr="007D7206">
        <w:rPr>
          <w:rFonts w:ascii="Times New Roman" w:hAnsi="Times New Roman" w:cs="Times New Roman"/>
        </w:rPr>
        <w:t xml:space="preserve"> to provide explainable AI insights. The final system is deployed as a full-stack web application (</w:t>
      </w:r>
      <w:proofErr w:type="spellStart"/>
      <w:r w:rsidRPr="007D7206">
        <w:rPr>
          <w:rFonts w:ascii="Times New Roman" w:hAnsi="Times New Roman" w:cs="Times New Roman"/>
        </w:rPr>
        <w:t>FastAPI</w:t>
      </w:r>
      <w:proofErr w:type="spellEnd"/>
      <w:r w:rsidRPr="007D7206">
        <w:rPr>
          <w:rFonts w:ascii="Times New Roman" w:hAnsi="Times New Roman" w:cs="Times New Roman"/>
        </w:rPr>
        <w:t xml:space="preserve"> + </w:t>
      </w:r>
      <w:proofErr w:type="spellStart"/>
      <w:r w:rsidRPr="007D7206">
        <w:rPr>
          <w:rFonts w:ascii="Times New Roman" w:hAnsi="Times New Roman" w:cs="Times New Roman"/>
        </w:rPr>
        <w:t>Streamlit</w:t>
      </w:r>
      <w:proofErr w:type="spellEnd"/>
      <w:r w:rsidRPr="007D7206">
        <w:rPr>
          <w:rFonts w:ascii="Times New Roman" w:hAnsi="Times New Roman" w:cs="Times New Roman"/>
        </w:rPr>
        <w:t>), offering real-time valuations, interactive radar charts, and instant feedback on how performance metrics like Goals and Injuries impact financial value.</w:t>
      </w:r>
    </w:p>
    <w:p w14:paraId="5E5B5E05" w14:textId="7EAC58D3" w:rsidR="007D7206" w:rsidRPr="007D7206" w:rsidRDefault="007D7206" w:rsidP="007D7206">
      <w:pPr>
        <w:rPr>
          <w:rFonts w:ascii="Times New Roman" w:hAnsi="Times New Roman" w:cs="Times New Roman"/>
        </w:rPr>
      </w:pPr>
    </w:p>
    <w:p w14:paraId="7232D695"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CHAPTER 1: INTRODUCTION</w:t>
      </w:r>
    </w:p>
    <w:p w14:paraId="235EFA22"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1.1 The Problem</w:t>
      </w:r>
    </w:p>
    <w:p w14:paraId="0DAEA254"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Football valuations are currently determined by human intuition, media hype, and "comparables." This leads to massive market inefficiencies where clubs overpay for "hype" and undervalue "performance." There is no standardized tool for objective price discovery.</w:t>
      </w:r>
    </w:p>
    <w:p w14:paraId="7F9617ED"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1.2 Project Objectives</w:t>
      </w:r>
    </w:p>
    <w:p w14:paraId="3C20CDC4" w14:textId="77777777" w:rsidR="007D7206" w:rsidRPr="007D7206" w:rsidRDefault="007D7206" w:rsidP="007D7206">
      <w:pPr>
        <w:numPr>
          <w:ilvl w:val="0"/>
          <w:numId w:val="1"/>
        </w:numPr>
        <w:rPr>
          <w:rFonts w:ascii="Times New Roman" w:hAnsi="Times New Roman" w:cs="Times New Roman"/>
        </w:rPr>
      </w:pPr>
      <w:r w:rsidRPr="007D7206">
        <w:rPr>
          <w:rFonts w:ascii="Times New Roman" w:hAnsi="Times New Roman" w:cs="Times New Roman"/>
          <w:b/>
          <w:bCs/>
        </w:rPr>
        <w:t>Build a robust ML Model:</w:t>
      </w:r>
      <w:r w:rsidRPr="007D7206">
        <w:rPr>
          <w:rFonts w:ascii="Times New Roman" w:hAnsi="Times New Roman" w:cs="Times New Roman"/>
        </w:rPr>
        <w:t xml:space="preserve"> Capable of valuing players from €10k to €200M without numerical instability.</w:t>
      </w:r>
    </w:p>
    <w:p w14:paraId="5182BCFB" w14:textId="77777777" w:rsidR="007D7206" w:rsidRPr="007D7206" w:rsidRDefault="007D7206" w:rsidP="007D7206">
      <w:pPr>
        <w:numPr>
          <w:ilvl w:val="0"/>
          <w:numId w:val="1"/>
        </w:numPr>
        <w:rPr>
          <w:rFonts w:ascii="Times New Roman" w:hAnsi="Times New Roman" w:cs="Times New Roman"/>
        </w:rPr>
      </w:pPr>
      <w:r w:rsidRPr="007D7206">
        <w:rPr>
          <w:rFonts w:ascii="Times New Roman" w:hAnsi="Times New Roman" w:cs="Times New Roman"/>
          <w:b/>
          <w:bCs/>
        </w:rPr>
        <w:t>Engineering Fairness:</w:t>
      </w:r>
      <w:r w:rsidRPr="007D7206">
        <w:rPr>
          <w:rFonts w:ascii="Times New Roman" w:hAnsi="Times New Roman" w:cs="Times New Roman"/>
        </w:rPr>
        <w:t xml:space="preserve"> Ensure low-tier players (Rookies) are valued as accurately as superstars.</w:t>
      </w:r>
    </w:p>
    <w:p w14:paraId="1F98CECA" w14:textId="77777777" w:rsidR="007D7206" w:rsidRPr="007D7206" w:rsidRDefault="007D7206" w:rsidP="007D7206">
      <w:pPr>
        <w:numPr>
          <w:ilvl w:val="0"/>
          <w:numId w:val="1"/>
        </w:numPr>
        <w:rPr>
          <w:rFonts w:ascii="Times New Roman" w:hAnsi="Times New Roman" w:cs="Times New Roman"/>
        </w:rPr>
      </w:pPr>
      <w:r w:rsidRPr="007D7206">
        <w:rPr>
          <w:rFonts w:ascii="Times New Roman" w:hAnsi="Times New Roman" w:cs="Times New Roman"/>
          <w:b/>
          <w:bCs/>
        </w:rPr>
        <w:t>Explainability:</w:t>
      </w:r>
      <w:r w:rsidRPr="007D7206">
        <w:rPr>
          <w:rFonts w:ascii="Times New Roman" w:hAnsi="Times New Roman" w:cs="Times New Roman"/>
        </w:rPr>
        <w:t xml:space="preserve"> Use SHAP analysis to prove </w:t>
      </w:r>
      <w:r w:rsidRPr="007D7206">
        <w:rPr>
          <w:rFonts w:ascii="Times New Roman" w:hAnsi="Times New Roman" w:cs="Times New Roman"/>
          <w:i/>
          <w:iCs/>
        </w:rPr>
        <w:t>why</w:t>
      </w:r>
      <w:r w:rsidRPr="007D7206">
        <w:rPr>
          <w:rFonts w:ascii="Times New Roman" w:hAnsi="Times New Roman" w:cs="Times New Roman"/>
        </w:rPr>
        <w:t xml:space="preserve"> a player is valued at a specific price.</w:t>
      </w:r>
    </w:p>
    <w:p w14:paraId="2D6A0B6C" w14:textId="4D50F4FB" w:rsidR="007D7206" w:rsidRPr="007D7206" w:rsidRDefault="007D7206" w:rsidP="007D7206">
      <w:pPr>
        <w:numPr>
          <w:ilvl w:val="0"/>
          <w:numId w:val="1"/>
        </w:numPr>
        <w:rPr>
          <w:rFonts w:ascii="Times New Roman" w:hAnsi="Times New Roman" w:cs="Times New Roman"/>
        </w:rPr>
      </w:pPr>
      <w:r w:rsidRPr="007D7206">
        <w:rPr>
          <w:rFonts w:ascii="Times New Roman" w:hAnsi="Times New Roman" w:cs="Times New Roman"/>
          <w:b/>
          <w:bCs/>
        </w:rPr>
        <w:t>User Experience:</w:t>
      </w:r>
      <w:r w:rsidRPr="007D7206">
        <w:rPr>
          <w:rFonts w:ascii="Times New Roman" w:hAnsi="Times New Roman" w:cs="Times New Roman"/>
        </w:rPr>
        <w:t xml:space="preserve"> Deliver a professional dashboard for scouts to simulate "What-If" scenarios (e.g., "If this player scores 5 more goals, how much does his value rise?").</w:t>
      </w:r>
    </w:p>
    <w:p w14:paraId="5844EA8D"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lastRenderedPageBreak/>
        <w:t>CHAPTER 2: DATA ENGINEERING (THE PIPELINE)</w:t>
      </w:r>
    </w:p>
    <w:p w14:paraId="66E70587"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2.1 Data Acquisition</w:t>
      </w:r>
    </w:p>
    <w:p w14:paraId="47CBF1DF"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We aggregated four distinct datasets to create a 360-degree view of a player:</w:t>
      </w:r>
    </w:p>
    <w:p w14:paraId="760ACC14" w14:textId="77777777" w:rsidR="007D7206" w:rsidRPr="007D7206" w:rsidRDefault="007D7206" w:rsidP="007D7206">
      <w:pPr>
        <w:numPr>
          <w:ilvl w:val="0"/>
          <w:numId w:val="2"/>
        </w:numPr>
        <w:rPr>
          <w:rFonts w:ascii="Times New Roman" w:hAnsi="Times New Roman" w:cs="Times New Roman"/>
        </w:rPr>
      </w:pPr>
      <w:r w:rsidRPr="007D7206">
        <w:rPr>
          <w:rFonts w:ascii="Times New Roman" w:hAnsi="Times New Roman" w:cs="Times New Roman"/>
          <w:b/>
          <w:bCs/>
        </w:rPr>
        <w:t>Market Values:</w:t>
      </w:r>
      <w:r w:rsidRPr="007D7206">
        <w:rPr>
          <w:rFonts w:ascii="Times New Roman" w:hAnsi="Times New Roman" w:cs="Times New Roman"/>
        </w:rPr>
        <w:t xml:space="preserve"> Historical transfer fees.</w:t>
      </w:r>
    </w:p>
    <w:p w14:paraId="174413D4" w14:textId="77777777" w:rsidR="007D7206" w:rsidRPr="007D7206" w:rsidRDefault="007D7206" w:rsidP="007D7206">
      <w:pPr>
        <w:numPr>
          <w:ilvl w:val="0"/>
          <w:numId w:val="2"/>
        </w:numPr>
        <w:rPr>
          <w:rFonts w:ascii="Times New Roman" w:hAnsi="Times New Roman" w:cs="Times New Roman"/>
        </w:rPr>
      </w:pPr>
      <w:r w:rsidRPr="007D7206">
        <w:rPr>
          <w:rFonts w:ascii="Times New Roman" w:hAnsi="Times New Roman" w:cs="Times New Roman"/>
          <w:b/>
          <w:bCs/>
        </w:rPr>
        <w:t>Performance:</w:t>
      </w:r>
      <w:r w:rsidRPr="007D7206">
        <w:rPr>
          <w:rFonts w:ascii="Times New Roman" w:hAnsi="Times New Roman" w:cs="Times New Roman"/>
        </w:rPr>
        <w:t xml:space="preserve"> Goals, Assists, Minutes, Cards.</w:t>
      </w:r>
    </w:p>
    <w:p w14:paraId="29B96989" w14:textId="77777777" w:rsidR="007D7206" w:rsidRPr="007D7206" w:rsidRDefault="007D7206" w:rsidP="007D7206">
      <w:pPr>
        <w:numPr>
          <w:ilvl w:val="0"/>
          <w:numId w:val="2"/>
        </w:numPr>
        <w:rPr>
          <w:rFonts w:ascii="Times New Roman" w:hAnsi="Times New Roman" w:cs="Times New Roman"/>
        </w:rPr>
      </w:pPr>
      <w:r w:rsidRPr="007D7206">
        <w:rPr>
          <w:rFonts w:ascii="Times New Roman" w:hAnsi="Times New Roman" w:cs="Times New Roman"/>
          <w:b/>
          <w:bCs/>
        </w:rPr>
        <w:t>Injuries:</w:t>
      </w:r>
      <w:r w:rsidRPr="007D7206">
        <w:rPr>
          <w:rFonts w:ascii="Times New Roman" w:hAnsi="Times New Roman" w:cs="Times New Roman"/>
        </w:rPr>
        <w:t xml:space="preserve"> Medical history logs.</w:t>
      </w:r>
    </w:p>
    <w:p w14:paraId="4912651E" w14:textId="77777777" w:rsidR="007D7206" w:rsidRPr="007D7206" w:rsidRDefault="007D7206" w:rsidP="007D7206">
      <w:pPr>
        <w:numPr>
          <w:ilvl w:val="0"/>
          <w:numId w:val="2"/>
        </w:numPr>
        <w:rPr>
          <w:rFonts w:ascii="Times New Roman" w:hAnsi="Times New Roman" w:cs="Times New Roman"/>
        </w:rPr>
      </w:pPr>
      <w:r w:rsidRPr="007D7206">
        <w:rPr>
          <w:rFonts w:ascii="Times New Roman" w:hAnsi="Times New Roman" w:cs="Times New Roman"/>
          <w:b/>
          <w:bCs/>
        </w:rPr>
        <w:t>Profiles:</w:t>
      </w:r>
      <w:r w:rsidRPr="007D7206">
        <w:rPr>
          <w:rFonts w:ascii="Times New Roman" w:hAnsi="Times New Roman" w:cs="Times New Roman"/>
        </w:rPr>
        <w:t xml:space="preserve"> Age, Nationality, Position.</w:t>
      </w:r>
    </w:p>
    <w:p w14:paraId="61BDFA27"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2.2 Feature Engineering (The "Secret Sauce")</w:t>
      </w:r>
    </w:p>
    <w:p w14:paraId="5032843B"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Raw data is rarely predictive. We engineered specific features to give the AI better signals:</w:t>
      </w:r>
    </w:p>
    <w:p w14:paraId="3D07B203" w14:textId="77777777" w:rsidR="007D7206" w:rsidRPr="007D7206" w:rsidRDefault="007D7206" w:rsidP="007D7206">
      <w:pPr>
        <w:numPr>
          <w:ilvl w:val="0"/>
          <w:numId w:val="3"/>
        </w:numPr>
        <w:rPr>
          <w:rFonts w:ascii="Times New Roman" w:hAnsi="Times New Roman" w:cs="Times New Roman"/>
        </w:rPr>
      </w:pPr>
      <w:r w:rsidRPr="007D7206">
        <w:rPr>
          <w:rFonts w:ascii="Times New Roman" w:hAnsi="Times New Roman" w:cs="Times New Roman"/>
          <w:b/>
          <w:bCs/>
        </w:rPr>
        <w:t>Value Momentum:</w:t>
      </w:r>
      <w:r w:rsidRPr="007D7206">
        <w:rPr>
          <w:rFonts w:ascii="Times New Roman" w:hAnsi="Times New Roman" w:cs="Times New Roman"/>
        </w:rPr>
        <w:t xml:space="preserve"> We calculated the year-over-year growth trajectory.</w:t>
      </w:r>
    </w:p>
    <w:p w14:paraId="6B44EA1D" w14:textId="77777777" w:rsidR="007D7206" w:rsidRPr="007D7206" w:rsidRDefault="007D7206" w:rsidP="007D7206">
      <w:pPr>
        <w:numPr>
          <w:ilvl w:val="1"/>
          <w:numId w:val="3"/>
        </w:numPr>
        <w:rPr>
          <w:rFonts w:ascii="Times New Roman" w:hAnsi="Times New Roman" w:cs="Times New Roman"/>
        </w:rPr>
      </w:pPr>
      <w:r w:rsidRPr="007D7206">
        <w:rPr>
          <w:rFonts w:ascii="Times New Roman" w:hAnsi="Times New Roman" w:cs="Times New Roman"/>
          <w:i/>
          <w:iCs/>
        </w:rPr>
        <w:t>Formula:</w:t>
      </w:r>
      <w:r w:rsidRPr="007D7206">
        <w:rPr>
          <w:rFonts w:ascii="Times New Roman" w:hAnsi="Times New Roman" w:cs="Times New Roman"/>
        </w:rPr>
        <w:t xml:space="preserve"> (</w:t>
      </w:r>
      <w:proofErr w:type="spellStart"/>
      <w:r w:rsidRPr="007D7206">
        <w:rPr>
          <w:rFonts w:ascii="Times New Roman" w:hAnsi="Times New Roman" w:cs="Times New Roman"/>
        </w:rPr>
        <w:t>Current_Value</w:t>
      </w:r>
      <w:proofErr w:type="spellEnd"/>
      <w:r w:rsidRPr="007D7206">
        <w:rPr>
          <w:rFonts w:ascii="Times New Roman" w:hAnsi="Times New Roman" w:cs="Times New Roman"/>
        </w:rPr>
        <w:t xml:space="preserve"> - </w:t>
      </w:r>
      <w:proofErr w:type="spellStart"/>
      <w:r w:rsidRPr="007D7206">
        <w:rPr>
          <w:rFonts w:ascii="Times New Roman" w:hAnsi="Times New Roman" w:cs="Times New Roman"/>
        </w:rPr>
        <w:t>Prev_Value</w:t>
      </w:r>
      <w:proofErr w:type="spellEnd"/>
      <w:r w:rsidRPr="007D7206">
        <w:rPr>
          <w:rFonts w:ascii="Times New Roman" w:hAnsi="Times New Roman" w:cs="Times New Roman"/>
        </w:rPr>
        <w:t xml:space="preserve">) / </w:t>
      </w:r>
      <w:proofErr w:type="spellStart"/>
      <w:r w:rsidRPr="007D7206">
        <w:rPr>
          <w:rFonts w:ascii="Times New Roman" w:hAnsi="Times New Roman" w:cs="Times New Roman"/>
        </w:rPr>
        <w:t>Prev_Value</w:t>
      </w:r>
      <w:proofErr w:type="spellEnd"/>
    </w:p>
    <w:p w14:paraId="4DD6503F" w14:textId="77777777" w:rsidR="007D7206" w:rsidRPr="007D7206" w:rsidRDefault="007D7206" w:rsidP="007D7206">
      <w:pPr>
        <w:numPr>
          <w:ilvl w:val="1"/>
          <w:numId w:val="3"/>
        </w:numPr>
        <w:rPr>
          <w:rFonts w:ascii="Times New Roman" w:hAnsi="Times New Roman" w:cs="Times New Roman"/>
        </w:rPr>
      </w:pPr>
      <w:r w:rsidRPr="007D7206">
        <w:rPr>
          <w:rFonts w:ascii="Times New Roman" w:hAnsi="Times New Roman" w:cs="Times New Roman"/>
          <w:i/>
          <w:iCs/>
        </w:rPr>
        <w:t>Impact:</w:t>
      </w:r>
      <w:r w:rsidRPr="007D7206">
        <w:rPr>
          <w:rFonts w:ascii="Times New Roman" w:hAnsi="Times New Roman" w:cs="Times New Roman"/>
        </w:rPr>
        <w:t xml:space="preserve"> Allows the model to distinguish between a "Rising Star" and a "Declining Veteran."</w:t>
      </w:r>
    </w:p>
    <w:p w14:paraId="31D16884" w14:textId="77777777" w:rsidR="007D7206" w:rsidRDefault="007D7206" w:rsidP="007D7206">
      <w:pPr>
        <w:numPr>
          <w:ilvl w:val="0"/>
          <w:numId w:val="3"/>
        </w:numPr>
        <w:rPr>
          <w:rFonts w:ascii="Times New Roman" w:hAnsi="Times New Roman" w:cs="Times New Roman"/>
        </w:rPr>
      </w:pPr>
      <w:r w:rsidRPr="007D7206">
        <w:rPr>
          <w:rFonts w:ascii="Times New Roman" w:hAnsi="Times New Roman" w:cs="Times New Roman"/>
          <w:b/>
          <w:bCs/>
        </w:rPr>
        <w:t>Injury Risk Grouping:</w:t>
      </w:r>
      <w:r w:rsidRPr="007D7206">
        <w:rPr>
          <w:rFonts w:ascii="Times New Roman" w:hAnsi="Times New Roman" w:cs="Times New Roman"/>
        </w:rPr>
        <w:t xml:space="preserve"> Raw injury logs were too granular. We grouped them by </w:t>
      </w:r>
      <w:proofErr w:type="spellStart"/>
      <w:r w:rsidRPr="007D7206">
        <w:rPr>
          <w:rFonts w:ascii="Times New Roman" w:hAnsi="Times New Roman" w:cs="Times New Roman"/>
        </w:rPr>
        <w:t>player_id</w:t>
      </w:r>
      <w:proofErr w:type="spellEnd"/>
      <w:r w:rsidRPr="007D7206">
        <w:rPr>
          <w:rFonts w:ascii="Times New Roman" w:hAnsi="Times New Roman" w:cs="Times New Roman"/>
        </w:rPr>
        <w:t xml:space="preserve"> to create a single </w:t>
      </w:r>
      <w:proofErr w:type="spellStart"/>
      <w:r w:rsidRPr="007D7206">
        <w:rPr>
          <w:rFonts w:ascii="Times New Roman" w:hAnsi="Times New Roman" w:cs="Times New Roman"/>
        </w:rPr>
        <w:t>total_days_injured</w:t>
      </w:r>
      <w:proofErr w:type="spellEnd"/>
      <w:r w:rsidRPr="007D7206">
        <w:rPr>
          <w:rFonts w:ascii="Times New Roman" w:hAnsi="Times New Roman" w:cs="Times New Roman"/>
        </w:rPr>
        <w:t xml:space="preserve"> metric.</w:t>
      </w:r>
    </w:p>
    <w:p w14:paraId="3277D243" w14:textId="77777777" w:rsidR="007D7206" w:rsidRPr="007D7206" w:rsidRDefault="007D7206" w:rsidP="007D7206">
      <w:pPr>
        <w:ind w:left="720"/>
        <w:rPr>
          <w:rFonts w:ascii="Times New Roman" w:hAnsi="Times New Roman" w:cs="Times New Roman"/>
        </w:rPr>
      </w:pPr>
    </w:p>
    <w:p w14:paraId="3C4CF68B" w14:textId="39CA1959" w:rsidR="007D7206" w:rsidRPr="007D7206" w:rsidRDefault="007D7206" w:rsidP="007D7206">
      <w:pPr>
        <w:rPr>
          <w:rFonts w:ascii="Times New Roman" w:hAnsi="Times New Roman" w:cs="Times New Roman"/>
        </w:rPr>
      </w:pPr>
      <w:r w:rsidRPr="00390EFD">
        <w:rPr>
          <w:rFonts w:ascii="Times New Roman" w:hAnsi="Times New Roman" w:cs="Times New Roman"/>
          <w:b/>
          <w:bCs/>
          <w:noProof/>
        </w:rPr>
        <w:drawing>
          <wp:inline distT="0" distB="0" distL="0" distR="0" wp14:anchorId="08056C67" wp14:editId="165C17FC">
            <wp:extent cx="5731510" cy="3580765"/>
            <wp:effectExtent l="0" t="0" r="2540" b="635"/>
            <wp:docPr id="146881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11061" name=""/>
                    <pic:cNvPicPr/>
                  </pic:nvPicPr>
                  <pic:blipFill>
                    <a:blip r:embed="rId5"/>
                    <a:stretch>
                      <a:fillRect/>
                    </a:stretch>
                  </pic:blipFill>
                  <pic:spPr>
                    <a:xfrm>
                      <a:off x="0" y="0"/>
                      <a:ext cx="5731510" cy="3580765"/>
                    </a:xfrm>
                    <a:prstGeom prst="rect">
                      <a:avLst/>
                    </a:prstGeom>
                  </pic:spPr>
                </pic:pic>
              </a:graphicData>
            </a:graphic>
          </wp:inline>
        </w:drawing>
      </w:r>
      <w:r w:rsidRPr="007D7206">
        <w:rPr>
          <w:rFonts w:ascii="Times New Roman" w:hAnsi="Times New Roman" w:cs="Times New Roman"/>
          <w:i/>
          <w:iCs/>
        </w:rPr>
        <w:t>Figure 2.1: Python Code snippet showing the calculation of Value Momentum and Injury Grouping.</w:t>
      </w:r>
    </w:p>
    <w:p w14:paraId="6F9B0271"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lastRenderedPageBreak/>
        <w:t>CHAPTER 3: EXPLORATORY DATA ANALYSIS (EDA)</w:t>
      </w:r>
    </w:p>
    <w:p w14:paraId="28B9A1FD"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3.1 Market Reality Checks</w:t>
      </w:r>
    </w:p>
    <w:p w14:paraId="748820FA"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Before </w:t>
      </w:r>
      <w:proofErr w:type="spellStart"/>
      <w:r w:rsidRPr="007D7206">
        <w:rPr>
          <w:rFonts w:ascii="Times New Roman" w:hAnsi="Times New Roman" w:cs="Times New Roman"/>
        </w:rPr>
        <w:t>modeling</w:t>
      </w:r>
      <w:proofErr w:type="spellEnd"/>
      <w:r w:rsidRPr="007D7206">
        <w:rPr>
          <w:rFonts w:ascii="Times New Roman" w:hAnsi="Times New Roman" w:cs="Times New Roman"/>
        </w:rPr>
        <w:t>, we validated economic assumptions:</w:t>
      </w:r>
    </w:p>
    <w:p w14:paraId="25660E42" w14:textId="77777777" w:rsidR="007D7206" w:rsidRPr="007D7206" w:rsidRDefault="007D7206" w:rsidP="007D7206">
      <w:pPr>
        <w:numPr>
          <w:ilvl w:val="0"/>
          <w:numId w:val="4"/>
        </w:numPr>
        <w:rPr>
          <w:rFonts w:ascii="Times New Roman" w:hAnsi="Times New Roman" w:cs="Times New Roman"/>
        </w:rPr>
      </w:pPr>
      <w:r w:rsidRPr="007D7206">
        <w:rPr>
          <w:rFonts w:ascii="Times New Roman" w:hAnsi="Times New Roman" w:cs="Times New Roman"/>
          <w:b/>
          <w:bCs/>
        </w:rPr>
        <w:t>The "Striker Premium":</w:t>
      </w:r>
      <w:r w:rsidRPr="007D7206">
        <w:rPr>
          <w:rFonts w:ascii="Times New Roman" w:hAnsi="Times New Roman" w:cs="Times New Roman"/>
        </w:rPr>
        <w:t xml:space="preserve"> Correlation analysis confirmed that Goals (0.72 correlation) are the strongest driver of value.</w:t>
      </w:r>
    </w:p>
    <w:p w14:paraId="573DC222" w14:textId="77777777" w:rsidR="007D7206" w:rsidRPr="007D7206" w:rsidRDefault="007D7206" w:rsidP="007D7206">
      <w:pPr>
        <w:numPr>
          <w:ilvl w:val="0"/>
          <w:numId w:val="4"/>
        </w:numPr>
        <w:rPr>
          <w:rFonts w:ascii="Times New Roman" w:hAnsi="Times New Roman" w:cs="Times New Roman"/>
        </w:rPr>
      </w:pPr>
      <w:r w:rsidRPr="007D7206">
        <w:rPr>
          <w:rFonts w:ascii="Times New Roman" w:hAnsi="Times New Roman" w:cs="Times New Roman"/>
          <w:b/>
          <w:bCs/>
        </w:rPr>
        <w:t>The Age Curve:</w:t>
      </w:r>
      <w:r w:rsidRPr="007D7206">
        <w:rPr>
          <w:rFonts w:ascii="Times New Roman" w:hAnsi="Times New Roman" w:cs="Times New Roman"/>
        </w:rPr>
        <w:t xml:space="preserve"> Data showed player values peak at age 26-27 and decline rapidly after 30.</w:t>
      </w:r>
    </w:p>
    <w:p w14:paraId="774D691E" w14:textId="77777777" w:rsidR="007D7206" w:rsidRDefault="007D7206" w:rsidP="007D7206">
      <w:pPr>
        <w:numPr>
          <w:ilvl w:val="0"/>
          <w:numId w:val="4"/>
        </w:numPr>
        <w:rPr>
          <w:rFonts w:ascii="Times New Roman" w:hAnsi="Times New Roman" w:cs="Times New Roman"/>
        </w:rPr>
      </w:pPr>
      <w:r w:rsidRPr="007D7206">
        <w:rPr>
          <w:rFonts w:ascii="Times New Roman" w:hAnsi="Times New Roman" w:cs="Times New Roman"/>
          <w:b/>
          <w:bCs/>
        </w:rPr>
        <w:t>Position Bias:</w:t>
      </w:r>
      <w:r w:rsidRPr="007D7206">
        <w:rPr>
          <w:rFonts w:ascii="Times New Roman" w:hAnsi="Times New Roman" w:cs="Times New Roman"/>
        </w:rPr>
        <w:t xml:space="preserve"> Attackers and Midfielders have significantly higher median values than Defenders.</w:t>
      </w:r>
    </w:p>
    <w:p w14:paraId="0F0F94F4" w14:textId="77777777" w:rsidR="00D1209C" w:rsidRPr="007D7206" w:rsidRDefault="00D1209C" w:rsidP="00D1209C">
      <w:pPr>
        <w:ind w:left="720"/>
        <w:rPr>
          <w:rFonts w:ascii="Times New Roman" w:hAnsi="Times New Roman" w:cs="Times New Roman"/>
        </w:rPr>
      </w:pPr>
    </w:p>
    <w:p w14:paraId="2EC6B6E8" w14:textId="09762C59" w:rsidR="007D7206" w:rsidRPr="007D7206" w:rsidRDefault="00D1209C" w:rsidP="007D7206">
      <w:pPr>
        <w:rPr>
          <w:rFonts w:ascii="Times New Roman" w:hAnsi="Times New Roman" w:cs="Times New Roman"/>
        </w:rPr>
      </w:pPr>
      <w:r>
        <w:rPr>
          <w:rFonts w:ascii="Times New Roman" w:hAnsi="Times New Roman" w:cs="Times New Roman"/>
          <w:b/>
          <w:bCs/>
          <w:noProof/>
        </w:rPr>
        <w:drawing>
          <wp:inline distT="0" distB="0" distL="0" distR="0" wp14:anchorId="158FFD7E" wp14:editId="4FFC963A">
            <wp:extent cx="4781550" cy="3977017"/>
            <wp:effectExtent l="0" t="0" r="0" b="4445"/>
            <wp:docPr id="189019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93449" name="Picture 1890193449"/>
                    <pic:cNvPicPr/>
                  </pic:nvPicPr>
                  <pic:blipFill rotWithShape="1">
                    <a:blip r:embed="rId6">
                      <a:extLst>
                        <a:ext uri="{28A0092B-C50C-407E-A947-70E740481C1C}">
                          <a14:useLocalDpi xmlns:a14="http://schemas.microsoft.com/office/drawing/2010/main" val="0"/>
                        </a:ext>
                      </a:extLst>
                    </a:blip>
                    <a:srcRect l="1330" t="1523" r="5827" b="1954"/>
                    <a:stretch>
                      <a:fillRect/>
                    </a:stretch>
                  </pic:blipFill>
                  <pic:spPr bwMode="auto">
                    <a:xfrm>
                      <a:off x="0" y="0"/>
                      <a:ext cx="4791224" cy="3985063"/>
                    </a:xfrm>
                    <a:prstGeom prst="rect">
                      <a:avLst/>
                    </a:prstGeom>
                    <a:ln>
                      <a:noFill/>
                    </a:ln>
                    <a:extLst>
                      <a:ext uri="{53640926-AAD7-44D8-BBD7-CCE9431645EC}">
                        <a14:shadowObscured xmlns:a14="http://schemas.microsoft.com/office/drawing/2010/main"/>
                      </a:ext>
                    </a:extLst>
                  </pic:spPr>
                </pic:pic>
              </a:graphicData>
            </a:graphic>
          </wp:inline>
        </w:drawing>
      </w:r>
      <w:r w:rsidR="007D7206" w:rsidRPr="007D7206">
        <w:rPr>
          <w:rFonts w:ascii="Times New Roman" w:hAnsi="Times New Roman" w:cs="Times New Roman"/>
          <w:i/>
          <w:iCs/>
        </w:rPr>
        <w:t>Figure 3.1: Correlation Heatmap showing the strong relationship between Goals and Market Value.</w:t>
      </w:r>
    </w:p>
    <w:p w14:paraId="1863A831" w14:textId="193B5057" w:rsidR="007D7206" w:rsidRDefault="007D7206" w:rsidP="007D7206">
      <w:pPr>
        <w:rPr>
          <w:rFonts w:ascii="Times New Roman" w:hAnsi="Times New Roman" w:cs="Times New Roman"/>
        </w:rPr>
      </w:pPr>
    </w:p>
    <w:p w14:paraId="0B185DE0" w14:textId="77777777" w:rsidR="00D1209C" w:rsidRDefault="00D1209C" w:rsidP="007D7206">
      <w:pPr>
        <w:rPr>
          <w:rFonts w:ascii="Times New Roman" w:hAnsi="Times New Roman" w:cs="Times New Roman"/>
        </w:rPr>
      </w:pPr>
    </w:p>
    <w:p w14:paraId="711FFBDF" w14:textId="77777777" w:rsidR="00D1209C" w:rsidRDefault="00D1209C" w:rsidP="007D7206">
      <w:pPr>
        <w:rPr>
          <w:rFonts w:ascii="Times New Roman" w:hAnsi="Times New Roman" w:cs="Times New Roman"/>
        </w:rPr>
      </w:pPr>
    </w:p>
    <w:p w14:paraId="0EC6C9C4" w14:textId="77777777" w:rsidR="00D1209C" w:rsidRDefault="00D1209C" w:rsidP="007D7206">
      <w:pPr>
        <w:rPr>
          <w:rFonts w:ascii="Times New Roman" w:hAnsi="Times New Roman" w:cs="Times New Roman"/>
        </w:rPr>
      </w:pPr>
    </w:p>
    <w:p w14:paraId="0EB91BAD" w14:textId="77777777" w:rsidR="00D1209C" w:rsidRDefault="00D1209C" w:rsidP="007D7206">
      <w:pPr>
        <w:rPr>
          <w:rFonts w:ascii="Times New Roman" w:hAnsi="Times New Roman" w:cs="Times New Roman"/>
        </w:rPr>
      </w:pPr>
    </w:p>
    <w:p w14:paraId="10A81A85" w14:textId="77777777" w:rsidR="00D1209C" w:rsidRPr="007D7206" w:rsidRDefault="00D1209C" w:rsidP="007D7206">
      <w:pPr>
        <w:rPr>
          <w:rFonts w:ascii="Times New Roman" w:hAnsi="Times New Roman" w:cs="Times New Roman"/>
        </w:rPr>
      </w:pPr>
    </w:p>
    <w:p w14:paraId="42382556"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lastRenderedPageBreak/>
        <w:t>CHAPTER 4: MODEL DEVELOPMENT</w:t>
      </w:r>
    </w:p>
    <w:p w14:paraId="7EFD1D4B"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4.1 Algorithm Selection</w:t>
      </w:r>
    </w:p>
    <w:p w14:paraId="4F59CA45"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We selected the </w:t>
      </w:r>
      <w:r w:rsidRPr="007D7206">
        <w:rPr>
          <w:rFonts w:ascii="Times New Roman" w:hAnsi="Times New Roman" w:cs="Times New Roman"/>
          <w:b/>
          <w:bCs/>
        </w:rPr>
        <w:t>Random Forest Regressor</w:t>
      </w:r>
      <w:r w:rsidRPr="007D7206">
        <w:rPr>
          <w:rFonts w:ascii="Times New Roman" w:hAnsi="Times New Roman" w:cs="Times New Roman"/>
        </w:rPr>
        <w:t xml:space="preserve"> (100 Trees) over Linear Regression.</w:t>
      </w:r>
    </w:p>
    <w:p w14:paraId="42B19501" w14:textId="77777777" w:rsidR="007D7206" w:rsidRPr="007D7206" w:rsidRDefault="007D7206" w:rsidP="007D7206">
      <w:pPr>
        <w:numPr>
          <w:ilvl w:val="0"/>
          <w:numId w:val="5"/>
        </w:numPr>
        <w:rPr>
          <w:rFonts w:ascii="Times New Roman" w:hAnsi="Times New Roman" w:cs="Times New Roman"/>
        </w:rPr>
      </w:pPr>
      <w:r w:rsidRPr="007D7206">
        <w:rPr>
          <w:rFonts w:ascii="Times New Roman" w:hAnsi="Times New Roman" w:cs="Times New Roman"/>
          <w:b/>
          <w:bCs/>
        </w:rPr>
        <w:t>Why?</w:t>
      </w:r>
      <w:r w:rsidRPr="007D7206">
        <w:rPr>
          <w:rFonts w:ascii="Times New Roman" w:hAnsi="Times New Roman" w:cs="Times New Roman"/>
        </w:rPr>
        <w:t xml:space="preserve"> Football data is non-linear. A 20-goal striker is worth exponentially more than a 10-goal striker, not linearly more. Random Forest captures these complex thresholds.</w:t>
      </w:r>
    </w:p>
    <w:p w14:paraId="31AE1C55"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4.2 Solving "Billionaire Bias"</w:t>
      </w:r>
    </w:p>
    <w:p w14:paraId="7F81C1F7"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The dataset was heavily right-skewed (Pareto Distribution). A few superstars (Mbappe, Haaland) distorted the error metrics for the 99% of normal players.</w:t>
      </w:r>
    </w:p>
    <w:p w14:paraId="2FFB1FCF" w14:textId="77777777" w:rsidR="007D7206" w:rsidRPr="007D7206" w:rsidRDefault="007D7206" w:rsidP="007D7206">
      <w:pPr>
        <w:numPr>
          <w:ilvl w:val="0"/>
          <w:numId w:val="6"/>
        </w:numPr>
        <w:rPr>
          <w:rFonts w:ascii="Times New Roman" w:hAnsi="Times New Roman" w:cs="Times New Roman"/>
        </w:rPr>
      </w:pPr>
      <w:r w:rsidRPr="007D7206">
        <w:rPr>
          <w:rFonts w:ascii="Times New Roman" w:hAnsi="Times New Roman" w:cs="Times New Roman"/>
          <w:b/>
          <w:bCs/>
        </w:rPr>
        <w:t>Solution:</w:t>
      </w:r>
      <w:r w:rsidRPr="007D7206">
        <w:rPr>
          <w:rFonts w:ascii="Times New Roman" w:hAnsi="Times New Roman" w:cs="Times New Roman"/>
        </w:rPr>
        <w:t xml:space="preserve"> We trained the model on </w:t>
      </w:r>
      <w:r w:rsidRPr="007D7206">
        <w:rPr>
          <w:rFonts w:ascii="Times New Roman" w:hAnsi="Times New Roman" w:cs="Times New Roman"/>
          <w:b/>
          <w:bCs/>
        </w:rPr>
        <w:t>Log-Transformed Targets</w:t>
      </w:r>
      <w:r w:rsidRPr="007D7206">
        <w:rPr>
          <w:rFonts w:ascii="Times New Roman" w:hAnsi="Times New Roman" w:cs="Times New Roman"/>
        </w:rPr>
        <w:t xml:space="preserve"> (np.log1p).</w:t>
      </w:r>
    </w:p>
    <w:p w14:paraId="3082A72B" w14:textId="56377D36" w:rsidR="007D7206" w:rsidRPr="007D7206" w:rsidRDefault="007D7206" w:rsidP="007D7206">
      <w:pPr>
        <w:numPr>
          <w:ilvl w:val="0"/>
          <w:numId w:val="6"/>
        </w:numPr>
        <w:rPr>
          <w:rFonts w:ascii="Times New Roman" w:hAnsi="Times New Roman" w:cs="Times New Roman"/>
        </w:rPr>
      </w:pPr>
      <w:r w:rsidRPr="007D7206">
        <w:rPr>
          <w:rFonts w:ascii="Times New Roman" w:hAnsi="Times New Roman" w:cs="Times New Roman"/>
          <w:b/>
          <w:bCs/>
        </w:rPr>
        <w:t>Result:</w:t>
      </w:r>
      <w:r w:rsidRPr="007D7206">
        <w:rPr>
          <w:rFonts w:ascii="Times New Roman" w:hAnsi="Times New Roman" w:cs="Times New Roman"/>
        </w:rPr>
        <w:t xml:space="preserve"> This compressed the range (e.g., €10k becomes ~9.2, €100M becomes ~18.4), allowing the model to treat small differences in lower leagues with mathematical importance.</w:t>
      </w:r>
    </w:p>
    <w:p w14:paraId="7D453F0A" w14:textId="77777777" w:rsidR="00D1209C" w:rsidRPr="00D1209C" w:rsidRDefault="00D1209C" w:rsidP="007D7206">
      <w:pPr>
        <w:rPr>
          <w:rFonts w:ascii="Times New Roman" w:hAnsi="Times New Roman" w:cs="Times New Roman"/>
          <w:b/>
          <w:bCs/>
          <w:sz w:val="2"/>
          <w:szCs w:val="2"/>
        </w:rPr>
      </w:pPr>
    </w:p>
    <w:p w14:paraId="1F53E53B" w14:textId="29CB749C"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CHAPTER 5: INTERPRETABILITY (SHAP ANALYSIS)</w:t>
      </w:r>
    </w:p>
    <w:p w14:paraId="708DBC48" w14:textId="6EF609F8"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To satisfy the requirement for advanced feature selection, we applied </w:t>
      </w:r>
      <w:r w:rsidRPr="007D7206">
        <w:rPr>
          <w:rFonts w:ascii="Times New Roman" w:hAnsi="Times New Roman" w:cs="Times New Roman"/>
          <w:b/>
          <w:bCs/>
        </w:rPr>
        <w:t>SHAP (</w:t>
      </w:r>
      <w:proofErr w:type="spellStart"/>
      <w:r w:rsidRPr="007D7206">
        <w:rPr>
          <w:rFonts w:ascii="Times New Roman" w:hAnsi="Times New Roman" w:cs="Times New Roman"/>
          <w:b/>
          <w:bCs/>
        </w:rPr>
        <w:t>SHapley</w:t>
      </w:r>
      <w:proofErr w:type="spellEnd"/>
      <w:r w:rsidRPr="007D7206">
        <w:rPr>
          <w:rFonts w:ascii="Times New Roman" w:hAnsi="Times New Roman" w:cs="Times New Roman"/>
          <w:b/>
          <w:bCs/>
        </w:rPr>
        <w:t xml:space="preserve"> Additive </w:t>
      </w:r>
      <w:proofErr w:type="spellStart"/>
      <w:r w:rsidRPr="007D7206">
        <w:rPr>
          <w:rFonts w:ascii="Times New Roman" w:hAnsi="Times New Roman" w:cs="Times New Roman"/>
          <w:b/>
          <w:bCs/>
        </w:rPr>
        <w:t>exPlanations</w:t>
      </w:r>
      <w:proofErr w:type="spellEnd"/>
      <w:r w:rsidRPr="007D7206">
        <w:rPr>
          <w:rFonts w:ascii="Times New Roman" w:hAnsi="Times New Roman" w:cs="Times New Roman"/>
          <w:b/>
          <w:bCs/>
        </w:rPr>
        <w:t>)</w:t>
      </w:r>
      <w:r w:rsidRPr="007D7206">
        <w:rPr>
          <w:rFonts w:ascii="Times New Roman" w:hAnsi="Times New Roman" w:cs="Times New Roman"/>
        </w:rPr>
        <w:t xml:space="preserve">. This </w:t>
      </w:r>
      <w:proofErr w:type="spellStart"/>
      <w:r w:rsidRPr="007D7206">
        <w:rPr>
          <w:rFonts w:ascii="Times New Roman" w:hAnsi="Times New Roman" w:cs="Times New Roman"/>
        </w:rPr>
        <w:t>analyzes</w:t>
      </w:r>
      <w:proofErr w:type="spellEnd"/>
      <w:r w:rsidRPr="007D7206">
        <w:rPr>
          <w:rFonts w:ascii="Times New Roman" w:hAnsi="Times New Roman" w:cs="Times New Roman"/>
        </w:rPr>
        <w:t xml:space="preserve"> the marginal contribution of each feature to final price</w:t>
      </w:r>
    </w:p>
    <w:p w14:paraId="2F0FDCD4" w14:textId="77777777" w:rsidR="00D1209C" w:rsidRDefault="00D1209C" w:rsidP="00D1209C">
      <w:pPr>
        <w:jc w:val="center"/>
        <w:rPr>
          <w:rFonts w:ascii="Times New Roman" w:hAnsi="Times New Roman" w:cs="Times New Roman"/>
          <w:i/>
          <w:iCs/>
        </w:rPr>
      </w:pPr>
      <w:r>
        <w:rPr>
          <w:rFonts w:ascii="Times New Roman" w:hAnsi="Times New Roman" w:cs="Times New Roman"/>
          <w:b/>
          <w:bCs/>
          <w:noProof/>
        </w:rPr>
        <w:drawing>
          <wp:inline distT="0" distB="0" distL="0" distR="0" wp14:anchorId="251A1667" wp14:editId="019AD591">
            <wp:extent cx="3651164" cy="4143871"/>
            <wp:effectExtent l="0" t="0" r="6985" b="0"/>
            <wp:docPr id="14967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8943" name="Picture 149678943"/>
                    <pic:cNvPicPr/>
                  </pic:nvPicPr>
                  <pic:blipFill rotWithShape="1">
                    <a:blip r:embed="rId7">
                      <a:extLst>
                        <a:ext uri="{28A0092B-C50C-407E-A947-70E740481C1C}">
                          <a14:useLocalDpi xmlns:a14="http://schemas.microsoft.com/office/drawing/2010/main" val="0"/>
                        </a:ext>
                      </a:extLst>
                    </a:blip>
                    <a:srcRect t="3047" b="1376"/>
                    <a:stretch>
                      <a:fillRect/>
                    </a:stretch>
                  </pic:blipFill>
                  <pic:spPr bwMode="auto">
                    <a:xfrm>
                      <a:off x="0" y="0"/>
                      <a:ext cx="3704630" cy="4204552"/>
                    </a:xfrm>
                    <a:prstGeom prst="rect">
                      <a:avLst/>
                    </a:prstGeom>
                    <a:ln>
                      <a:noFill/>
                    </a:ln>
                    <a:extLst>
                      <a:ext uri="{53640926-AAD7-44D8-BBD7-CCE9431645EC}">
                        <a14:shadowObscured xmlns:a14="http://schemas.microsoft.com/office/drawing/2010/main"/>
                      </a:ext>
                    </a:extLst>
                  </pic:spPr>
                </pic:pic>
              </a:graphicData>
            </a:graphic>
          </wp:inline>
        </w:drawing>
      </w:r>
    </w:p>
    <w:p w14:paraId="400F2D58" w14:textId="5590CCDB" w:rsidR="007D7206" w:rsidRPr="007D7206" w:rsidRDefault="007D7206" w:rsidP="00D1209C">
      <w:pPr>
        <w:jc w:val="center"/>
        <w:rPr>
          <w:rFonts w:ascii="Times New Roman" w:hAnsi="Times New Roman" w:cs="Times New Roman"/>
        </w:rPr>
      </w:pPr>
      <w:r w:rsidRPr="007D7206">
        <w:rPr>
          <w:rFonts w:ascii="Times New Roman" w:hAnsi="Times New Roman" w:cs="Times New Roman"/>
          <w:i/>
          <w:iCs/>
        </w:rPr>
        <w:t>Figure 5.1: SHAP Summary Plot visualizing feature impact.</w:t>
      </w:r>
    </w:p>
    <w:p w14:paraId="214B600A"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lastRenderedPageBreak/>
        <w:t>5.1 Analysis of the SHAP Plot</w:t>
      </w:r>
    </w:p>
    <w:p w14:paraId="63B015A7"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The </w:t>
      </w:r>
      <w:proofErr w:type="spellStart"/>
      <w:r w:rsidRPr="007D7206">
        <w:rPr>
          <w:rFonts w:ascii="Times New Roman" w:hAnsi="Times New Roman" w:cs="Times New Roman"/>
        </w:rPr>
        <w:t>Beeswarm</w:t>
      </w:r>
      <w:proofErr w:type="spellEnd"/>
      <w:r w:rsidRPr="007D7206">
        <w:rPr>
          <w:rFonts w:ascii="Times New Roman" w:hAnsi="Times New Roman" w:cs="Times New Roman"/>
        </w:rPr>
        <w:t xml:space="preserve"> plot reveals the model's internal logic:</w:t>
      </w:r>
    </w:p>
    <w:p w14:paraId="753BA672" w14:textId="77777777" w:rsidR="007D7206" w:rsidRPr="007D7206" w:rsidRDefault="007D7206" w:rsidP="007D7206">
      <w:pPr>
        <w:numPr>
          <w:ilvl w:val="0"/>
          <w:numId w:val="7"/>
        </w:numPr>
        <w:rPr>
          <w:rFonts w:ascii="Times New Roman" w:hAnsi="Times New Roman" w:cs="Times New Roman"/>
        </w:rPr>
      </w:pPr>
      <w:r w:rsidRPr="007D7206">
        <w:rPr>
          <w:rFonts w:ascii="Times New Roman" w:hAnsi="Times New Roman" w:cs="Times New Roman"/>
          <w:b/>
          <w:bCs/>
        </w:rPr>
        <w:t>Positional Impact (x0_Midfield):</w:t>
      </w:r>
      <w:r w:rsidRPr="007D7206">
        <w:rPr>
          <w:rFonts w:ascii="Times New Roman" w:hAnsi="Times New Roman" w:cs="Times New Roman"/>
        </w:rPr>
        <w:t xml:space="preserve"> This was the top driver in our sample. The red dots (Is Midfielder) are pushed far to the right, confirming that midfielders command a premium over generic defensive roles.</w:t>
      </w:r>
    </w:p>
    <w:p w14:paraId="0C6D4A25" w14:textId="77777777" w:rsidR="007D7206" w:rsidRPr="007D7206" w:rsidRDefault="007D7206" w:rsidP="007D7206">
      <w:pPr>
        <w:numPr>
          <w:ilvl w:val="0"/>
          <w:numId w:val="7"/>
        </w:numPr>
        <w:rPr>
          <w:rFonts w:ascii="Times New Roman" w:hAnsi="Times New Roman" w:cs="Times New Roman"/>
        </w:rPr>
      </w:pPr>
      <w:r w:rsidRPr="007D7206">
        <w:rPr>
          <w:rFonts w:ascii="Times New Roman" w:hAnsi="Times New Roman" w:cs="Times New Roman"/>
          <w:b/>
          <w:bCs/>
        </w:rPr>
        <w:t>Performance Rewards:</w:t>
      </w:r>
      <w:r w:rsidRPr="007D7206">
        <w:rPr>
          <w:rFonts w:ascii="Times New Roman" w:hAnsi="Times New Roman" w:cs="Times New Roman"/>
        </w:rPr>
        <w:t xml:space="preserve"> Features like x0_Attack show positive SHAP values, proving the model rewards attacking output.</w:t>
      </w:r>
    </w:p>
    <w:p w14:paraId="57C2221D" w14:textId="77777777" w:rsidR="007D7206" w:rsidRPr="007D7206" w:rsidRDefault="007D7206" w:rsidP="007D7206">
      <w:pPr>
        <w:numPr>
          <w:ilvl w:val="0"/>
          <w:numId w:val="7"/>
        </w:numPr>
        <w:rPr>
          <w:rFonts w:ascii="Times New Roman" w:hAnsi="Times New Roman" w:cs="Times New Roman"/>
        </w:rPr>
      </w:pPr>
      <w:r w:rsidRPr="007D7206">
        <w:rPr>
          <w:rFonts w:ascii="Times New Roman" w:hAnsi="Times New Roman" w:cs="Times New Roman"/>
          <w:b/>
          <w:bCs/>
        </w:rPr>
        <w:t>Noise Filtering:</w:t>
      </w:r>
      <w:r w:rsidRPr="007D7206">
        <w:rPr>
          <w:rFonts w:ascii="Times New Roman" w:hAnsi="Times New Roman" w:cs="Times New Roman"/>
        </w:rPr>
        <w:t xml:space="preserve"> The feature </w:t>
      </w:r>
      <w:proofErr w:type="spellStart"/>
      <w:r w:rsidRPr="007D7206">
        <w:rPr>
          <w:rFonts w:ascii="Times New Roman" w:hAnsi="Times New Roman" w:cs="Times New Roman"/>
        </w:rPr>
        <w:t>yellow_cards</w:t>
      </w:r>
      <w:proofErr w:type="spellEnd"/>
      <w:r w:rsidRPr="007D7206">
        <w:rPr>
          <w:rFonts w:ascii="Times New Roman" w:hAnsi="Times New Roman" w:cs="Times New Roman"/>
        </w:rPr>
        <w:t xml:space="preserve"> is clustered near zero (the </w:t>
      </w:r>
      <w:proofErr w:type="spellStart"/>
      <w:r w:rsidRPr="007D7206">
        <w:rPr>
          <w:rFonts w:ascii="Times New Roman" w:hAnsi="Times New Roman" w:cs="Times New Roman"/>
        </w:rPr>
        <w:t>center</w:t>
      </w:r>
      <w:proofErr w:type="spellEnd"/>
      <w:r w:rsidRPr="007D7206">
        <w:rPr>
          <w:rFonts w:ascii="Times New Roman" w:hAnsi="Times New Roman" w:cs="Times New Roman"/>
        </w:rPr>
        <w:t xml:space="preserve"> line). This proves the model correctly identified that disciplinary records are "noise" and do not significantly impact transfer fees.</w:t>
      </w:r>
    </w:p>
    <w:p w14:paraId="4DA3A6F9" w14:textId="77777777" w:rsidR="007D7206" w:rsidRPr="007D7206" w:rsidRDefault="007D7206" w:rsidP="007D7206">
      <w:pPr>
        <w:numPr>
          <w:ilvl w:val="0"/>
          <w:numId w:val="7"/>
        </w:numPr>
        <w:rPr>
          <w:rFonts w:ascii="Times New Roman" w:hAnsi="Times New Roman" w:cs="Times New Roman"/>
        </w:rPr>
      </w:pPr>
      <w:r w:rsidRPr="007D7206">
        <w:rPr>
          <w:rFonts w:ascii="Times New Roman" w:hAnsi="Times New Roman" w:cs="Times New Roman"/>
          <w:b/>
          <w:bCs/>
        </w:rPr>
        <w:t>Nationality Signals:</w:t>
      </w:r>
      <w:r w:rsidRPr="007D7206">
        <w:rPr>
          <w:rFonts w:ascii="Times New Roman" w:hAnsi="Times New Roman" w:cs="Times New Roman"/>
        </w:rPr>
        <w:t xml:space="preserve"> High impact from specific nation features (e.g., x1_Albania in the sample) shows the model is sensitive to nationality, likely capturing specific high-value transfers from those regions in the training set.</w:t>
      </w:r>
    </w:p>
    <w:p w14:paraId="1A4982A4" w14:textId="617C370A" w:rsidR="007D7206" w:rsidRPr="007D7206" w:rsidRDefault="007D7206" w:rsidP="007D7206">
      <w:pPr>
        <w:rPr>
          <w:rFonts w:ascii="Times New Roman" w:hAnsi="Times New Roman" w:cs="Times New Roman"/>
        </w:rPr>
      </w:pPr>
    </w:p>
    <w:p w14:paraId="11257B70"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CHAPTER 6: SYSTEM ARCHITECTURE &amp; DEPLOYMENT</w:t>
      </w:r>
    </w:p>
    <w:p w14:paraId="65FD3175"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6.1 The "Hybrid" Backend</w:t>
      </w:r>
    </w:p>
    <w:p w14:paraId="3D5F3111"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A pure ML model can be static. We built a </w:t>
      </w:r>
      <w:r w:rsidRPr="007D7206">
        <w:rPr>
          <w:rFonts w:ascii="Times New Roman" w:hAnsi="Times New Roman" w:cs="Times New Roman"/>
          <w:b/>
          <w:bCs/>
        </w:rPr>
        <w:t>Hybrid Logic Layer</w:t>
      </w:r>
      <w:r w:rsidRPr="007D7206">
        <w:rPr>
          <w:rFonts w:ascii="Times New Roman" w:hAnsi="Times New Roman" w:cs="Times New Roman"/>
        </w:rPr>
        <w:t xml:space="preserve"> in </w:t>
      </w:r>
      <w:proofErr w:type="spellStart"/>
      <w:r w:rsidRPr="007D7206">
        <w:rPr>
          <w:rFonts w:ascii="Times New Roman" w:hAnsi="Times New Roman" w:cs="Times New Roman"/>
        </w:rPr>
        <w:t>FastAPI</w:t>
      </w:r>
      <w:proofErr w:type="spellEnd"/>
      <w:r w:rsidRPr="007D7206">
        <w:rPr>
          <w:rFonts w:ascii="Times New Roman" w:hAnsi="Times New Roman" w:cs="Times New Roman"/>
        </w:rPr>
        <w:t xml:space="preserve"> (backend_api.py) that acts as a safety net:</w:t>
      </w:r>
    </w:p>
    <w:p w14:paraId="07EA31AB" w14:textId="77777777" w:rsidR="007D7206" w:rsidRPr="007D7206" w:rsidRDefault="007D7206" w:rsidP="007D7206">
      <w:pPr>
        <w:numPr>
          <w:ilvl w:val="0"/>
          <w:numId w:val="8"/>
        </w:numPr>
        <w:rPr>
          <w:rFonts w:ascii="Times New Roman" w:hAnsi="Times New Roman" w:cs="Times New Roman"/>
        </w:rPr>
      </w:pPr>
      <w:r w:rsidRPr="007D7206">
        <w:rPr>
          <w:rFonts w:ascii="Times New Roman" w:hAnsi="Times New Roman" w:cs="Times New Roman"/>
          <w:b/>
          <w:bCs/>
        </w:rPr>
        <w:t>ML Prediction:</w:t>
      </w:r>
      <w:r w:rsidRPr="007D7206">
        <w:rPr>
          <w:rFonts w:ascii="Times New Roman" w:hAnsi="Times New Roman" w:cs="Times New Roman"/>
        </w:rPr>
        <w:t xml:space="preserve"> The Base Price comes from the Random Forest.</w:t>
      </w:r>
    </w:p>
    <w:p w14:paraId="3E803474" w14:textId="77777777" w:rsidR="007D7206" w:rsidRPr="007D7206" w:rsidRDefault="007D7206" w:rsidP="007D7206">
      <w:pPr>
        <w:numPr>
          <w:ilvl w:val="0"/>
          <w:numId w:val="8"/>
        </w:numPr>
        <w:rPr>
          <w:rFonts w:ascii="Times New Roman" w:hAnsi="Times New Roman" w:cs="Times New Roman"/>
        </w:rPr>
      </w:pPr>
      <w:r w:rsidRPr="007D7206">
        <w:rPr>
          <w:rFonts w:ascii="Times New Roman" w:hAnsi="Times New Roman" w:cs="Times New Roman"/>
          <w:b/>
          <w:bCs/>
        </w:rPr>
        <w:t>Expert Rules:</w:t>
      </w:r>
      <w:r w:rsidRPr="007D7206">
        <w:rPr>
          <w:rFonts w:ascii="Times New Roman" w:hAnsi="Times New Roman" w:cs="Times New Roman"/>
        </w:rPr>
        <w:t xml:space="preserve"> We apply multipliers (e.g., 1.15x for Strikers) and direct financial bonuses (e.g., +€50k per Goal) to ensure the system is responsive to user input.</w:t>
      </w:r>
    </w:p>
    <w:p w14:paraId="57691CFB"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6.2 The Frontend Dashboard</w:t>
      </w:r>
    </w:p>
    <w:p w14:paraId="7689B707"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The user interface is built with </w:t>
      </w:r>
      <w:proofErr w:type="spellStart"/>
      <w:r w:rsidRPr="007D7206">
        <w:rPr>
          <w:rFonts w:ascii="Times New Roman" w:hAnsi="Times New Roman" w:cs="Times New Roman"/>
          <w:b/>
          <w:bCs/>
        </w:rPr>
        <w:t>Streamlit</w:t>
      </w:r>
      <w:proofErr w:type="spellEnd"/>
      <w:r w:rsidRPr="007D7206">
        <w:rPr>
          <w:rFonts w:ascii="Times New Roman" w:hAnsi="Times New Roman" w:cs="Times New Roman"/>
        </w:rPr>
        <w:t>.</w:t>
      </w:r>
    </w:p>
    <w:p w14:paraId="1C3F6C53" w14:textId="77777777" w:rsidR="007D7206" w:rsidRPr="007D7206" w:rsidRDefault="007D7206" w:rsidP="007D7206">
      <w:pPr>
        <w:numPr>
          <w:ilvl w:val="0"/>
          <w:numId w:val="9"/>
        </w:numPr>
        <w:rPr>
          <w:rFonts w:ascii="Times New Roman" w:hAnsi="Times New Roman" w:cs="Times New Roman"/>
        </w:rPr>
      </w:pPr>
      <w:r w:rsidRPr="007D7206">
        <w:rPr>
          <w:rFonts w:ascii="Times New Roman" w:hAnsi="Times New Roman" w:cs="Times New Roman"/>
          <w:b/>
          <w:bCs/>
        </w:rPr>
        <w:t>Radar Charts:</w:t>
      </w:r>
      <w:r w:rsidRPr="007D7206">
        <w:rPr>
          <w:rFonts w:ascii="Times New Roman" w:hAnsi="Times New Roman" w:cs="Times New Roman"/>
        </w:rPr>
        <w:t xml:space="preserve"> Visualizes player strengths (Attacking vs. Stability).</w:t>
      </w:r>
    </w:p>
    <w:p w14:paraId="482B6B77" w14:textId="77777777" w:rsidR="007D7206" w:rsidRPr="007D7206" w:rsidRDefault="007D7206" w:rsidP="007D7206">
      <w:pPr>
        <w:numPr>
          <w:ilvl w:val="0"/>
          <w:numId w:val="9"/>
        </w:numPr>
        <w:rPr>
          <w:rFonts w:ascii="Times New Roman" w:hAnsi="Times New Roman" w:cs="Times New Roman"/>
        </w:rPr>
      </w:pPr>
      <w:r w:rsidRPr="007D7206">
        <w:rPr>
          <w:rFonts w:ascii="Times New Roman" w:hAnsi="Times New Roman" w:cs="Times New Roman"/>
          <w:b/>
          <w:bCs/>
        </w:rPr>
        <w:t>Real-Time Feedback:</w:t>
      </w:r>
      <w:r w:rsidRPr="007D7206">
        <w:rPr>
          <w:rFonts w:ascii="Times New Roman" w:hAnsi="Times New Roman" w:cs="Times New Roman"/>
        </w:rPr>
        <w:t xml:space="preserve"> As users slide the "Goals" slider, the valuation updates instantly, driven by the backend logic.</w:t>
      </w:r>
    </w:p>
    <w:p w14:paraId="00C169AE" w14:textId="77777777" w:rsidR="00D1209C" w:rsidRDefault="00D1209C" w:rsidP="007D7206">
      <w:pPr>
        <w:rPr>
          <w:rFonts w:ascii="Times New Roman" w:hAnsi="Times New Roman" w:cs="Times New Roman"/>
          <w:i/>
          <w:iCs/>
        </w:rPr>
      </w:pPr>
      <w:r w:rsidRPr="00D1209C">
        <w:rPr>
          <w:rFonts w:ascii="Times New Roman" w:hAnsi="Times New Roman" w:cs="Times New Roman"/>
          <w:b/>
          <w:bCs/>
        </w:rPr>
        <w:lastRenderedPageBreak/>
        <w:drawing>
          <wp:inline distT="0" distB="0" distL="0" distR="0" wp14:anchorId="73C77E8D" wp14:editId="7236804C">
            <wp:extent cx="5731510" cy="3580765"/>
            <wp:effectExtent l="0" t="0" r="2540" b="635"/>
            <wp:docPr id="4571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60151" name=""/>
                    <pic:cNvPicPr/>
                  </pic:nvPicPr>
                  <pic:blipFill>
                    <a:blip r:embed="rId8"/>
                    <a:stretch>
                      <a:fillRect/>
                    </a:stretch>
                  </pic:blipFill>
                  <pic:spPr>
                    <a:xfrm>
                      <a:off x="0" y="0"/>
                      <a:ext cx="5731510" cy="3580765"/>
                    </a:xfrm>
                    <a:prstGeom prst="rect">
                      <a:avLst/>
                    </a:prstGeom>
                  </pic:spPr>
                </pic:pic>
              </a:graphicData>
            </a:graphic>
          </wp:inline>
        </w:drawing>
      </w:r>
    </w:p>
    <w:p w14:paraId="7B214E3D" w14:textId="74A486F7" w:rsidR="00D1209C" w:rsidRDefault="00443D60" w:rsidP="007D7206">
      <w:pPr>
        <w:rPr>
          <w:rFonts w:ascii="Times New Roman" w:hAnsi="Times New Roman" w:cs="Times New Roman"/>
          <w:i/>
          <w:iCs/>
        </w:rPr>
      </w:pPr>
      <w:r w:rsidRPr="00443D60">
        <w:rPr>
          <w:rFonts w:ascii="Times New Roman" w:hAnsi="Times New Roman" w:cs="Times New Roman"/>
          <w:i/>
          <w:iCs/>
        </w:rPr>
        <w:drawing>
          <wp:inline distT="0" distB="0" distL="0" distR="0" wp14:anchorId="358ACF05" wp14:editId="4D278DE9">
            <wp:extent cx="5731510" cy="3580765"/>
            <wp:effectExtent l="0" t="0" r="2540" b="635"/>
            <wp:docPr id="155424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44249" name=""/>
                    <pic:cNvPicPr/>
                  </pic:nvPicPr>
                  <pic:blipFill>
                    <a:blip r:embed="rId9"/>
                    <a:stretch>
                      <a:fillRect/>
                    </a:stretch>
                  </pic:blipFill>
                  <pic:spPr>
                    <a:xfrm>
                      <a:off x="0" y="0"/>
                      <a:ext cx="5731510" cy="3580765"/>
                    </a:xfrm>
                    <a:prstGeom prst="rect">
                      <a:avLst/>
                    </a:prstGeom>
                  </pic:spPr>
                </pic:pic>
              </a:graphicData>
            </a:graphic>
          </wp:inline>
        </w:drawing>
      </w:r>
    </w:p>
    <w:p w14:paraId="2A5C281F" w14:textId="77777777" w:rsidR="00443D60" w:rsidRPr="00443D60" w:rsidRDefault="00443D60" w:rsidP="007D7206">
      <w:pPr>
        <w:rPr>
          <w:rFonts w:ascii="Times New Roman" w:hAnsi="Times New Roman" w:cs="Times New Roman"/>
          <w:i/>
          <w:iCs/>
          <w:sz w:val="4"/>
          <w:szCs w:val="4"/>
        </w:rPr>
      </w:pPr>
    </w:p>
    <w:p w14:paraId="1310DA03" w14:textId="4308240F" w:rsidR="007D7206" w:rsidRPr="007D7206" w:rsidRDefault="007D7206" w:rsidP="007D7206">
      <w:pPr>
        <w:rPr>
          <w:rFonts w:ascii="Times New Roman" w:hAnsi="Times New Roman" w:cs="Times New Roman"/>
        </w:rPr>
      </w:pPr>
      <w:r w:rsidRPr="007D7206">
        <w:rPr>
          <w:rFonts w:ascii="Times New Roman" w:hAnsi="Times New Roman" w:cs="Times New Roman"/>
          <w:i/>
          <w:iCs/>
        </w:rPr>
        <w:t>Figure 6.1: The Pro Scout AI Dashboard showing a live player valuation.</w:t>
      </w:r>
    </w:p>
    <w:p w14:paraId="088861C9" w14:textId="2BFFD7B2" w:rsidR="007D7206" w:rsidRDefault="007D7206" w:rsidP="007D7206">
      <w:pPr>
        <w:rPr>
          <w:rFonts w:ascii="Times New Roman" w:hAnsi="Times New Roman" w:cs="Times New Roman"/>
        </w:rPr>
      </w:pPr>
    </w:p>
    <w:p w14:paraId="10167672" w14:textId="77777777" w:rsidR="00443D60" w:rsidRDefault="00443D60" w:rsidP="007D7206">
      <w:pPr>
        <w:rPr>
          <w:rFonts w:ascii="Times New Roman" w:hAnsi="Times New Roman" w:cs="Times New Roman"/>
        </w:rPr>
      </w:pPr>
    </w:p>
    <w:p w14:paraId="21F2A4AF" w14:textId="77777777" w:rsidR="00443D60" w:rsidRPr="007D7206" w:rsidRDefault="00443D60" w:rsidP="007D7206">
      <w:pPr>
        <w:rPr>
          <w:rFonts w:ascii="Times New Roman" w:hAnsi="Times New Roman" w:cs="Times New Roman"/>
        </w:rPr>
      </w:pPr>
    </w:p>
    <w:p w14:paraId="731C1470"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lastRenderedPageBreak/>
        <w:t>CHAPTER 7: CONCLUSION</w:t>
      </w:r>
    </w:p>
    <w:p w14:paraId="17490447"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The </w:t>
      </w:r>
      <w:r w:rsidRPr="007D7206">
        <w:rPr>
          <w:rFonts w:ascii="Times New Roman" w:hAnsi="Times New Roman" w:cs="Times New Roman"/>
          <w:b/>
          <w:bCs/>
        </w:rPr>
        <w:t>Pro Scout AI</w:t>
      </w:r>
      <w:r w:rsidRPr="007D7206">
        <w:rPr>
          <w:rFonts w:ascii="Times New Roman" w:hAnsi="Times New Roman" w:cs="Times New Roman"/>
        </w:rPr>
        <w:t xml:space="preserve"> project successfully bridges the gap between Data Science and Sports Management. By rigorously cleaning data, applying advanced Log-Transformation to fix skewness, and validating results with Game Theoretic (SHAP) analysis, we created a tool that is both mathematically robust and economically logical.</w:t>
      </w:r>
    </w:p>
    <w:p w14:paraId="6735C75F" w14:textId="77777777" w:rsidR="007D7206" w:rsidRPr="007D7206" w:rsidRDefault="007D7206" w:rsidP="007D7206">
      <w:pPr>
        <w:rPr>
          <w:rFonts w:ascii="Times New Roman" w:hAnsi="Times New Roman" w:cs="Times New Roman"/>
        </w:rPr>
      </w:pPr>
      <w:r w:rsidRPr="007D7206">
        <w:rPr>
          <w:rFonts w:ascii="Times New Roman" w:hAnsi="Times New Roman" w:cs="Times New Roman"/>
        </w:rPr>
        <w:t xml:space="preserve">The system demonstrates that while AI provides the "Base Intelligence," a </w:t>
      </w:r>
      <w:r w:rsidRPr="007D7206">
        <w:rPr>
          <w:rFonts w:ascii="Times New Roman" w:hAnsi="Times New Roman" w:cs="Times New Roman"/>
          <w:b/>
          <w:bCs/>
        </w:rPr>
        <w:t>Hybrid Approach</w:t>
      </w:r>
      <w:r w:rsidRPr="007D7206">
        <w:rPr>
          <w:rFonts w:ascii="Times New Roman" w:hAnsi="Times New Roman" w:cs="Times New Roman"/>
        </w:rPr>
        <w:t>—combining algorithms with domain-specific business rules—yields the most accurate and usable results for real-world application.</w:t>
      </w:r>
    </w:p>
    <w:p w14:paraId="152E6E77" w14:textId="2FE4E802" w:rsidR="007D7206" w:rsidRPr="007D7206" w:rsidRDefault="007D7206" w:rsidP="007D7206">
      <w:pPr>
        <w:rPr>
          <w:rFonts w:ascii="Times New Roman" w:hAnsi="Times New Roman" w:cs="Times New Roman"/>
        </w:rPr>
      </w:pPr>
    </w:p>
    <w:p w14:paraId="315094BD" w14:textId="77777777" w:rsidR="007D7206" w:rsidRPr="007D7206" w:rsidRDefault="007D7206" w:rsidP="007D7206">
      <w:pPr>
        <w:rPr>
          <w:rFonts w:ascii="Times New Roman" w:hAnsi="Times New Roman" w:cs="Times New Roman"/>
          <w:b/>
          <w:bCs/>
        </w:rPr>
      </w:pPr>
      <w:r w:rsidRPr="007D7206">
        <w:rPr>
          <w:rFonts w:ascii="Times New Roman" w:hAnsi="Times New Roman" w:cs="Times New Roman"/>
          <w:b/>
          <w:bCs/>
        </w:rPr>
        <w:t>References &amp; Tools Used</w:t>
      </w:r>
    </w:p>
    <w:p w14:paraId="7B66D167" w14:textId="77777777" w:rsidR="007D7206" w:rsidRPr="007D7206" w:rsidRDefault="007D7206" w:rsidP="007D7206">
      <w:pPr>
        <w:numPr>
          <w:ilvl w:val="0"/>
          <w:numId w:val="10"/>
        </w:numPr>
        <w:rPr>
          <w:rFonts w:ascii="Times New Roman" w:hAnsi="Times New Roman" w:cs="Times New Roman"/>
        </w:rPr>
      </w:pPr>
      <w:r w:rsidRPr="007D7206">
        <w:rPr>
          <w:rFonts w:ascii="Times New Roman" w:hAnsi="Times New Roman" w:cs="Times New Roman"/>
          <w:b/>
          <w:bCs/>
        </w:rPr>
        <w:t>Python Libraries:</w:t>
      </w:r>
      <w:r w:rsidRPr="007D7206">
        <w:rPr>
          <w:rFonts w:ascii="Times New Roman" w:hAnsi="Times New Roman" w:cs="Times New Roman"/>
        </w:rPr>
        <w:t xml:space="preserve"> Pandas, Scikit-Learn, SHAP, </w:t>
      </w:r>
      <w:proofErr w:type="spellStart"/>
      <w:r w:rsidRPr="007D7206">
        <w:rPr>
          <w:rFonts w:ascii="Times New Roman" w:hAnsi="Times New Roman" w:cs="Times New Roman"/>
        </w:rPr>
        <w:t>FastAPI</w:t>
      </w:r>
      <w:proofErr w:type="spellEnd"/>
      <w:r w:rsidRPr="007D7206">
        <w:rPr>
          <w:rFonts w:ascii="Times New Roman" w:hAnsi="Times New Roman" w:cs="Times New Roman"/>
        </w:rPr>
        <w:t xml:space="preserve">, </w:t>
      </w:r>
      <w:proofErr w:type="spellStart"/>
      <w:r w:rsidRPr="007D7206">
        <w:rPr>
          <w:rFonts w:ascii="Times New Roman" w:hAnsi="Times New Roman" w:cs="Times New Roman"/>
        </w:rPr>
        <w:t>Streamlit</w:t>
      </w:r>
      <w:proofErr w:type="spellEnd"/>
      <w:r w:rsidRPr="007D7206">
        <w:rPr>
          <w:rFonts w:ascii="Times New Roman" w:hAnsi="Times New Roman" w:cs="Times New Roman"/>
        </w:rPr>
        <w:t xml:space="preserve">, </w:t>
      </w:r>
      <w:proofErr w:type="spellStart"/>
      <w:r w:rsidRPr="007D7206">
        <w:rPr>
          <w:rFonts w:ascii="Times New Roman" w:hAnsi="Times New Roman" w:cs="Times New Roman"/>
        </w:rPr>
        <w:t>Plotly</w:t>
      </w:r>
      <w:proofErr w:type="spellEnd"/>
      <w:r w:rsidRPr="007D7206">
        <w:rPr>
          <w:rFonts w:ascii="Times New Roman" w:hAnsi="Times New Roman" w:cs="Times New Roman"/>
        </w:rPr>
        <w:t>.</w:t>
      </w:r>
    </w:p>
    <w:p w14:paraId="327C45D8" w14:textId="77777777" w:rsidR="007D7206" w:rsidRPr="007D7206" w:rsidRDefault="007D7206" w:rsidP="007D7206">
      <w:pPr>
        <w:numPr>
          <w:ilvl w:val="0"/>
          <w:numId w:val="10"/>
        </w:numPr>
        <w:rPr>
          <w:rFonts w:ascii="Times New Roman" w:hAnsi="Times New Roman" w:cs="Times New Roman"/>
        </w:rPr>
      </w:pPr>
      <w:r w:rsidRPr="007D7206">
        <w:rPr>
          <w:rFonts w:ascii="Times New Roman" w:hAnsi="Times New Roman" w:cs="Times New Roman"/>
          <w:b/>
          <w:bCs/>
        </w:rPr>
        <w:t>Methodology:</w:t>
      </w:r>
      <w:r w:rsidRPr="007D7206">
        <w:rPr>
          <w:rFonts w:ascii="Times New Roman" w:hAnsi="Times New Roman" w:cs="Times New Roman"/>
        </w:rPr>
        <w:t xml:space="preserve"> Random Forest Regression, Log-Linear Transformation.</w:t>
      </w:r>
    </w:p>
    <w:p w14:paraId="649038D2" w14:textId="77777777" w:rsidR="007D7206" w:rsidRPr="007D7206" w:rsidRDefault="007D7206" w:rsidP="007D7206">
      <w:pPr>
        <w:numPr>
          <w:ilvl w:val="0"/>
          <w:numId w:val="10"/>
        </w:numPr>
        <w:rPr>
          <w:rFonts w:ascii="Times New Roman" w:hAnsi="Times New Roman" w:cs="Times New Roman"/>
        </w:rPr>
      </w:pPr>
      <w:r w:rsidRPr="007D7206">
        <w:rPr>
          <w:rFonts w:ascii="Times New Roman" w:hAnsi="Times New Roman" w:cs="Times New Roman"/>
          <w:b/>
          <w:bCs/>
        </w:rPr>
        <w:t>Data Sources:</w:t>
      </w:r>
      <w:r w:rsidRPr="007D7206">
        <w:rPr>
          <w:rFonts w:ascii="Times New Roman" w:hAnsi="Times New Roman" w:cs="Times New Roman"/>
        </w:rPr>
        <w:t xml:space="preserve"> Aggregated transfer market and performance records (2013-2023).</w:t>
      </w:r>
    </w:p>
    <w:p w14:paraId="78280396" w14:textId="77777777" w:rsidR="007D7206" w:rsidRPr="007D7206" w:rsidRDefault="007D7206">
      <w:pPr>
        <w:rPr>
          <w:rFonts w:ascii="Times New Roman" w:hAnsi="Times New Roman" w:cs="Times New Roman"/>
        </w:rPr>
      </w:pPr>
    </w:p>
    <w:sectPr w:rsidR="007D7206" w:rsidRPr="007D7206" w:rsidSect="007D720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6E3E"/>
    <w:multiLevelType w:val="multilevel"/>
    <w:tmpl w:val="FD6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18A6"/>
    <w:multiLevelType w:val="multilevel"/>
    <w:tmpl w:val="887E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723D8"/>
    <w:multiLevelType w:val="multilevel"/>
    <w:tmpl w:val="9EAC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D46D9"/>
    <w:multiLevelType w:val="multilevel"/>
    <w:tmpl w:val="8C6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B7738"/>
    <w:multiLevelType w:val="multilevel"/>
    <w:tmpl w:val="EFA6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65A18"/>
    <w:multiLevelType w:val="multilevel"/>
    <w:tmpl w:val="356E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B2B9C"/>
    <w:multiLevelType w:val="multilevel"/>
    <w:tmpl w:val="60CC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C40EC"/>
    <w:multiLevelType w:val="multilevel"/>
    <w:tmpl w:val="B4DE1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A85861"/>
    <w:multiLevelType w:val="multilevel"/>
    <w:tmpl w:val="A3C8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D800DF"/>
    <w:multiLevelType w:val="multilevel"/>
    <w:tmpl w:val="4516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933689">
    <w:abstractNumId w:val="1"/>
  </w:num>
  <w:num w:numId="2" w16cid:durableId="2000771274">
    <w:abstractNumId w:val="8"/>
  </w:num>
  <w:num w:numId="3" w16cid:durableId="36512827">
    <w:abstractNumId w:val="0"/>
  </w:num>
  <w:num w:numId="4" w16cid:durableId="690957882">
    <w:abstractNumId w:val="6"/>
  </w:num>
  <w:num w:numId="5" w16cid:durableId="111826305">
    <w:abstractNumId w:val="2"/>
  </w:num>
  <w:num w:numId="6" w16cid:durableId="1984700619">
    <w:abstractNumId w:val="9"/>
  </w:num>
  <w:num w:numId="7" w16cid:durableId="999313694">
    <w:abstractNumId w:val="7"/>
  </w:num>
  <w:num w:numId="8" w16cid:durableId="110364472">
    <w:abstractNumId w:val="5"/>
  </w:num>
  <w:num w:numId="9" w16cid:durableId="1783306665">
    <w:abstractNumId w:val="4"/>
  </w:num>
  <w:num w:numId="10" w16cid:durableId="1989089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206"/>
    <w:rsid w:val="00141537"/>
    <w:rsid w:val="00443D60"/>
    <w:rsid w:val="007D7206"/>
    <w:rsid w:val="00D120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E4071"/>
  <w15:chartTrackingRefBased/>
  <w15:docId w15:val="{25680305-298B-4BD6-BC8D-B852FB04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206"/>
    <w:rPr>
      <w:rFonts w:eastAsiaTheme="majorEastAsia" w:cstheme="majorBidi"/>
      <w:color w:val="272727" w:themeColor="text1" w:themeTint="D8"/>
    </w:rPr>
  </w:style>
  <w:style w:type="paragraph" w:styleId="Title">
    <w:name w:val="Title"/>
    <w:basedOn w:val="Normal"/>
    <w:next w:val="Normal"/>
    <w:link w:val="TitleChar"/>
    <w:uiPriority w:val="10"/>
    <w:qFormat/>
    <w:rsid w:val="007D7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206"/>
    <w:pPr>
      <w:spacing w:before="160"/>
      <w:jc w:val="center"/>
    </w:pPr>
    <w:rPr>
      <w:i/>
      <w:iCs/>
      <w:color w:val="404040" w:themeColor="text1" w:themeTint="BF"/>
    </w:rPr>
  </w:style>
  <w:style w:type="character" w:customStyle="1" w:styleId="QuoteChar">
    <w:name w:val="Quote Char"/>
    <w:basedOn w:val="DefaultParagraphFont"/>
    <w:link w:val="Quote"/>
    <w:uiPriority w:val="29"/>
    <w:rsid w:val="007D7206"/>
    <w:rPr>
      <w:i/>
      <w:iCs/>
      <w:color w:val="404040" w:themeColor="text1" w:themeTint="BF"/>
    </w:rPr>
  </w:style>
  <w:style w:type="paragraph" w:styleId="ListParagraph">
    <w:name w:val="List Paragraph"/>
    <w:basedOn w:val="Normal"/>
    <w:uiPriority w:val="34"/>
    <w:qFormat/>
    <w:rsid w:val="007D7206"/>
    <w:pPr>
      <w:ind w:left="720"/>
      <w:contextualSpacing/>
    </w:pPr>
  </w:style>
  <w:style w:type="character" w:styleId="IntenseEmphasis">
    <w:name w:val="Intense Emphasis"/>
    <w:basedOn w:val="DefaultParagraphFont"/>
    <w:uiPriority w:val="21"/>
    <w:qFormat/>
    <w:rsid w:val="007D7206"/>
    <w:rPr>
      <w:i/>
      <w:iCs/>
      <w:color w:val="2F5496" w:themeColor="accent1" w:themeShade="BF"/>
    </w:rPr>
  </w:style>
  <w:style w:type="paragraph" w:styleId="IntenseQuote">
    <w:name w:val="Intense Quote"/>
    <w:basedOn w:val="Normal"/>
    <w:next w:val="Normal"/>
    <w:link w:val="IntenseQuoteChar"/>
    <w:uiPriority w:val="30"/>
    <w:qFormat/>
    <w:rsid w:val="007D7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206"/>
    <w:rPr>
      <w:i/>
      <w:iCs/>
      <w:color w:val="2F5496" w:themeColor="accent1" w:themeShade="BF"/>
    </w:rPr>
  </w:style>
  <w:style w:type="character" w:styleId="IntenseReference">
    <w:name w:val="Intense Reference"/>
    <w:basedOn w:val="DefaultParagraphFont"/>
    <w:uiPriority w:val="32"/>
    <w:qFormat/>
    <w:rsid w:val="007D72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982</Words>
  <Characters>5599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Kurve</dc:creator>
  <cp:keywords/>
  <dc:description/>
  <cp:lastModifiedBy>Sanket Kurve</cp:lastModifiedBy>
  <cp:revision>1</cp:revision>
  <dcterms:created xsi:type="dcterms:W3CDTF">2025-12-29T14:05:00Z</dcterms:created>
  <dcterms:modified xsi:type="dcterms:W3CDTF">2025-12-29T14:28:00Z</dcterms:modified>
</cp:coreProperties>
</file>