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DOCUMENTATION</w:t>
      </w:r>
    </w:p>
    <w:p>
      <w:pPr>
        <w:jc w:val="center"/>
      </w:pPr>
      <w:r>
        <w:rPr>
          <w:b/>
          <w:sz w:val="56"/>
        </w:rPr>
        <w:t>Solar and Wind Prediction</w:t>
      </w:r>
    </w:p>
    <w:p>
      <w:pPr>
        <w:jc w:val="center"/>
      </w:pPr>
      <w:r>
        <w:rPr>
          <w:b/>
          <w:sz w:val="30"/>
        </w:rPr>
        <w:t>Renewable Energy Deployment Intelligence Platform</w:t>
      </w:r>
    </w:p>
    <w:p>
      <w:pPr>
        <w:jc w:val="center"/>
      </w:pPr>
      <w:r>
        <w:rPr>
          <w:sz w:val="22"/>
        </w:rPr>
        <w:br/>
        <w:t>Prepared by:</w:t>
        <w:br/>
      </w:r>
      <w:r>
        <w:rPr>
          <w:b/>
          <w:sz w:val="30"/>
        </w:rPr>
        <w:t>Gokarna Vaishnavi Reddy</w:t>
      </w:r>
    </w:p>
    <w:p>
      <w:r>
        <w:br w:type="page"/>
      </w:r>
    </w:p>
    <w:p>
      <w:pPr>
        <w:pStyle w:val="Heading1"/>
      </w:pPr>
      <w:r>
        <w:t>1. Abstract</w:t>
      </w:r>
    </w:p>
    <w:p>
      <w:pPr>
        <w:spacing w:after="140" w:line="259" w:lineRule="auto"/>
      </w:pPr>
      <w:r>
        <w:t>Solar and Wind Prediction is a renewable-energy decision-support web application developed to help users organise, analyse and evaluate candidate locations for solar and wind energy deployment. The platform brings project information, candidate-site information, environmental factors, renewable-resource assessment and suitability analysis into one application. It is designed as a full-stack system in which a React and Vite frontend communicates with a Python FastAPI backend through HTTP API requests. The application includes a working authentication workflow so that users can register an account and subsequently log in using their registered email address and password. The architecture also provides a foundation for extending the system with machine-learning prediction, GIS processing, forecasting, optimisation and richer reporting capabilities.</w:t>
      </w:r>
    </w:p>
    <w:p>
      <w:pPr>
        <w:pStyle w:val="Heading1"/>
      </w:pPr>
      <w:r>
        <w:t>2. Introduction</w:t>
      </w:r>
    </w:p>
    <w:p>
      <w:pPr>
        <w:spacing w:after="140" w:line="259" w:lineRule="auto"/>
      </w:pPr>
      <w:r>
        <w:t>The selection of an appropriate location is one of the most important stages in planning a renewable-energy project. Solar and wind installations are influenced by resource availability as well as terrain, climate, land characteristics, infrastructure access and environmental constraints. When these factors are collected and assessed separately, comparing candidate sites can become difficult and time-consuming. The purpose of Solar and Wind Prediction is therefore to provide a single digital workspace in which a user can create a project, enter or review site information, analyse suitability and use the resulting information to support renewable-energy planning decisions.</w:t>
      </w:r>
    </w:p>
    <w:p>
      <w:pPr>
        <w:pStyle w:val="Heading1"/>
      </w:pPr>
      <w:r>
        <w:t>3. Problem Statement</w:t>
      </w:r>
    </w:p>
    <w:p>
      <w:pPr>
        <w:spacing w:after="140" w:line="259" w:lineRule="auto"/>
      </w:pPr>
      <w:r>
        <w:t>Renewable-energy planning commonly depends on information obtained from different sources and analysed using separate tools. Manual comparison of candidate locations can make it difficult to maintain a consistent assessment process, especially when several environmental, geographic and infrastructure factors must be considered together. The proposed platform addresses this problem by establishing a common application architecture through which authentication, project management, site information, renewable-resource analysis, suitability scoring and decision-support functionality can be brought together.</w:t>
      </w:r>
    </w:p>
    <w:p>
      <w:pPr>
        <w:pStyle w:val="Heading1"/>
      </w:pPr>
      <w:r>
        <w:t>4. Aim</w:t>
      </w:r>
    </w:p>
    <w:p>
      <w:pPr>
        <w:spacing w:after="140" w:line="259" w:lineRule="auto"/>
      </w:pPr>
      <w:r>
        <w:t>The main aim of the project is to develop a web-based Solar and Wind Prediction platform that provides a structured workflow for managing renewable-energy projects and evaluating candidate sites for solar and wind deployment.</w:t>
      </w:r>
    </w:p>
    <w:p>
      <w:pPr>
        <w:pStyle w:val="Heading1"/>
      </w:pPr>
      <w:r>
        <w:t>5. Objectives</w:t>
      </w:r>
    </w:p>
    <w:p>
      <w:pPr>
        <w:spacing w:after="140" w:line="259" w:lineRule="auto"/>
      </w:pPr>
      <w:r>
        <w:t>The project is intended to provide secure user registration and login, establish reliable communication between the frontend and backend, support project and candidate-site management, and provide a structured method for recording renewable-energy and environmental information. The platform is also designed to support solar and wind potential prediction, site suitability analysis, energy forecasting, deployment recommendations and future GIS and machine-learning integration. These objectives allow the current working web application to serve as the foundation for a broader renewable-energy intelligence system.</w:t>
      </w:r>
    </w:p>
    <w:p>
      <w:pPr>
        <w:pStyle w:val="Heading1"/>
      </w:pPr>
      <w:r>
        <w:t>6. Scope of the Project</w:t>
      </w:r>
    </w:p>
    <w:p>
      <w:pPr>
        <w:spacing w:after="140" w:line="259" w:lineRule="auto"/>
      </w:pPr>
      <w:r>
        <w:t>The scope of the project covers the complete workflow from user authentication through renewable-energy project and site assessment. The current implementation concentrates on the full-stack web application, authentication and core application workflow. The wider planned scope includes environmental data collection, GIS processing, solar irradiance analysis, wind-resource estimation, machine-learning prediction, site suitability scoring, energy forecasting, deployment optimisation, dashboards, recommendations and reporting. Advanced external-data and production infrastructure integrations can be introduced as the project develops.</w:t>
      </w:r>
    </w:p>
    <w:p>
      <w:pPr>
        <w:pStyle w:val="Heading1"/>
      </w:pPr>
      <w:r>
        <w:t>7. System Architecture</w:t>
      </w:r>
    </w:p>
    <w:p>
      <w:pPr>
        <w:spacing w:after="140" w:line="259" w:lineRule="auto"/>
      </w:pPr>
      <w:r>
        <w:t>The system follows a client-server architecture. The user interacts with the React/Vite frontend through a web browser. When the user performs an operation such as registration or login, the frontend sends an HTTP request to the FastAPI backend. The backend validates the request, performs the required application or authentication logic, communicates with the local database where required, and returns a response to the frontend. The frontend then updates the user interface according to the result.</w:t>
      </w:r>
    </w:p>
    <w:p>
      <w:pPr>
        <w:spacing w:after="140"/>
        <w:ind w:left="360"/>
        <w:shd w:fill="F3F4F6"/>
      </w:pPr>
      <w:r>
        <w:rPr>
          <w:rFonts w:ascii="Consolas" w:hAnsi="Consolas"/>
          <w:sz w:val="18"/>
        </w:rPr>
        <w:t>User → React/Vite Frontend → HTTP/API Request → FastAPI Backend → Application Logic/Database → API Response → Frontend</w:t>
      </w:r>
    </w:p>
    <w:p>
      <w:pPr>
        <w:spacing w:after="140" w:line="259" w:lineRule="auto"/>
      </w:pPr>
      <w:r>
        <w:t>The modular structure means that additional services such as solar prediction, wind prediction, GIS analysis and suitability intelligence can be integrated into the backend without replacing the complete user interface.</w:t>
      </w:r>
    </w:p>
    <w:p>
      <w:pPr>
        <w:pStyle w:val="Heading1"/>
      </w:pPr>
      <w:r>
        <w:t>8.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DEFE7"/>
          </w:tcPr>
          <w:p>
            <w:r>
              <w:rPr>
                <w:b/>
              </w:rPr>
              <w:t>Layer</w:t>
            </w:r>
          </w:p>
        </w:tc>
        <w:tc>
          <w:tcPr>
            <w:tcW w:type="dxa" w:w="3264"/>
            <w:shd w:fill="DDEFE7"/>
          </w:tcPr>
          <w:p>
            <w:r>
              <w:rPr>
                <w:b/>
              </w:rPr>
              <w:t>Technology</w:t>
            </w:r>
          </w:p>
        </w:tc>
        <w:tc>
          <w:tcPr>
            <w:tcW w:type="dxa" w:w="3264"/>
            <w:shd w:fill="DDEFE7"/>
          </w:tcPr>
          <w:p>
            <w:r>
              <w:rPr>
                <w:b/>
              </w:rPr>
              <w:t>Purpose</w:t>
            </w:r>
          </w:p>
        </w:tc>
      </w:tr>
      <w:tr>
        <w:tc>
          <w:tcPr>
            <w:tcW w:type="dxa" w:w="3264"/>
          </w:tcPr>
          <w:p>
            <w:r>
              <w:t>Frontend</w:t>
            </w:r>
          </w:p>
        </w:tc>
        <w:tc>
          <w:tcPr>
            <w:tcW w:type="dxa" w:w="3264"/>
          </w:tcPr>
          <w:p>
            <w:r>
              <w:t>JavaScript, React, Vite</w:t>
            </w:r>
          </w:p>
        </w:tc>
        <w:tc>
          <w:tcPr>
            <w:tcW w:type="dxa" w:w="3264"/>
          </w:tcPr>
          <w:p>
            <w:r>
              <w:t>User interface and client-side application</w:t>
            </w:r>
          </w:p>
        </w:tc>
      </w:tr>
      <w:tr>
        <w:tc>
          <w:tcPr>
            <w:tcW w:type="dxa" w:w="3264"/>
          </w:tcPr>
          <w:p>
            <w:r>
              <w:t>Backend</w:t>
            </w:r>
          </w:p>
        </w:tc>
        <w:tc>
          <w:tcPr>
            <w:tcW w:type="dxa" w:w="3264"/>
          </w:tcPr>
          <w:p>
            <w:r>
              <w:t>Python, FastAPI</w:t>
            </w:r>
          </w:p>
        </w:tc>
        <w:tc>
          <w:tcPr>
            <w:tcW w:type="dxa" w:w="3264"/>
          </w:tcPr>
          <w:p>
            <w:r>
              <w:t>API and application logic</w:t>
            </w:r>
          </w:p>
        </w:tc>
      </w:tr>
      <w:tr>
        <w:tc>
          <w:tcPr>
            <w:tcW w:type="dxa" w:w="3264"/>
          </w:tcPr>
          <w:p>
            <w:r>
              <w:t>Server</w:t>
            </w:r>
          </w:p>
        </w:tc>
        <w:tc>
          <w:tcPr>
            <w:tcW w:type="dxa" w:w="3264"/>
          </w:tcPr>
          <w:p>
            <w:r>
              <w:t>Uvicorn</w:t>
            </w:r>
          </w:p>
        </w:tc>
        <w:tc>
          <w:tcPr>
            <w:tcW w:type="dxa" w:w="3264"/>
          </w:tcPr>
          <w:p>
            <w:r>
              <w:t>Runs the FastAPI application locally</w:t>
            </w:r>
          </w:p>
        </w:tc>
      </w:tr>
      <w:tr>
        <w:tc>
          <w:tcPr>
            <w:tcW w:type="dxa" w:w="3264"/>
          </w:tcPr>
          <w:p>
            <w:r>
              <w:t>Database</w:t>
            </w:r>
          </w:p>
        </w:tc>
        <w:tc>
          <w:tcPr>
            <w:tcW w:type="dxa" w:w="3264"/>
          </w:tcPr>
          <w:p>
            <w:r>
              <w:t>SQLite</w:t>
            </w:r>
          </w:p>
        </w:tc>
        <w:tc>
          <w:tcPr>
            <w:tcW w:type="dxa" w:w="3264"/>
          </w:tcPr>
          <w:p>
            <w:r>
              <w:t>Local application data persistence</w:t>
            </w:r>
          </w:p>
        </w:tc>
      </w:tr>
      <w:tr>
        <w:tc>
          <w:tcPr>
            <w:tcW w:type="dxa" w:w="3264"/>
          </w:tcPr>
          <w:p>
            <w:r>
              <w:t>Authentication</w:t>
            </w:r>
          </w:p>
        </w:tc>
        <w:tc>
          <w:tcPr>
            <w:tcW w:type="dxa" w:w="3264"/>
          </w:tcPr>
          <w:p>
            <w:r>
              <w:t>JWT and password hashing</w:t>
            </w:r>
          </w:p>
        </w:tc>
        <w:tc>
          <w:tcPr>
            <w:tcW w:type="dxa" w:w="3264"/>
          </w:tcPr>
          <w:p>
            <w:r>
              <w:t>Secure account authentication</w:t>
            </w:r>
          </w:p>
        </w:tc>
      </w:tr>
      <w:tr>
        <w:tc>
          <w:tcPr>
            <w:tcW w:type="dxa" w:w="3264"/>
          </w:tcPr>
          <w:p>
            <w:r>
              <w:t>Development</w:t>
            </w:r>
          </w:p>
        </w:tc>
        <w:tc>
          <w:tcPr>
            <w:tcW w:type="dxa" w:w="3264"/>
          </w:tcPr>
          <w:p>
            <w:r>
              <w:t>Visual Studio Code</w:t>
            </w:r>
          </w:p>
        </w:tc>
        <w:tc>
          <w:tcPr>
            <w:tcW w:type="dxa" w:w="3264"/>
          </w:tcPr>
          <w:p>
            <w:r>
              <w:t>Development environment</w:t>
            </w:r>
          </w:p>
        </w:tc>
      </w:tr>
      <w:tr>
        <w:tc>
          <w:tcPr>
            <w:tcW w:type="dxa" w:w="3264"/>
          </w:tcPr>
          <w:p>
            <w:r>
              <w:t>Version Control</w:t>
            </w:r>
          </w:p>
        </w:tc>
        <w:tc>
          <w:tcPr>
            <w:tcW w:type="dxa" w:w="3264"/>
          </w:tcPr>
          <w:p>
            <w:r>
              <w:t>Git and GitHub</w:t>
            </w:r>
          </w:p>
        </w:tc>
        <w:tc>
          <w:tcPr>
            <w:tcW w:type="dxa" w:w="3264"/>
          </w:tcPr>
          <w:p>
            <w:r>
              <w:t>Source-code management</w:t>
            </w:r>
          </w:p>
        </w:tc>
      </w:tr>
    </w:tbl>
    <w:p/>
    <w:p>
      <w:pPr>
        <w:pStyle w:val="Heading1"/>
      </w:pPr>
      <w:r>
        <w:t>9. Frontend Documentation</w:t>
      </w:r>
    </w:p>
    <w:p>
      <w:pPr>
        <w:spacing w:after="140" w:line="259" w:lineRule="auto"/>
      </w:pPr>
      <w:r>
        <w:t>The frontend is the presentation layer of the platform. It provides the pages and forms through which users interact with the system. The authentication interface allows a new user to create an account and allows a registered user to enter their email address and password to sign in. After authentication, the frontend provides the application workspace where project, site, analytical and reporting functions can be accessed.</w:t>
      </w:r>
    </w:p>
    <w:p>
      <w:pPr>
        <w:pStyle w:val="Heading2"/>
      </w:pPr>
      <w:r>
        <w:t>9.1. Frontend Responsibilities</w:t>
      </w:r>
    </w:p>
    <w:p>
      <w:pPr>
        <w:spacing w:after="140" w:line="259" w:lineRule="auto"/>
      </w:pPr>
      <w:r>
        <w:t>The frontend collects user input, sends requests to the backend API, displays success and error responses, maintains the user-facing navigation and presents the renewable-energy information in a readable dashboard format. It also acts as the presentation foundation for future charts, maps, prediction results and site comparison views.</w:t>
      </w:r>
    </w:p>
    <w:p>
      <w:pPr>
        <w:pStyle w:val="Heading2"/>
      </w:pPr>
      <w:r>
        <w:t>9.2. Running the Frontend</w:t>
      </w:r>
    </w:p>
    <w:p>
      <w:pPr>
        <w:spacing w:after="140"/>
        <w:ind w:left="360"/>
        <w:shd w:fill="F3F4F6"/>
      </w:pPr>
      <w:r>
        <w:rPr>
          <w:rFonts w:ascii="Consolas" w:hAnsi="Consolas"/>
          <w:sz w:val="18"/>
        </w:rPr>
        <w:t>cd C:\Users\Admin\Downloads\solar-wind-deployment-platform\frontend</w:t>
        <w:br/>
        <w:t>npm install</w:t>
        <w:br/>
        <w:t>npm run dev</w:t>
      </w:r>
    </w:p>
    <w:p>
      <w:pPr>
        <w:spacing w:after="140" w:line="259" w:lineRule="auto"/>
      </w:pPr>
      <w:r>
        <w:t>The Vite development server normally provides the application at http://localhost:5173/. The frontend terminal must remain open while the application is being used.</w:t>
      </w:r>
    </w:p>
    <w:p>
      <w:pPr>
        <w:pStyle w:val="Heading1"/>
      </w:pPr>
      <w:r>
        <w:t>10. Backend Documentation</w:t>
      </w:r>
    </w:p>
    <w:p>
      <w:pPr>
        <w:spacing w:after="140" w:line="259" w:lineRule="auto"/>
      </w:pPr>
      <w:r>
        <w:t>The backend provides the API layer of the application. FastAPI is used to implement the API and Uvicorn is used as the local ASGI server. The backend receives requests from the frontend, validates and processes authentication and application operations, communicates with the database and returns structured responses.</w:t>
      </w:r>
    </w:p>
    <w:p>
      <w:pPr>
        <w:pStyle w:val="Heading2"/>
      </w:pPr>
      <w:r>
        <w:t>10.1. Backend Responsibilities</w:t>
      </w:r>
    </w:p>
    <w:p>
      <w:pPr>
        <w:spacing w:after="140" w:line="259" w:lineRule="auto"/>
      </w:pPr>
      <w:r>
        <w:t>The backend is responsible for receiving HTTP requests, validating application data, processing user authentication, handling project and site operations, applying application logic and returning responses. Its modular design also allows prediction, GIS, forecasting and recommendation services to be added later.</w:t>
      </w:r>
    </w:p>
    <w:p>
      <w:pPr>
        <w:pStyle w:val="Heading2"/>
      </w:pPr>
      <w:r>
        <w:t>10.2. Running the Backend</w:t>
      </w:r>
    </w:p>
    <w:p>
      <w:pPr>
        <w:spacing w:after="140"/>
        <w:ind w:left="360"/>
        <w:shd w:fill="F3F4F6"/>
      </w:pPr>
      <w:r>
        <w:rPr>
          <w:rFonts w:ascii="Consolas" w:hAnsi="Consolas"/>
          <w:sz w:val="18"/>
        </w:rPr>
        <w:t>cd C:\Users\Admin\Downloads\solar-wind-deployment-platform\backend</w:t>
        <w:br/>
        <w:t>.\.venv\Scripts\Activate.ps1</w:t>
        <w:br/>
        <w:t>python -m pip install -r requirements.txt</w:t>
        <w:br/>
        <w:t>python -m uvicorn main:app --reload</w:t>
      </w:r>
    </w:p>
    <w:p>
      <w:pPr>
        <w:spacing w:after="140" w:line="259" w:lineRule="auto"/>
      </w:pPr>
      <w:r>
        <w:t>When the backend starts successfully, Uvicorn runs locally at http://127.0.0.1:8000. The FastAPI interactive API documentation is available at http://127.0.0.1:8000/docs. The backend terminal must remain open while the frontend is using the API.</w:t>
      </w:r>
    </w:p>
    <w:p>
      <w:pPr>
        <w:pStyle w:val="Heading1"/>
      </w:pPr>
      <w:r>
        <w:t>11. Authentication Workflow</w:t>
      </w:r>
    </w:p>
    <w:p>
      <w:pPr>
        <w:spacing w:after="140" w:line="259" w:lineRule="auto"/>
      </w:pPr>
      <w:r>
        <w:t>Authentication is an important part of the project because the user must be able to create an account and then use the same registered credentials to access the application. During registration, the frontend collects the required account information and sends it to the FastAPI backend. The backend validates the information, protects the password using hashing and stores the account information in the local database. When the user later enters the registered email address and password on the login page, the backend verifies the credentials and returns the authentication result. The frontend then allows the authenticated user to continue to the application workspace.</w:t>
      </w:r>
    </w:p>
    <w:p>
      <w:pPr>
        <w:spacing w:after="140"/>
        <w:ind w:left="360"/>
        <w:shd w:fill="F3F4F6"/>
      </w:pPr>
      <w:r>
        <w:rPr>
          <w:rFonts w:ascii="Consolas" w:hAnsi="Consolas"/>
          <w:sz w:val="18"/>
        </w:rPr>
        <w:t>Registration → Validate Details → Hash Password → Store User → Login → Verify Credentials → Authenticate User → Dashboard</w:t>
      </w:r>
    </w:p>
    <w:p>
      <w:pPr>
        <w:pStyle w:val="Heading1"/>
      </w:pPr>
      <w:r>
        <w:t>12. Project Execution Procedure</w:t>
      </w:r>
    </w:p>
    <w:p>
      <w:pPr>
        <w:spacing w:after="140" w:line="259" w:lineRule="auto"/>
      </w:pPr>
      <w:r>
        <w:t>To run the complete application, the backend and frontend need to be started separately. First, the project folder is opened in Visual Studio Code and a terminal is used for the backend. The backend directory is opened, the Python virtual environment is activated, dependencies are installed if necessary, and Uvicorn is started with the FastAPI application. A second terminal is then opened for the frontend, where the frontend directory is selected, dependencies are installed if required, and the Vite development server is started. Both terminals must remain active while the application is being tested.</w:t>
      </w:r>
    </w:p>
    <w:p>
      <w:pPr>
        <w:pStyle w:val="Heading1"/>
      </w:pPr>
      <w:r>
        <w:t>13. Testing and Debugging</w:t>
      </w:r>
    </w:p>
    <w:p>
      <w:pPr>
        <w:spacing w:after="140" w:line="259" w:lineRule="auto"/>
      </w:pPr>
      <w:r>
        <w:t>Testing focuses first on the authentication workflow because registration and login are required before the user can access the application. A valid new account should be created successfully, an existing email should not be registered a second time, and valid registered credentials should allow login. Invalid credentials should produce an appropriate error rather than allowing access. API failures such as 'Failed to fetch' are normally investigated by checking whether the FastAPI backend is running and whether the frontend is using the correct backend address. Runtime versions should also be checked when development tools such as Vite or Node.js produce compatibility errors.</w:t>
      </w:r>
    </w:p>
    <w:p>
      <w:pPr>
        <w:pStyle w:val="Heading1"/>
      </w:pPr>
      <w:r>
        <w:t>14. Project Structure</w:t>
      </w:r>
    </w:p>
    <w:p>
      <w:pPr>
        <w:spacing w:after="140"/>
        <w:ind w:left="360"/>
        <w:shd w:fill="F3F4F6"/>
      </w:pPr>
      <w:r>
        <w:rPr>
          <w:rFonts w:ascii="Consolas" w:hAnsi="Consolas"/>
          <w:sz w:val="18"/>
        </w:rPr>
        <w:t>solar-wind-deployment-platform/</w:t>
        <w:br/>
        <w:t>├── backend/</w:t>
        <w:br/>
        <w:t>│   ├── main.py</w:t>
        <w:br/>
        <w:t>│   ├── auth.py</w:t>
        <w:br/>
        <w:t>│   ├── database.py</w:t>
        <w:br/>
        <w:t>│   ├── requirements.txt</w:t>
        <w:br/>
        <w:t>│   └── README.md</w:t>
        <w:br/>
        <w:t>├── frontend/</w:t>
        <w:br/>
        <w:t>│   ├── src/</w:t>
        <w:br/>
        <w:t>│   │   ├── main.jsx</w:t>
        <w:br/>
        <w:t>│   │   └── styles.css</w:t>
        <w:br/>
        <w:t>│   ├── index.html</w:t>
        <w:br/>
        <w:t>│   ├── package.json</w:t>
        <w:br/>
        <w:t>│   ├── package-lock.json</w:t>
        <w:br/>
        <w:t>│   └── README.md</w:t>
        <w:br/>
        <w:t>├── docs/</w:t>
        <w:br/>
        <w:t>├── .gitignore</w:t>
        <w:br/>
        <w:t>├── README.md</w:t>
        <w:br/>
        <w:t>└── RUN_FIRST.txt</w:t>
      </w:r>
    </w:p>
    <w:p>
      <w:pPr>
        <w:spacing w:after="140" w:line="259" w:lineRule="auto"/>
      </w:pPr>
      <w:r>
        <w:t>The backend directory contains the FastAPI application, authentication logic, database handling and Python dependencies. The frontend directory contains the React/Vite application and its styling and package configuration. The root-level documentation and run instructions provide guidance for developers working with the complete project.</w:t>
      </w:r>
    </w:p>
    <w:p>
      <w:pPr>
        <w:pStyle w:val="Heading1"/>
      </w:pPr>
      <w:r>
        <w:t>15. Database Design</w:t>
      </w:r>
    </w:p>
    <w:p>
      <w:pPr>
        <w:spacing w:after="140" w:line="259" w:lineRule="auto"/>
      </w:pPr>
      <w:r>
        <w:t>The current prototype uses SQLite to keep local development simple and reliable. The database stores the information required for user authentication and application operations. The user information includes the registered identity and protected password data, while project and site information can be associated with the user and used by the application workflow. For a future production implementation, the architecture can be migrated to PostgreSQL with PostGIS to support stronger relational and geospatial capabilities.</w:t>
      </w:r>
    </w:p>
    <w:p>
      <w:pPr>
        <w:pStyle w:val="Heading1"/>
      </w:pPr>
      <w:r>
        <w:t>16. Site Assessment and Suitability</w:t>
      </w:r>
    </w:p>
    <w:p>
      <w:pPr>
        <w:spacing w:after="140" w:line="259" w:lineRule="auto"/>
      </w:pPr>
      <w:r>
        <w:t>The platform is intended to assess candidate sites by considering renewable-resource availability together with geographic, infrastructure, environmental and economic factors. The project specification describes a weighted suitability approach in which renewable-resource availability contributes 35 percent, geographic suitability contributes 25 percent, infrastructure accessibility contributes 15 percent, environmental impact contributes 15 percent and economic feasibility contributes 10 percent. The combined score can be used to classify and compare sites and to support deployment recommendations.</w:t>
      </w:r>
    </w:p>
    <w:p>
      <w:pPr>
        <w:spacing w:after="140"/>
        <w:ind w:left="360"/>
        <w:shd w:fill="F3F4F6"/>
      </w:pPr>
      <w:r>
        <w:rPr>
          <w:rFonts w:ascii="Consolas" w:hAnsi="Consolas"/>
          <w:sz w:val="18"/>
        </w:rPr>
        <w:t>Suitability Score = Resource Availability × 0.35 + Geographic Suitability × 0.25 + Infrastructure × 0.15 + Environmental Impact × 0.15 + Economic Feasibility × 0.10</w:t>
      </w:r>
    </w:p>
    <w:p>
      <w:pPr>
        <w:pStyle w:val="Heading1"/>
      </w:pPr>
      <w:r>
        <w:t>17. Solar Prediction</w:t>
      </w:r>
    </w:p>
    <w:p>
      <w:pPr>
        <w:spacing w:after="140" w:line="259" w:lineRule="auto"/>
      </w:pPr>
      <w:r>
        <w:t>The solar component is intended to estimate the solar potential of a candidate location using information such as solar irradiance, temperature, cloud conditions, terrain and geographic characteristics. Future versions of the platform can use a validated machine-learning model to predict energy output or solar suitability. The model should only be described as implemented after it has been trained on an appropriate dataset, evaluated using suitable metrics and integrated into the FastAPI prediction workflow.</w:t>
      </w:r>
    </w:p>
    <w:p>
      <w:pPr>
        <w:pStyle w:val="Heading1"/>
      </w:pPr>
      <w:r>
        <w:t>18. Wind Prediction</w:t>
      </w:r>
    </w:p>
    <w:p>
      <w:pPr>
        <w:spacing w:after="140" w:line="259" w:lineRule="auto"/>
      </w:pPr>
      <w:r>
        <w:t>The wind component is intended to evaluate wind resources using factors such as wind speed, wind direction, temperature, elevation and terrain. A future machine-learning model can be used to estimate wind energy potential or classify wind suitability. As with solar prediction, an ML model should only be presented as an implemented feature after training, evaluation and backend integration have been completed.</w:t>
      </w:r>
    </w:p>
    <w:p>
      <w:pPr>
        <w:pStyle w:val="Heading1"/>
      </w:pPr>
      <w:r>
        <w:t>19. AI and Machine Learning</w:t>
      </w:r>
    </w:p>
    <w:p>
      <w:pPr>
        <w:spacing w:after="140" w:line="259" w:lineRule="auto"/>
      </w:pPr>
      <w:r>
        <w:t>The broader project specification identifies machine-learning technologies including Random Forest, XGBoost, LightGBM, TensorFlow and PyTorch. Scikit-learn, Pandas and NumPy are also identified for data processing and model development. For the present project, Random Forest is a practical candidate for a future solar or wind prediction model because it can learn relationships between environmental features and a continuous target such as predicted annual energy generation. A proper implementation would require a suitable historical dataset, preprocessing, training and testing, evaluation metrics and integration of the trained model into the FastAPI backend.</w:t>
      </w:r>
    </w:p>
    <w:p>
      <w:pPr>
        <w:pStyle w:val="Heading1"/>
      </w:pPr>
      <w:r>
        <w:t>20. Environmental and GIS Intelligence</w:t>
      </w:r>
    </w:p>
    <w:p>
      <w:pPr>
        <w:spacing w:after="140" w:line="259" w:lineRule="auto"/>
      </w:pPr>
      <w:r>
        <w:t>The intended platform can incorporate environmental and geographic datasets to improve site assessment. Potential data sources described by the project specification include NASA POWER for solar and climate data, Global Wind Atlas for wind resources, SRTM for elevation, OpenStreetMap for roads and infrastructure, and Copernicus Sentinel data for land-cover and environmental analysis. GIS processing can then be used to examine terrain, accessibility, infrastructure proximity and land suitability.</w:t>
      </w:r>
    </w:p>
    <w:p>
      <w:pPr>
        <w:pStyle w:val="Heading1"/>
      </w:pPr>
      <w:r>
        <w:t>21. Dashboard and Analytics</w:t>
      </w:r>
    </w:p>
    <w:p>
      <w:pPr>
        <w:spacing w:after="140" w:line="259" w:lineRule="auto"/>
      </w:pPr>
      <w:r>
        <w:t>The dashboard is intended to provide a central view of project and site information. A renewable-energy planner can use it to review candidate sites, energy estimates and suitability results. GIS-oriented views can support spatial analysis and comparison, while project-management views can present project progress, feasibility information and deployment planning. As the prediction and GIS modules are expanded, the dashboard can also display charts, maps, forecasts and ranked recommendations.</w:t>
      </w:r>
    </w:p>
    <w:p>
      <w:pPr>
        <w:pStyle w:val="Heading1"/>
      </w:pPr>
      <w:r>
        <w:t>22. Reports and Export</w:t>
      </w:r>
    </w:p>
    <w:p>
      <w:pPr>
        <w:spacing w:after="140" w:line="259" w:lineRule="auto"/>
      </w:pPr>
      <w:r>
        <w:t>The reporting component is intended to provide a structured summary of site assessments and renewable-energy analysis. The broader project specification includes site assessment, solar potential, wind potential, feasibility and investment reports, with PDF and Excel export planned for the extended system. The current prototype can provide site-assessment information in a simple exportable form, while richer report generation can be added as the application matures.</w:t>
      </w:r>
    </w:p>
    <w:p>
      <w:pPr>
        <w:pStyle w:val="Heading1"/>
      </w:pPr>
      <w:r>
        <w:t>23. Git and GitHub</w:t>
      </w:r>
    </w:p>
    <w:p>
      <w:pPr>
        <w:spacing w:after="140" w:line="259" w:lineRule="auto"/>
      </w:pPr>
      <w:r>
        <w:t>The project is maintained using Git and GitHub. Development should be performed on the assigned personal branch rather than directly on the shared main branch. The completed project can be committed and pushed after testing so that the branch contains the latest working version. Generated environments and dependency folders should remain excluded through the .gitignore file.</w:t>
      </w:r>
    </w:p>
    <w:p>
      <w:pPr>
        <w:spacing w:after="140"/>
        <w:ind w:left="360"/>
        <w:shd w:fill="F3F4F6"/>
      </w:pPr>
      <w:r>
        <w:rPr>
          <w:rFonts w:ascii="Consolas" w:hAnsi="Consolas"/>
          <w:sz w:val="18"/>
        </w:rPr>
        <w:t>git status</w:t>
        <w:br/>
        <w:t>git add .</w:t>
        <w:br/>
        <w:t>git commit -m "Update Solar and Wind Prediction platform"</w:t>
        <w:br/>
        <w:t>git push</w:t>
      </w:r>
    </w:p>
    <w:p>
      <w:pPr>
        <w:pStyle w:val="Heading1"/>
      </w:pPr>
      <w:r>
        <w:t>24. Security Considerations</w:t>
      </w:r>
    </w:p>
    <w:p>
      <w:pPr>
        <w:spacing w:after="140" w:line="259" w:lineRule="auto"/>
      </w:pPr>
      <w:r>
        <w:t>Security is particularly important for the authentication component. Passwords should never be stored in plain text and authentication secrets should be protected from source-code exposure. Protected API operations should verify the authenticated user, and production deployment should use HTTPS and secure environment variables. Additional controls such as rate limiting, audit logging and monitoring can be introduced for a production system.</w:t>
      </w:r>
    </w:p>
    <w:p>
      <w:pPr>
        <w:pStyle w:val="Heading1"/>
      </w:pPr>
      <w:r>
        <w:t>25. Current Implementation and Limitations</w:t>
      </w:r>
    </w:p>
    <w:p>
      <w:pPr>
        <w:spacing w:after="140" w:line="259" w:lineRule="auto"/>
      </w:pPr>
      <w:r>
        <w:t>The current implementation establishes a working full-stack foundation with React/Vite, FastAPI, local database persistence and authentication. It should not be represented as a complete production AI/GIS platform unless the corresponding services have actually been implemented and tested. In particular, live external environmental datasets, a trained solar or wind machine-learning model, advanced GIS processing, forecasting, deployment optimisation and production cloud infrastructure are extension areas rather than assumptions.</w:t>
      </w:r>
    </w:p>
    <w:p>
      <w:pPr>
        <w:pStyle w:val="Heading1"/>
      </w:pPr>
      <w:r>
        <w:t>26. Future Enhancements</w:t>
      </w:r>
    </w:p>
    <w:p>
      <w:pPr>
        <w:spacing w:after="140" w:line="259" w:lineRule="auto"/>
      </w:pPr>
      <w:r>
        <w:t>The next stage of development can extend the platform with validated solar and wind datasets, a trained machine-learning prediction model, GIS-based site analysis, interactive maps, renewable-resource forecasting, site ranking and deployment optimisation. The platform can also be extended with richer dashboards, PDF and Excel reports, notification services, PostgreSQL/PostGIS, Docker and cloud deployment. These enhancements would move the project from a working web prototype toward the full AI-powered renewable-energy decision-support platform described in the project specification.</w:t>
      </w:r>
    </w:p>
    <w:p>
      <w:pPr>
        <w:pStyle w:val="Heading1"/>
      </w:pPr>
      <w:r>
        <w:t>27. Conclusion</w:t>
      </w:r>
    </w:p>
    <w:p>
      <w:pPr>
        <w:spacing w:after="140" w:line="259" w:lineRule="auto"/>
      </w:pPr>
      <w:r>
        <w:t>Solar and Wind Prediction establishes a practical full-stack foundation for renewable-energy site assessment and deployment planning. The project demonstrates how a React/Vite client can communicate with a FastAPI backend and how authentication, project information and renewable-energy analysis can be organised within one application. The architecture is intentionally extensible so that machine learning, GIS, forecasting, optimisation and external renewable-energy datasets can be incorporated in future stages. The resulting platform provides a clear path from a working academic web application to a more comprehensive renewable-energy intelligence system.</w:t>
      </w:r>
    </w:p>
    <w:p>
      <w:pPr>
        <w:pStyle w:val="Heading1"/>
      </w:pPr>
      <w:r>
        <w:t>28. Documentation Basis</w:t>
      </w:r>
    </w:p>
    <w:p>
      <w:pPr>
        <w:spacing w:after="140" w:line="259" w:lineRule="auto"/>
      </w:pPr>
      <w:r>
        <w:t>This documentation follows the structure and level of detail of the supplied project documentation while adapting the content to the current Solar and Wind Prediction project and the implementation developed for Gokarna Vaishnavi Reddy. The document distinguishes between the working prototype and planned capabilities so that the project description remains technically accurate.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Solar and Wind Prediction | Gokarna Vaishnavi Reddy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