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-Miza 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B.tech-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,Final year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v33kwwpt2j" w:id="0"/>
      <w:bookmarkEnd w:id="0"/>
      <w:r w:rsidDel="00000000" w:rsidR="00000000" w:rsidRPr="00000000">
        <w:rPr>
          <w:rtl w:val="0"/>
        </w:rPr>
        <w:t xml:space="preserve">Milestone 1: Dataset Collection and Preparation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grirret8dai" w:id="1"/>
      <w:bookmarkEnd w:id="1"/>
      <w:r w:rsidDel="00000000" w:rsidR="00000000" w:rsidRPr="00000000">
        <w:rPr>
          <w:rtl w:val="0"/>
        </w:rPr>
        <w:t xml:space="preserve">Week 1 - Day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explored different platforms to understand what type of imagery is suitable for archaeological site mapping. I reviewed satellite and drone images from OpenAerialMap, Google Earth Pro, and Google Earth Engine.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OpenAerialMap helped me see high-resolution aerial views showing vegetation patterns, soil textures, and possible structural outlines.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Google Earth Pro allowed me to experiment with capturing sample images using zoom, angles, and historical imagery to observe landscape changes over time.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Google Earth Engine provided access to large datasets like Sentinel-2 and Landsat, which include multispectral bands useful for vegetation and land-cover analysis.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checked labeled examples such as the DeepGlobe dataset to understand how segmentation masks are structured.</w:t>
        <w:br w:type="textWrapping"/>
        <w:t xml:space="preserve"> This helped me identify the main data categories we will need: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Segmentation datasets (ruins, vegetation, soil).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Artifact detection datasets.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Terrain/elevation data for erosion analysis.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9ya1mafqifrq" w:id="2"/>
      <w:bookmarkEnd w:id="2"/>
      <w:r w:rsidDel="00000000" w:rsidR="00000000" w:rsidRPr="00000000">
        <w:rPr>
          <w:rtl w:val="0"/>
        </w:rPr>
        <w:t xml:space="preserve">Week 1 - Day 2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Ruins:</w:t>
        <w:br w:type="textWrapping"/>
        <w:t xml:space="preserve"> Appear as stone outlines, wall fragments, rectangular or circular shapes, and small elevation changes that stand out from the natural terrain.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Vegetation:</w:t>
        <w:br w:type="textWrapping"/>
        <w:t xml:space="preserve"> Plant growth often changes over buried structures. Using Sentinel-2 multispectral bands (like NDVI), variations in color or density can help identify hidden ruins.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Artifacts:</w:t>
        <w:br w:type="textWrapping"/>
        <w:t xml:space="preserve"> Usually too small to see directly from satellites, but unusual surface patterns or clusters near ruins may indicate their presence.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Erosion:</w:t>
        <w:br w:type="textWrapping"/>
        <w:t xml:space="preserve"> Detected using DEM/LiDAR data through slope changes, exposed soil, and terrain irregularities. This helps identify both site exposure and damage risks.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Quality Notes:</w:t>
        <w:br w:type="textWrapping"/>
        <w:t xml:space="preserve"> Shadows, clouds, and low-light areas reduced visibility in some images.</w:t>
        <w:br w:type="textWrapping"/>
        <w:t xml:space="preserve"> Low-resolution images made small features harder to detect, while high-resolution drone-style imagery provided much clearer detail for ruins and vegetation.</w:t>
        <w:br w:type="textWrapping"/>
        <w:t xml:space="preserve"> Some images had color distortions that may need preprocessing.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Datasets Reviewed:</w:t>
        <w:br w:type="textWrapping"/>
        <w:t xml:space="preserve"> Explored Sentinel-1 (SAR) for texture and terrain patterns, which works well even in cloudy conditions.</w:t>
        <w:br w:type="textWrapping"/>
        <w:t xml:space="preserve"> Reviewed Sentinel-2 optical imagery for vegetation and land-cover analysis using its multispectral bands.</w:t>
        <w:br w:type="textWrapping"/>
        <w:t xml:space="preserve"> These datasets will support segmentation and erosion prediction tasks.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9uet881clmd1" w:id="3"/>
      <w:bookmarkEnd w:id="3"/>
      <w:r w:rsidDel="00000000" w:rsidR="00000000" w:rsidRPr="00000000">
        <w:rPr>
          <w:rtl w:val="0"/>
        </w:rPr>
        <w:t xml:space="preserve">Week 1 - Day 3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mk4rk560tiv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Identifying Features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Vegetation → dark green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Soil → brown/yellow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Ruins → rectangular or stone-like shapes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Water → dark blue/black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oized49w24y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Annotation Learning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classes must be labeled on the same image.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region should be marked separately with clear boundaries.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Fixed colors: Green (vegetation), Brown (soil), Yellow (ruins), Blue (water).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deejyms7lf1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Segmentation Basics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U-Net works well for small datasets; DeepLabV3+ for complex scenes.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Training needs pixel-wise masks: 0 = background, 1 = ruins, 2 = vegetation.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Tools used: LabelMe, CVAT, Labelbox.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d61jha54kse0" w:id="7"/>
      <w:bookmarkEnd w:id="7"/>
      <w:r w:rsidDel="00000000" w:rsidR="00000000" w:rsidRPr="00000000">
        <w:rPr>
          <w:rtl w:val="0"/>
        </w:rPr>
        <w:t xml:space="preserve">Week 1 - Day 4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1yzexd7j85f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1. Segmentation (U-Net / DeepLabV3+)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focuses on marking every pixel that belongs to ruins or vegetation.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output is a mask that looks like a painted version of the image.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Both the original image and the mask must be the same size.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dataset is used to teach the model how ruins and vegetation look in satellite images.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annotate for segmentation: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polygon/brush tools to outline ruins and vegetation.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Classes I need to mark: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Background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Ruins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Vegetation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Everything must be labeled clearly so the model can separate the two.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ipktnr4r7f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2. Object Detection (YOLOv5 / Faster R-CNN)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is completely different.</w:t>
        <w:br w:type="textWrapping"/>
        <w:t xml:space="preserve"> Here the model needs to find and classify artifacts, not paint them.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output is a bounding box around each object.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box gets a label like “artifact.”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annotate for detection: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Draw tight boxes around visible artifacts.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 loose boxes or overlapping boxes.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eaew46sln3yj" w:id="10"/>
      <w:bookmarkEnd w:id="10"/>
      <w:r w:rsidDel="00000000" w:rsidR="00000000" w:rsidRPr="00000000">
        <w:rPr>
          <w:rtl w:val="0"/>
        </w:rPr>
        <w:t xml:space="preserve">Week 1 - Day 5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a1qcehjx8lr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Key Concepts Learned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Semantic segmentation assigns a class to every pixel in an image.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U-Net follows an encoder–decoder structure that learns features and reconstructs a full-size mask.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Skip connections help preserve fine spatial details that may be lost during downsampling.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U-Net is commonly used in medical imaging, satellite analysis, and archaeological segmentation.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y8kpaktqylr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U-Net Structure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U-shaped architecture: Encoder → Bottleneck → Decoder.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Encoder reduces image size and extracts shapes, textures, and boundaries.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Decoder upsamples and recreates the segmentation map with pixel-level accuracy.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j08jmqt4q01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Why U-Net Fits This Project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Effectively detects small archaeological structures such as ruins.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Maintains edge details, improving accuracy in satellite imagery.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Performs well even with small or medium-sized datasets, which is typical in archaeological projects.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yug0xm150r4a" w:id="14"/>
      <w:bookmarkEnd w:id="14"/>
      <w:r w:rsidDel="00000000" w:rsidR="00000000" w:rsidRPr="00000000">
        <w:rPr>
          <w:rtl w:val="0"/>
        </w:rPr>
        <w:t xml:space="preserve">Week 2 - Day 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Getting everything ready before starting the actual annotation work.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Selected a single annotation tool (Labelbox / CVAT / Label Studio) to keep labeling consistent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Reviewed the collected satellite images to check clarity and usefulness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Finalized the annotation classes Ruins,Vegetation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Planned export formats for: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Segmentation masks (PNG)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Object detection labels (YOLO / COCO)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jf4xmds2imoo" w:id="15"/>
      <w:bookmarkEnd w:id="15"/>
      <w:r w:rsidDel="00000000" w:rsidR="00000000" w:rsidRPr="00000000">
        <w:rPr>
          <w:rtl w:val="0"/>
        </w:rPr>
        <w:t xml:space="preserve">Week 2 - Day 2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Worked on understanding semantic segmentation and pixel-level labeling.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Learned that semantic segmentation assigns a class to every pixel in an image.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Understood how polygon and brush tools are used to label ruins and vegetation.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Worked with an already annotated segmentation dataset to understand mask structure.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the following class labels: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Background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Ruins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Vegetation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Checked that segmentation masks matched the original image size and boundaries.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qwkwfl7wrwpx" w:id="16"/>
      <w:bookmarkEnd w:id="16"/>
      <w:r w:rsidDel="00000000" w:rsidR="00000000" w:rsidRPr="00000000">
        <w:rPr>
          <w:rtl w:val="0"/>
        </w:rPr>
        <w:t xml:space="preserve">Week 2 - Day 3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task was different from segmentation and focused on locating artifacts.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painting regions, bounding boxes were drawn around visible artifacts in the images.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bounding boxes to mark artifacts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Assigned a label to each box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Exported annotations in YOLO and COCO format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Verified boxes to avoid loose or overlapping annotations</w:t>
      </w:r>
    </w:p>
    <w:p w:rsidR="00000000" w:rsidDel="00000000" w:rsidP="00000000" w:rsidRDefault="00000000" w:rsidRPr="00000000" w14:paraId="00000065">
      <w:pPr>
        <w:pStyle w:val="Heading2"/>
        <w:rPr>
          <w:sz w:val="34"/>
          <w:szCs w:val="34"/>
        </w:rPr>
      </w:pPr>
      <w:bookmarkStart w:colFirst="0" w:colLast="0" w:name="_wcv3zvfe8juh" w:id="17"/>
      <w:bookmarkEnd w:id="17"/>
      <w:r w:rsidDel="00000000" w:rsidR="00000000" w:rsidRPr="00000000">
        <w:rPr>
          <w:rtl w:val="0"/>
        </w:rPr>
        <w:t xml:space="preserve">Week 2 - 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the dataset for training and evaluation.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Resized all images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Normalized pixel values for model compatibility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Split the dataset into training,validation and test set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Verified correct alignment between images,segmentation masks,detection labels.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Week 2 - Day 5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the dataset for terrain-based analysis and reviewed model workflows.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Checked images for consistent scale and orientation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Verified availability of geolocation metadata where available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Ensured data readiness for extracting NDVI,Slope,Elevation/DEM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Reviewed a reference U-Net segmentation workflow to understand the training pipeline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Week 3 - Day 1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the development environment for model training and experimentation.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Configured the Python environment with required libraries such as PyTorch, NumPy, OpenCV, and Matplotlib.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Organized the dataset directory structure for images and corresponding segmentation masks.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Reviewed the dataset format to understand how images and masks are paired for training.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Revisited the concept of semantic segmentation and how U-Net processes input images and masks.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the notebook structure for training, evaluation, and visualization steps.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Week 3 - Day 2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the U-Net architecture for semantic segmentation.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the encoder and decoder blocks of the U-Net model.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 the role of convolution layers, pooling layers, and upsampling layers in U-Net.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Configured the model to perform pixel-level classification between background and structural regions.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Initialized loss function and optimizer suitable for segmentation tasks.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 that the model could perform a forward pass without errors.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Week 3 - Day 3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Trained the U-Net model using the prepared dataset.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Loaded training data using a custom dataset class and data loader.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Trained the model for multiple epochs to allow learning of spatial patterns.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 the reduction in training loss across epochs, indicating learning progress.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Adjusted training parameters such as learning rate and number of epochs based on system limitations.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Ensured the training process completed successfully without runtime issues.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Week 3 - Day 4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Evaluated the trained model and visualized predictions.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unseen sample images to test the trained U-Net model.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predicted segmentation masks from the model output.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Compared predicted masks with ground truth masks to understand model behavior.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Visualized input images, ground truth masks, and predicted masks side by side.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Noted areas where predictions were accurate and areas where noise or sparsity appeared due to dataset limitations.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Week 3 - Day 5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Analyzed results and documented observations and limitations.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Identified that the dataset primarily contains building annotations, limiting multi-class predictions.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 that sparse or empty predictions occurred due to missing explicit ruins and vegetation labels.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Improved output clarity by reformulating the task as binary segmentation where appropriate.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Documented the impact of dataset quality on segmentation performance.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Summarized learnings related to model training, evaluation, and practical constraints.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