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Name - Lucky Rajak</w:t>
      </w:r>
    </w:p>
    <w:p w:rsidR="00000000" w:rsidDel="00000000" w:rsidP="00000000" w:rsidRDefault="00000000" w:rsidRPr="00000000" w14:paraId="00000002">
      <w:pPr>
        <w:rPr/>
      </w:pPr>
      <w:r w:rsidDel="00000000" w:rsidR="00000000" w:rsidRPr="00000000">
        <w:rPr>
          <w:rtl w:val="0"/>
        </w:rPr>
        <w:t xml:space="preserve">B.tech - Computer science</w:t>
      </w:r>
    </w:p>
    <w:p w:rsidR="00000000" w:rsidDel="00000000" w:rsidP="00000000" w:rsidRDefault="00000000" w:rsidRPr="00000000" w14:paraId="00000003">
      <w:pPr>
        <w:rPr/>
      </w:pPr>
      <w:r w:rsidDel="00000000" w:rsidR="00000000" w:rsidRPr="00000000">
        <w:rPr>
          <w:rtl w:val="0"/>
        </w:rPr>
        <w:t xml:space="preserve">AIMl related course work / project / experience</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f5tpzg9muxij" w:id="0"/>
      <w:bookmarkEnd w:id="0"/>
      <w:r w:rsidDel="00000000" w:rsidR="00000000" w:rsidRPr="00000000">
        <w:rPr>
          <w:rtl w:val="0"/>
        </w:rPr>
        <w:t xml:space="preserve">Mile Stone 1 Dataset Collection and Preparation </w:t>
      </w:r>
    </w:p>
    <w:p w:rsidR="00000000" w:rsidDel="00000000" w:rsidP="00000000" w:rsidRDefault="00000000" w:rsidRPr="00000000" w14:paraId="0000002D">
      <w:pPr>
        <w:pStyle w:val="Heading2"/>
        <w:rPr/>
      </w:pPr>
      <w:bookmarkStart w:colFirst="0" w:colLast="0" w:name="_b9z4rytf63au" w:id="1"/>
      <w:bookmarkEnd w:id="1"/>
      <w:r w:rsidDel="00000000" w:rsidR="00000000" w:rsidRPr="00000000">
        <w:rPr>
          <w:rtl w:val="0"/>
        </w:rPr>
        <w:t xml:space="preserve">Week 1 day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initial phase of my project, a significant effort was dedicated to the crucial task of identifying and systematically collecting high-resolution satellite and drone imagery.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foundational data acquisition was carried out utilizing a range of established, open-source platforms, with a particular focus on robust sources like OpenAerialMap and the powerful processing capabilities of the Google Earth Research/Earth Engine suite.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collected images form the essential raw material for all subsequent, in-depth analytical processes.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they are absolutely necessary for conducting detailed analyses across various geographical regions, enabling the meticulous study of several key features: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Archaeological Ruins and Structures: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imagery is vital for the identification, mapping, and preliminary assessment of ancient ruins, structural remnants, and changes in ground topography indicative of buried or obscured archaeological sites.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Vegetation Patterns and Encroachment: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Analyzing vegetation health, density, and growth patterns is critical.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Anomalous vegetation can often serve as a proxy indicator for underlying features (e.g., "crop marks"), while also helping to assess the threat of biological deterioration or concealment of sites.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Possible Artifact Scatters and Environmental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High-detail imagery aids in observing subtle surface features, modern land use, and the broader environmental context, which can collectively point toward areas with a high probability of surface artifact scatters or other cultural heritage materials.</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initial data collection ensures that the project has a rich and spatially accurate dataset upon which to base its core analyses, leading to more informed interpretations and targeted fieldwork planning.</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u w:val="single"/>
        </w:rPr>
      </w:pPr>
      <w:bookmarkStart w:colFirst="0" w:colLast="0" w:name="_pkt9fcuec0b" w:id="2"/>
      <w:bookmarkEnd w:id="2"/>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u w:val="single"/>
        </w:rPr>
      </w:pPr>
      <w:bookmarkStart w:colFirst="0" w:colLast="0" w:name="_nv8uab9qdp5d" w:id="3"/>
      <w:bookmarkEnd w:id="3"/>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u w:val="single"/>
        </w:rPr>
      </w:pPr>
      <w:bookmarkStart w:colFirst="0" w:colLast="0" w:name="_chw2j8eq29co" w:id="4"/>
      <w:bookmarkEnd w:id="4"/>
      <w:r w:rsidDel="00000000" w:rsidR="00000000" w:rsidRPr="00000000">
        <w:rPr>
          <w:rtl w:val="0"/>
        </w:rPr>
      </w:r>
    </w:p>
    <w:p w:rsidR="00000000" w:rsidDel="00000000" w:rsidP="00000000" w:rsidRDefault="00000000" w:rsidRPr="00000000" w14:paraId="0000003B">
      <w:pPr>
        <w:pStyle w:val="Heading2"/>
        <w:rPr>
          <w:b w:val="1"/>
          <w:bCs w:val="1"/>
          <w:sz w:val="34"/>
          <w:szCs w:val="34"/>
          <w:u w:val="single"/>
        </w:rPr>
      </w:pPr>
      <w:bookmarkStart w:colFirst="0" w:colLast="0" w:name="_b9se7t3c7iy1" w:id="5"/>
      <w:bookmarkEnd w:id="5"/>
      <w:r w:rsidDel="00000000" w:rsidR="00000000" w:rsidRPr="00000000">
        <w:rPr>
          <w:rtl w:val="0"/>
        </w:rPr>
        <w:t xml:space="preserve">Week 1 day 2</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0"/>
          <w:szCs w:val="30"/>
          <w:u w:val="single"/>
        </w:rPr>
      </w:pPr>
      <w:bookmarkStart w:colFirst="0" w:colLast="0" w:name="_7d35kqeaxtyw" w:id="6"/>
      <w:bookmarkEnd w:id="6"/>
      <w:r w:rsidDel="00000000" w:rsidR="00000000" w:rsidRPr="00000000">
        <w:rPr>
          <w:b w:val="1"/>
          <w:bCs w:val="1"/>
          <w:sz w:val="34"/>
          <w:szCs w:val="34"/>
          <w:u w:val="single"/>
          <w:rtl w:val="0"/>
        </w:rPr>
        <w:t xml:space="preserve">Identify &amp; Download Satellite </w:t>
      </w:r>
      <w:r w:rsidDel="00000000" w:rsidR="00000000" w:rsidRPr="00000000">
        <w:rPr>
          <w:b w:val="1"/>
          <w:bCs w:val="1"/>
          <w:sz w:val="30"/>
          <w:szCs w:val="30"/>
          <w:u w:val="single"/>
          <w:rtl w:val="0"/>
        </w:rPr>
        <w:t xml:space="preserve"> / Drone Images</w:t>
      </w:r>
    </w:p>
    <w:p w:rsidR="00000000" w:rsidDel="00000000" w:rsidP="00000000" w:rsidRDefault="00000000" w:rsidRPr="00000000" w14:paraId="0000003D">
      <w:pP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pStyle w:val="Heading2"/>
        <w:keepNext w:val="0"/>
        <w:keepLines w:val="0"/>
        <w:spacing w:after="80" w:lineRule="auto"/>
        <w:rPr>
          <w:sz w:val="22"/>
          <w:szCs w:val="22"/>
        </w:rPr>
      </w:pPr>
      <w:bookmarkStart w:colFirst="0" w:colLast="0" w:name="_ygpayi8ee8qn" w:id="7"/>
      <w:bookmarkEnd w:id="7"/>
      <w:r w:rsidDel="00000000" w:rsidR="00000000" w:rsidRPr="00000000">
        <w:rPr>
          <w:sz w:val="22"/>
          <w:szCs w:val="22"/>
          <w:rtl w:val="0"/>
        </w:rPr>
        <w:t xml:space="preserve">The execution of this step involved the systematic application of specific tools and criteria to ensure the acquisition of high-quality, relevant data:</w:t>
      </w:r>
    </w:p>
    <w:p w:rsidR="00000000" w:rsidDel="00000000" w:rsidP="00000000" w:rsidRDefault="00000000" w:rsidRPr="00000000" w14:paraId="0000003F">
      <w:pPr>
        <w:pStyle w:val="Heading2"/>
        <w:keepNext w:val="0"/>
        <w:keepLines w:val="0"/>
        <w:spacing w:after="80" w:lineRule="auto"/>
        <w:rPr>
          <w:b w:val="1"/>
          <w:bCs w:val="1"/>
          <w:sz w:val="28"/>
          <w:szCs w:val="28"/>
        </w:rPr>
      </w:pPr>
      <w:bookmarkStart w:colFirst="0" w:colLast="0" w:name="_zc3nn1fv9wl2" w:id="8"/>
      <w:bookmarkEnd w:id="8"/>
      <w:r w:rsidDel="00000000" w:rsidR="00000000" w:rsidRPr="00000000">
        <w:rPr>
          <w:b w:val="1"/>
          <w:bCs w:val="1"/>
          <w:sz w:val="28"/>
          <w:szCs w:val="28"/>
          <w:rtl w:val="0"/>
        </w:rPr>
        <w:t xml:space="preserve">Platform Utilization:</w:t>
      </w:r>
    </w:p>
    <w:p w:rsidR="00000000" w:rsidDel="00000000" w:rsidP="00000000" w:rsidRDefault="00000000" w:rsidRPr="00000000" w14:paraId="00000040">
      <w:pPr>
        <w:pStyle w:val="Heading2"/>
        <w:keepNext w:val="0"/>
        <w:keepLines w:val="0"/>
        <w:spacing w:after="80" w:lineRule="auto"/>
        <w:rPr>
          <w:sz w:val="28"/>
          <w:szCs w:val="28"/>
        </w:rPr>
      </w:pPr>
      <w:bookmarkStart w:colFirst="0" w:colLast="0" w:name="_xh6yseq9zsw" w:id="9"/>
      <w:bookmarkEnd w:id="9"/>
      <w:r w:rsidDel="00000000" w:rsidR="00000000" w:rsidRPr="00000000">
        <w:rPr>
          <w:b w:val="1"/>
          <w:bCs w:val="1"/>
          <w:sz w:val="28"/>
          <w:szCs w:val="28"/>
          <w:rtl w:val="0"/>
        </w:rPr>
        <w:t xml:space="preserve">Google Earth Engine (GEE):</w:t>
      </w:r>
      <w:r w:rsidDel="00000000" w:rsidR="00000000" w:rsidRPr="00000000">
        <w:rPr>
          <w:sz w:val="28"/>
          <w:szCs w:val="28"/>
          <w:rtl w:val="0"/>
        </w:rPr>
        <w:t xml:space="preserve"> Used extensively for its massive catalog of public satellite imagery (Landsat, Sentinel-2) and its powerful cloud-based processing capabilities, allowing for filtering by date, cloud cover, and spectral band availability.</w:t>
      </w:r>
    </w:p>
    <w:p w:rsidR="00000000" w:rsidDel="00000000" w:rsidP="00000000" w:rsidRDefault="00000000" w:rsidRPr="00000000" w14:paraId="00000041">
      <w:pPr>
        <w:rPr/>
      </w:pPr>
      <w:hyperlink r:id="rId6">
        <w:r w:rsidDel="00000000" w:rsidR="00000000" w:rsidRPr="00000000">
          <w:rPr>
            <w:color w:val="1155cc"/>
            <w:u w:val="single"/>
            <w:rtl w:val="0"/>
          </w:rPr>
          <w:t xml:space="preserve">Google Earth Engine</w:t>
        </w:r>
      </w:hyperlink>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sz w:val="28"/>
          <w:szCs w:val="28"/>
        </w:rPr>
      </w:pPr>
      <w:bookmarkStart w:colFirst="0" w:colLast="0" w:name="_skekz9612214" w:id="10"/>
      <w:bookmarkEnd w:id="10"/>
      <w:r w:rsidDel="00000000" w:rsidR="00000000" w:rsidRPr="00000000">
        <w:rPr>
          <w:b w:val="1"/>
          <w:bCs w:val="1"/>
          <w:sz w:val="28"/>
          <w:szCs w:val="28"/>
          <w:rtl w:val="0"/>
        </w:rPr>
        <w:t xml:space="preserve">OpenAerialMap (OAM):</w:t>
      </w:r>
      <w:r w:rsidDel="00000000" w:rsidR="00000000" w:rsidRPr="00000000">
        <w:rPr>
          <w:sz w:val="28"/>
          <w:szCs w:val="28"/>
          <w:rtl w:val="0"/>
        </w:rPr>
        <w:t xml:space="preserve"> Leveraged for accessing high-resolution, often drone-captured, imagery shared by NGOs and mapping initiatives, providing fine-scale detail crucial for localized site analysis.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sz w:val="28"/>
          <w:szCs w:val="28"/>
        </w:rPr>
      </w:pPr>
      <w:bookmarkStart w:colFirst="0" w:colLast="0" w:name="_91pdshp4ldcj" w:id="11"/>
      <w:bookmarkEnd w:id="11"/>
      <w:r w:rsidDel="00000000" w:rsidR="00000000" w:rsidRPr="00000000">
        <w:rPr>
          <w:b w:val="1"/>
          <w:bCs w:val="1"/>
          <w:sz w:val="28"/>
          <w:szCs w:val="28"/>
          <w:rtl w:val="0"/>
        </w:rPr>
        <w:t xml:space="preserve">ArcGIS Online/ESRI Basemaps:</w:t>
      </w:r>
      <w:r w:rsidDel="00000000" w:rsidR="00000000" w:rsidRPr="00000000">
        <w:rPr>
          <w:sz w:val="28"/>
          <w:szCs w:val="28"/>
          <w:rtl w:val="0"/>
        </w:rPr>
        <w:t xml:space="preserve"> Utilized for cross-referencing and accessing proprietary commercial imagery where specific time frames or resolutions were needed.</w:t>
      </w:r>
    </w:p>
    <w:p w:rsidR="00000000" w:rsidDel="00000000" w:rsidP="00000000" w:rsidRDefault="00000000" w:rsidRPr="00000000" w14:paraId="00000045">
      <w:pPr>
        <w:pStyle w:val="Heading2"/>
        <w:keepNext w:val="0"/>
        <w:keepLines w:val="0"/>
        <w:spacing w:after="80" w:lineRule="auto"/>
        <w:rPr>
          <w:sz w:val="28"/>
          <w:szCs w:val="28"/>
        </w:rPr>
      </w:pPr>
      <w:bookmarkStart w:colFirst="0" w:colLast="0" w:name="_ba8p7p964xti" w:id="12"/>
      <w:bookmarkEnd w:id="12"/>
      <w:r w:rsidDel="00000000" w:rsidR="00000000" w:rsidRPr="00000000">
        <w:rPr>
          <w:b w:val="1"/>
          <w:bCs w:val="1"/>
          <w:sz w:val="28"/>
          <w:szCs w:val="28"/>
          <w:rtl w:val="0"/>
        </w:rPr>
        <w:t xml:space="preserve">Selection Criteria:</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sz w:val="28"/>
          <w:szCs w:val="28"/>
        </w:rPr>
      </w:pPr>
      <w:bookmarkStart w:colFirst="0" w:colLast="0" w:name="_3l1rbgsqirwo" w:id="13"/>
      <w:bookmarkEnd w:id="13"/>
      <w:r w:rsidDel="00000000" w:rsidR="00000000" w:rsidRPr="00000000">
        <w:rPr>
          <w:b w:val="1"/>
          <w:bCs w:val="1"/>
          <w:sz w:val="28"/>
          <w:szCs w:val="28"/>
          <w:rtl w:val="0"/>
        </w:rPr>
        <w:t xml:space="preserve">Resolution:</w:t>
      </w:r>
      <w:r w:rsidDel="00000000" w:rsidR="00000000" w:rsidRPr="00000000">
        <w:rPr>
          <w:sz w:val="28"/>
          <w:szCs w:val="28"/>
          <w:rtl w:val="0"/>
        </w:rPr>
        <w:t xml:space="preserve"> Primarily targeting imagery with a ground sample distance (GSD) of 0.5 meters or less for detailed analysis of subtle ground features.</w:t>
      </w:r>
    </w:p>
    <w:p w:rsidR="00000000" w:rsidDel="00000000" w:rsidP="00000000" w:rsidRDefault="00000000" w:rsidRPr="00000000" w14:paraId="00000047">
      <w:pPr>
        <w:pStyle w:val="Heading2"/>
        <w:keepNext w:val="0"/>
        <w:keepLines w:val="0"/>
        <w:spacing w:after="80" w:lineRule="auto"/>
        <w:rPr>
          <w:sz w:val="28"/>
          <w:szCs w:val="28"/>
        </w:rPr>
      </w:pPr>
      <w:bookmarkStart w:colFirst="0" w:colLast="0" w:name="_4h2p8x5p6ebs" w:id="14"/>
      <w:bookmarkEnd w:id="14"/>
      <w:r w:rsidDel="00000000" w:rsidR="00000000" w:rsidRPr="00000000">
        <w:rPr>
          <w:b w:val="1"/>
          <w:bCs w:val="1"/>
          <w:sz w:val="28"/>
          <w:szCs w:val="28"/>
          <w:rtl w:val="0"/>
        </w:rPr>
        <w:t xml:space="preserve">Temporal Relevance:</w:t>
      </w:r>
      <w:r w:rsidDel="00000000" w:rsidR="00000000" w:rsidRPr="00000000">
        <w:rPr>
          <w:sz w:val="28"/>
          <w:szCs w:val="28"/>
          <w:rtl w:val="0"/>
        </w:rPr>
        <w:t xml:space="preserve"> Prioritizing images taken during optimal seasons (e.g., dry seasons, specific crop cycles) to maximize the visibility of archaeological features (such as "crop marks" or "soil marks").</w:t>
      </w:r>
    </w:p>
    <w:p w:rsidR="00000000" w:rsidDel="00000000" w:rsidP="00000000" w:rsidRDefault="00000000" w:rsidRPr="00000000" w14:paraId="00000048">
      <w:pPr>
        <w:pStyle w:val="Heading2"/>
        <w:keepNext w:val="0"/>
        <w:keepLines w:val="0"/>
        <w:spacing w:after="80" w:lineRule="auto"/>
        <w:rPr>
          <w:sz w:val="28"/>
          <w:szCs w:val="28"/>
        </w:rPr>
      </w:pPr>
      <w:bookmarkStart w:colFirst="0" w:colLast="0" w:name="_b503b7y9ovm" w:id="15"/>
      <w:bookmarkEnd w:id="15"/>
      <w:r w:rsidDel="00000000" w:rsidR="00000000" w:rsidRPr="00000000">
        <w:rPr>
          <w:b w:val="1"/>
          <w:bCs w:val="1"/>
          <w:sz w:val="28"/>
          <w:szCs w:val="28"/>
          <w:rtl w:val="0"/>
        </w:rPr>
        <w:t xml:space="preserve">Cloud Cover:</w:t>
      </w:r>
      <w:r w:rsidDel="00000000" w:rsidR="00000000" w:rsidRPr="00000000">
        <w:rPr>
          <w:sz w:val="28"/>
          <w:szCs w:val="28"/>
          <w:rtl w:val="0"/>
        </w:rPr>
        <w:t xml:space="preserve"> Implementing strict filters to exclude images with greater than 5% cloud cover over the areas of interest to maintain data integrity.</w:t>
      </w:r>
    </w:p>
    <w:p w:rsidR="00000000" w:rsidDel="00000000" w:rsidP="00000000" w:rsidRDefault="00000000" w:rsidRPr="00000000" w14:paraId="00000049">
      <w:pPr>
        <w:pStyle w:val="Heading2"/>
        <w:keepNext w:val="0"/>
        <w:keepLines w:val="0"/>
        <w:spacing w:after="80" w:lineRule="auto"/>
        <w:rPr>
          <w:b w:val="1"/>
          <w:bCs w:val="1"/>
          <w:sz w:val="28"/>
          <w:szCs w:val="28"/>
        </w:rPr>
      </w:pPr>
      <w:bookmarkStart w:colFirst="0" w:colLast="0" w:name="_60jxr1yayigp" w:id="16"/>
      <w:bookmarkEnd w:id="16"/>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sz w:val="28"/>
          <w:szCs w:val="28"/>
        </w:rPr>
      </w:pPr>
      <w:bookmarkStart w:colFirst="0" w:colLast="0" w:name="_8d27h1hl44qz" w:id="17"/>
      <w:bookmarkEnd w:id="17"/>
      <w:r w:rsidDel="00000000" w:rsidR="00000000" w:rsidRPr="00000000">
        <w:rPr>
          <w:b w:val="1"/>
          <w:bCs w:val="1"/>
          <w:sz w:val="28"/>
          <w:szCs w:val="28"/>
          <w:rtl w:val="0"/>
        </w:rPr>
        <w:t xml:space="preserve">Download and Storage:</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sz w:val="28"/>
          <w:szCs w:val="28"/>
        </w:rPr>
      </w:pPr>
      <w:bookmarkStart w:colFirst="0" w:colLast="0" w:name="_u1gno1cm4t5e" w:id="18"/>
      <w:bookmarkEnd w:id="18"/>
      <w:r w:rsidDel="00000000" w:rsidR="00000000" w:rsidRPr="00000000">
        <w:rPr>
          <w:sz w:val="28"/>
          <w:szCs w:val="28"/>
          <w:rtl w:val="0"/>
        </w:rPr>
        <w:t xml:space="preserve">The identified raster data was systematically clipped to the defined project boundary polygons.</w:t>
      </w:r>
    </w:p>
    <w:p w:rsidR="00000000" w:rsidDel="00000000" w:rsidP="00000000" w:rsidRDefault="00000000" w:rsidRPr="00000000" w14:paraId="0000004C">
      <w:pPr>
        <w:pStyle w:val="Heading2"/>
        <w:numPr>
          <w:ilvl w:val="1"/>
          <w:numId w:val="4"/>
        </w:numPr>
        <w:spacing w:after="0" w:afterAutospacing="0"/>
        <w:ind w:left="1440" w:hanging="360"/>
        <w:rPr>
          <w:b w:val="1"/>
          <w:bCs w:val="1"/>
          <w:sz w:val="30"/>
          <w:szCs w:val="30"/>
        </w:rPr>
      </w:pPr>
      <w:bookmarkStart w:colFirst="0" w:colLast="0" w:name="_sq33k64ha0w3" w:id="19"/>
      <w:bookmarkEnd w:id="19"/>
      <w:r w:rsidDel="00000000" w:rsidR="00000000" w:rsidRPr="00000000">
        <w:rPr>
          <w:sz w:val="28"/>
          <w:szCs w:val="28"/>
          <w:rtl w:val="0"/>
        </w:rPr>
        <w:t xml:space="preserve">Downloaded files were standardized to the GeoTIFF format, maintaining all crucial georeferencing information.</w:t>
      </w:r>
    </w:p>
    <w:p w:rsidR="00000000" w:rsidDel="00000000" w:rsidP="00000000" w:rsidRDefault="00000000" w:rsidRPr="00000000" w14:paraId="0000004D">
      <w:pPr>
        <w:pStyle w:val="Heading2"/>
        <w:numPr>
          <w:ilvl w:val="1"/>
          <w:numId w:val="4"/>
        </w:numPr>
        <w:spacing w:before="0" w:beforeAutospacing="0"/>
        <w:ind w:left="1440" w:hanging="360"/>
        <w:rPr>
          <w:b w:val="1"/>
          <w:bCs w:val="1"/>
          <w:sz w:val="30"/>
          <w:szCs w:val="30"/>
        </w:rPr>
      </w:pPr>
      <w:bookmarkStart w:colFirst="0" w:colLast="0" w:name="_pz1molovy879" w:id="20"/>
      <w:bookmarkEnd w:id="20"/>
      <w:r w:rsidDel="00000000" w:rsidR="00000000" w:rsidRPr="00000000">
        <w:rPr>
          <w:sz w:val="28"/>
          <w:szCs w:val="28"/>
          <w:rtl w:val="0"/>
        </w:rPr>
        <w:t xml:space="preserve">All raw data was organized into a structured hierarchical directory for efficient management and version control.</w:t>
      </w:r>
    </w:p>
    <w:p w:rsidR="00000000" w:rsidDel="00000000" w:rsidP="00000000" w:rsidRDefault="00000000" w:rsidRPr="00000000" w14:paraId="0000004E">
      <w:pPr>
        <w:pStyle w:val="Heading2"/>
        <w:keepNext w:val="0"/>
        <w:keepLines w:val="0"/>
        <w:spacing w:after="80" w:lineRule="auto"/>
        <w:rPr>
          <w:sz w:val="28"/>
          <w:szCs w:val="28"/>
        </w:rPr>
      </w:pPr>
      <w:bookmarkStart w:colFirst="0" w:colLast="0" w:name="_idbsulqeijza" w:id="21"/>
      <w:bookmarkEnd w:id="21"/>
      <w:r w:rsidDel="00000000" w:rsidR="00000000" w:rsidRPr="00000000">
        <w:rPr>
          <w:rtl w:val="0"/>
        </w:rPr>
      </w:r>
    </w:p>
    <w:p w:rsidR="00000000" w:rsidDel="00000000" w:rsidP="00000000" w:rsidRDefault="00000000" w:rsidRPr="00000000" w14:paraId="0000004F">
      <w:pPr>
        <w:ind w:left="720" w:firstLine="0"/>
        <w:rPr>
          <w:b w:val="1"/>
          <w:bCs w:val="1"/>
          <w:sz w:val="30"/>
          <w:szCs w:val="30"/>
          <w:u w:val="single"/>
        </w:rPr>
      </w:pPr>
      <w:r w:rsidDel="00000000" w:rsidR="00000000" w:rsidRPr="00000000">
        <w:rPr>
          <w:sz w:val="28"/>
          <w:szCs w:val="28"/>
          <w:rtl w:val="0"/>
        </w:rPr>
        <w:t xml:space="preserve">This detailed, tool-centric approach ensured that the data acquisition process was robust, repeatable, and yielded the necessary high-fidelity imagery required for the deep learning models.</w:t>
      </w:r>
      <w:r w:rsidDel="00000000" w:rsidR="00000000" w:rsidRPr="00000000">
        <w:rPr>
          <w:b w:val="1"/>
          <w:bCs w:val="1"/>
          <w:sz w:val="30"/>
          <w:szCs w:val="30"/>
          <w:u w:val="single"/>
          <w:rtl w:val="0"/>
        </w:rPr>
        <w:t xml:space="preserve"> </w:t>
      </w:r>
    </w:p>
    <w:p w:rsidR="00000000" w:rsidDel="00000000" w:rsidP="00000000" w:rsidRDefault="00000000" w:rsidRPr="00000000" w14:paraId="00000050">
      <w:pP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52">
      <w:pPr>
        <w:rPr>
          <w:b w:val="1"/>
          <w:bCs w:val="1"/>
          <w:sz w:val="32"/>
          <w:szCs w:val="32"/>
        </w:rPr>
      </w:pPr>
      <w:r w:rsidDel="00000000" w:rsidR="00000000" w:rsidRPr="00000000">
        <w:rPr>
          <w:sz w:val="18"/>
          <w:szCs w:val="18"/>
          <w:rtl w:val="0"/>
        </w:rPr>
        <w:t xml:space="preserve"> </w:t>
      </w:r>
      <w:r w:rsidDel="00000000" w:rsidR="00000000" w:rsidRPr="00000000">
        <w:rPr>
          <w:b w:val="1"/>
          <w:bCs w:val="1"/>
          <w:sz w:val="32"/>
          <w:szCs w:val="32"/>
          <w:rtl w:val="0"/>
        </w:rPr>
        <w:t xml:space="preserve">Week 1 day 3:</w:t>
      </w:r>
    </w:p>
    <w:p w:rsidR="00000000" w:rsidDel="00000000" w:rsidP="00000000" w:rsidRDefault="00000000" w:rsidRPr="00000000" w14:paraId="00000053">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54">
      <w:pPr>
        <w:rPr>
          <w:b w:val="1"/>
          <w:bCs w:val="1"/>
          <w:sz w:val="32"/>
          <w:szCs w:val="32"/>
        </w:rPr>
      </w:pPr>
      <w:r w:rsidDel="00000000" w:rsidR="00000000" w:rsidRPr="00000000">
        <w:rPr>
          <w:b w:val="1"/>
          <w:bCs w:val="1"/>
          <w:sz w:val="32"/>
          <w:szCs w:val="32"/>
          <w:rtl w:val="0"/>
        </w:rPr>
        <w:t xml:space="preserve">Define Annotation Schema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critical step for training supervised machine learning models is the creation of a precise and consistent </w:t>
      </w:r>
      <w:r w:rsidDel="00000000" w:rsidR="00000000" w:rsidRPr="00000000">
        <w:rPr>
          <w:b w:val="1"/>
          <w:bCs w:val="1"/>
          <w:rtl w:val="0"/>
        </w:rPr>
        <w:t xml:space="preserve">Annotation Schema</w:t>
      </w:r>
      <w:r w:rsidDel="00000000" w:rsidR="00000000" w:rsidRPr="00000000">
        <w:rPr>
          <w:rtl w:val="0"/>
        </w:rPr>
        <w:t xml:space="preserve">. This schema dictates how the raw satellite/drone imagery will be labeled to create the ground truth dataset for model training.</w:t>
      </w:r>
    </w:p>
    <w:p w:rsidR="00000000" w:rsidDel="00000000" w:rsidP="00000000" w:rsidRDefault="00000000" w:rsidRPr="00000000" w14:paraId="00000057">
      <w:pPr>
        <w:pStyle w:val="Heading2"/>
        <w:rPr/>
      </w:pPr>
      <w:bookmarkStart w:colFirst="0" w:colLast="0" w:name="_yc4z66kh9dsy" w:id="22"/>
      <w:bookmarkEnd w:id="22"/>
      <w:r w:rsidDel="00000000" w:rsidR="00000000" w:rsidRPr="00000000">
        <w:rPr>
          <w:rtl w:val="0"/>
        </w:rPr>
        <w:t xml:space="preserve">A. Segmentation Classes (Pixel-Level)</w:t>
      </w:r>
    </w:p>
    <w:p w:rsidR="00000000" w:rsidDel="00000000" w:rsidP="00000000" w:rsidRDefault="00000000" w:rsidRPr="00000000" w14:paraId="00000058">
      <w:pPr>
        <w:rPr/>
      </w:pPr>
      <w:r w:rsidDel="00000000" w:rsidR="00000000" w:rsidRPr="00000000">
        <w:rPr>
          <w:rtl w:val="0"/>
        </w:rPr>
        <w:t xml:space="preserve">This segmentation task requires assigning a specific class label to every single pixel in the input image. This is necessary for training models like U-Net or Mask R-CNN to delineate the precise boundaries of key features.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C">
            <w:pPr>
              <w:rPr/>
            </w:pPr>
            <w:r w:rsidDel="00000000" w:rsidR="00000000" w:rsidRPr="00000000">
              <w:rPr>
                <w:rtl w:val="0"/>
              </w:rPr>
              <w:t xml:space="preserve">Class ID</w:t>
            </w:r>
          </w:p>
        </w:tc>
        <w:tc>
          <w:tcPr/>
          <w:p w:rsidR="00000000" w:rsidDel="00000000" w:rsidP="00000000" w:rsidRDefault="00000000" w:rsidRPr="00000000" w14:paraId="0000005D">
            <w:pPr>
              <w:rPr/>
            </w:pPr>
            <w:r w:rsidDel="00000000" w:rsidR="00000000" w:rsidRPr="00000000">
              <w:rPr>
                <w:rtl w:val="0"/>
              </w:rPr>
              <w:t xml:space="preserve">Class Name</w:t>
            </w:r>
          </w:p>
        </w:tc>
        <w:tc>
          <w:tcPr/>
          <w:p w:rsidR="00000000" w:rsidDel="00000000" w:rsidP="00000000" w:rsidRDefault="00000000" w:rsidRPr="00000000" w14:paraId="0000005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0</w:t>
            </w:r>
          </w:p>
        </w:tc>
        <w:tc>
          <w:tcPr/>
          <w:p w:rsidR="00000000" w:rsidDel="00000000" w:rsidP="00000000" w:rsidRDefault="00000000" w:rsidRPr="00000000" w14:paraId="00000060">
            <w:pPr>
              <w:rPr/>
            </w:pPr>
            <w:r w:rsidDel="00000000" w:rsidR="00000000" w:rsidRPr="00000000">
              <w:rPr>
                <w:b w:val="1"/>
                <w:bCs w:val="1"/>
                <w:rtl w:val="0"/>
              </w:rPr>
              <w:t xml:space="preserve">Background</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All non-archaeological/non-key landscape elements (soil, modern roads, water bodies, non-anomalous natural features).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1</w:t>
            </w:r>
          </w:p>
        </w:tc>
        <w:tc>
          <w:tcPr/>
          <w:p w:rsidR="00000000" w:rsidDel="00000000" w:rsidP="00000000" w:rsidRDefault="00000000" w:rsidRPr="00000000" w14:paraId="00000063">
            <w:pPr>
              <w:rPr/>
            </w:pPr>
            <w:r w:rsidDel="00000000" w:rsidR="00000000" w:rsidRPr="00000000">
              <w:rPr>
                <w:b w:val="1"/>
                <w:bCs w:val="1"/>
                <w:rtl w:val="0"/>
              </w:rPr>
              <w:t xml:space="preserve">Ruins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Pixels corresponding to clearly visible or subtle traces of ancient structures, foundations, walls, or significant structural remnants.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2</w:t>
            </w:r>
          </w:p>
        </w:tc>
        <w:tc>
          <w:tcPr/>
          <w:p w:rsidR="00000000" w:rsidDel="00000000" w:rsidP="00000000" w:rsidRDefault="00000000" w:rsidRPr="00000000" w14:paraId="00000066">
            <w:pPr>
              <w:rPr/>
            </w:pPr>
            <w:r w:rsidDel="00000000" w:rsidR="00000000" w:rsidRPr="00000000">
              <w:rPr>
                <w:b w:val="1"/>
                <w:bCs w:val="1"/>
                <w:rtl w:val="0"/>
              </w:rPr>
              <w:t xml:space="preserve">Vegetation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Pixels corresponding to healthy or stressed vegetation, including areas exhibiting 'crop marks' which are proxy indicators of buried features.</w:t>
            </w:r>
          </w:p>
        </w:tc>
      </w:tr>
    </w:tbl>
    <w:p w:rsidR="00000000" w:rsidDel="00000000" w:rsidP="00000000" w:rsidRDefault="00000000" w:rsidRPr="00000000" w14:paraId="00000068">
      <w:pPr>
        <w:pStyle w:val="Heading2"/>
        <w:rPr/>
      </w:pPr>
      <w:bookmarkStart w:colFirst="0" w:colLast="0" w:name="_6yetwmvdetv3" w:id="23"/>
      <w:bookmarkEnd w:id="23"/>
      <w:r w:rsidDel="00000000" w:rsidR="00000000" w:rsidRPr="00000000">
        <w:rPr>
          <w:rtl w:val="0"/>
        </w:rPr>
        <w:t xml:space="preserve">B. Object Detection Classes (Bounding Boxes)</w:t>
      </w:r>
    </w:p>
    <w:p w:rsidR="00000000" w:rsidDel="00000000" w:rsidP="00000000" w:rsidRDefault="00000000" w:rsidRPr="00000000" w14:paraId="00000069">
      <w:pPr>
        <w:rPr/>
      </w:pPr>
      <w:r w:rsidDel="00000000" w:rsidR="00000000" w:rsidRPr="00000000">
        <w:rPr>
          <w:rtl w:val="0"/>
        </w:rPr>
        <w:t xml:space="preserve">This task focuses on identifying discrete, identifiable objects within the imagery and drawing a bounding box around them. This is primarily used for identifying surface scatters or specific features in high-resolution drone imagery.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B">
            <w:pPr>
              <w:rPr/>
            </w:pPr>
            <w:r w:rsidDel="00000000" w:rsidR="00000000" w:rsidRPr="00000000">
              <w:rPr>
                <w:rtl w:val="0"/>
              </w:rPr>
              <w:t xml:space="preserve">Class Name</w:t>
            </w:r>
          </w:p>
        </w:tc>
        <w:tc>
          <w:tcPr/>
          <w:p w:rsidR="00000000" w:rsidDel="00000000" w:rsidP="00000000" w:rsidRDefault="00000000" w:rsidRPr="00000000" w14:paraId="0000006C">
            <w:pPr>
              <w:rPr/>
            </w:pPr>
            <w:r w:rsidDel="00000000" w:rsidR="00000000" w:rsidRPr="00000000">
              <w:rPr>
                <w:rtl w:val="0"/>
              </w:rPr>
              <w:t xml:space="preserve">Description</w:t>
            </w:r>
          </w:p>
        </w:tc>
        <w:tc>
          <w:tcPr/>
          <w:p w:rsidR="00000000" w:rsidDel="00000000" w:rsidP="00000000" w:rsidRDefault="00000000" w:rsidRPr="00000000" w14:paraId="0000006D">
            <w:pPr>
              <w:rPr/>
            </w:pPr>
            <w:r w:rsidDel="00000000" w:rsidR="00000000" w:rsidRPr="00000000">
              <w:rPr>
                <w:rtl w:val="0"/>
              </w:rPr>
              <w:t xml:space="preserve">Annotation Type</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artifact_pottery</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Areas with dense surface scatters of pottery fragments (ceramics).</w:t>
            </w:r>
          </w:p>
        </w:tc>
        <w:tc>
          <w:tcPr/>
          <w:p w:rsidR="00000000" w:rsidDel="00000000" w:rsidP="00000000" w:rsidRDefault="00000000" w:rsidRPr="00000000" w14:paraId="00000070">
            <w:pPr>
              <w:rPr/>
            </w:pPr>
            <w:r w:rsidDel="00000000" w:rsidR="00000000" w:rsidRPr="00000000">
              <w:rPr>
                <w:rtl w:val="0"/>
              </w:rPr>
              <w:t xml:space="preserve">Bounding Box</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artifact_stone</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Clusters of processed or non-local stones indicative of human activity (e.g., small cairns, material piles).</w:t>
            </w:r>
          </w:p>
        </w:tc>
        <w:tc>
          <w:tcPr/>
          <w:p w:rsidR="00000000" w:rsidDel="00000000" w:rsidP="00000000" w:rsidRDefault="00000000" w:rsidRPr="00000000" w14:paraId="00000073">
            <w:pPr>
              <w:rPr/>
            </w:pPr>
            <w:r w:rsidDel="00000000" w:rsidR="00000000" w:rsidRPr="00000000">
              <w:rPr>
                <w:rtl w:val="0"/>
              </w:rPr>
              <w:t xml:space="preserve">Bounding Box</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artifact_tool</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Identifiable lithic tools or manufacturing waste (less common in satellite imagery, more targeted for drone surveys).</w:t>
            </w:r>
          </w:p>
        </w:tc>
        <w:tc>
          <w:tcPr/>
          <w:p w:rsidR="00000000" w:rsidDel="00000000" w:rsidP="00000000" w:rsidRDefault="00000000" w:rsidRPr="00000000" w14:paraId="00000076">
            <w:pPr>
              <w:rPr/>
            </w:pPr>
            <w:r w:rsidDel="00000000" w:rsidR="00000000" w:rsidRPr="00000000">
              <w:rPr>
                <w:rtl w:val="0"/>
              </w:rPr>
              <w:t xml:space="preserve">Bounding Box</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artifact_structure_piece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Isolated, identifiable pieces of collapsed or partially buried architectural elements (e.g., column drums, large cut stones).</w:t>
            </w:r>
          </w:p>
        </w:tc>
        <w:tc>
          <w:tcPr/>
          <w:p w:rsidR="00000000" w:rsidDel="00000000" w:rsidP="00000000" w:rsidRDefault="00000000" w:rsidRPr="00000000" w14:paraId="00000079">
            <w:pPr>
              <w:rPr/>
            </w:pPr>
            <w:r w:rsidDel="00000000" w:rsidR="00000000" w:rsidRPr="00000000">
              <w:rPr>
                <w:rtl w:val="0"/>
              </w:rPr>
              <w:t xml:space="preserve">Bounding Box</w:t>
            </w:r>
          </w:p>
        </w:tc>
      </w:tr>
    </w:tbl>
    <w:p w:rsidR="00000000" w:rsidDel="00000000" w:rsidP="00000000" w:rsidRDefault="00000000" w:rsidRPr="00000000" w14:paraId="0000007A">
      <w:pPr>
        <w:pStyle w:val="Heading2"/>
        <w:rPr/>
      </w:pPr>
      <w:bookmarkStart w:colFirst="0" w:colLast="0" w:name="_cqut8uxsy377" w:id="24"/>
      <w:bookmarkEnd w:id="24"/>
      <w:r w:rsidDel="00000000" w:rsidR="00000000" w:rsidRPr="00000000">
        <w:rPr>
          <w:rtl w:val="0"/>
        </w:rPr>
        <w:t xml:space="preserve">C. Erosion Labels (For Later Derivation)</w:t>
      </w:r>
    </w:p>
    <w:p w:rsidR="00000000" w:rsidDel="00000000" w:rsidP="00000000" w:rsidRDefault="00000000" w:rsidRPr="00000000" w14:paraId="0000007B">
      <w:pPr>
        <w:rPr/>
      </w:pPr>
      <w:r w:rsidDel="00000000" w:rsidR="00000000" w:rsidRPr="00000000">
        <w:rPr>
          <w:rtl w:val="0"/>
        </w:rPr>
        <w:t xml:space="preserve">Erosion is a key factor in site preservation but is not directly annotated from raw imagery. Instead, it will be handled as a derived layer using spatial analysis of existing geographical data, which will later be integrated with the model outputs.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D">
            <w:pPr>
              <w:rPr/>
            </w:pPr>
            <w:r w:rsidDel="00000000" w:rsidR="00000000" w:rsidRPr="00000000">
              <w:rPr>
                <w:rtl w:val="0"/>
              </w:rPr>
              <w:t xml:space="preserve">Label Category</w:t>
            </w:r>
          </w:p>
        </w:tc>
        <w:tc>
          <w:tcPr/>
          <w:p w:rsidR="00000000" w:rsidDel="00000000" w:rsidP="00000000" w:rsidRDefault="00000000" w:rsidRPr="00000000" w14:paraId="0000007E">
            <w:pPr>
              <w:rPr/>
            </w:pPr>
            <w:r w:rsidDel="00000000" w:rsidR="00000000" w:rsidRPr="00000000">
              <w:rPr>
                <w:rtl w:val="0"/>
              </w:rPr>
              <w:t xml:space="preserve">Derivation Method</w:t>
            </w:r>
          </w:p>
        </w:tc>
        <w:tc>
          <w:tcPr/>
          <w:p w:rsidR="00000000" w:rsidDel="00000000" w:rsidP="00000000" w:rsidRDefault="00000000" w:rsidRPr="00000000" w14:paraId="0000007F">
            <w:pPr>
              <w:rPr/>
            </w:pPr>
            <w:r w:rsidDel="00000000" w:rsidR="00000000" w:rsidRPr="00000000">
              <w:rPr>
                <w:rtl w:val="0"/>
              </w:rPr>
              <w:t xml:space="preserve">Data Layers Required</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Stable Zones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Areas with low slope, high vegetation cover, and positive NDVI change.</w:t>
            </w:r>
          </w:p>
        </w:tc>
        <w:tc>
          <w:tcPr/>
          <w:p w:rsidR="00000000" w:rsidDel="00000000" w:rsidP="00000000" w:rsidRDefault="00000000" w:rsidRPr="00000000" w14:paraId="00000082">
            <w:pPr>
              <w:rPr/>
            </w:pPr>
            <w:r w:rsidDel="00000000" w:rsidR="00000000" w:rsidRPr="00000000">
              <w:rPr>
                <w:rtl w:val="0"/>
              </w:rPr>
              <w:t xml:space="preserve">Digital Elevation Model (DEM), Normalized Difference Vegetation Index (NDVI), Slope Map, Vegetation Cover.</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Erosion-Prone Zones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Areas with high slope, low or stressed vegetation, and evidence of soil displacement patterns.</w:t>
            </w:r>
          </w:p>
        </w:tc>
        <w:tc>
          <w:tcPr/>
          <w:p w:rsidR="00000000" w:rsidDel="00000000" w:rsidP="00000000" w:rsidRDefault="00000000" w:rsidRPr="00000000" w14:paraId="00000085">
            <w:pPr>
              <w:rPr/>
            </w:pPr>
            <w:r w:rsidDel="00000000" w:rsidR="00000000" w:rsidRPr="00000000">
              <w:rPr>
                <w:rtl w:val="0"/>
              </w:rPr>
              <w:t xml:space="preserve">Digital Elevation Model (DEM), Normalized Difference Vegetation Index (NDVI), Slope Map, Vegetation Cover.</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systematic schema ensures that the labeling process is consistent and directly supports the training objectives of both the semantic segmentation and object detection models.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rPr>
          <w:b w:val="1"/>
          <w:bCs w:val="1"/>
          <w:sz w:val="32"/>
          <w:szCs w:val="32"/>
        </w:rPr>
      </w:pPr>
      <w:r w:rsidDel="00000000" w:rsidR="00000000" w:rsidRPr="00000000">
        <w:rPr>
          <w:rtl w:val="0"/>
        </w:rPr>
      </w:r>
    </w:p>
    <w:p w:rsidR="00000000" w:rsidDel="00000000" w:rsidP="00000000" w:rsidRDefault="00000000" w:rsidRPr="00000000" w14:paraId="0000008B">
      <w:pPr>
        <w:rPr>
          <w:b w:val="1"/>
          <w:bCs w:val="1"/>
          <w:sz w:val="32"/>
          <w:szCs w:val="32"/>
        </w:rPr>
      </w:pPr>
      <w:r w:rsidDel="00000000" w:rsidR="00000000" w:rsidRPr="00000000">
        <w:rPr>
          <w:b w:val="1"/>
          <w:bCs w:val="1"/>
          <w:sz w:val="32"/>
          <w:szCs w:val="32"/>
          <w:rtl w:val="0"/>
        </w:rPr>
        <w:t xml:space="preserve">Week 1 day 4:</w:t>
      </w:r>
    </w:p>
    <w:p w:rsidR="00000000" w:rsidDel="00000000" w:rsidP="00000000" w:rsidRDefault="00000000" w:rsidRPr="00000000" w14:paraId="0000008C">
      <w:pPr>
        <w:rPr>
          <w:b w:val="1"/>
          <w:bCs w:val="1"/>
          <w:sz w:val="32"/>
          <w:szCs w:val="32"/>
        </w:rPr>
      </w:pPr>
      <w:r w:rsidDel="00000000" w:rsidR="00000000" w:rsidRPr="00000000">
        <w:rPr>
          <w:rtl w:val="0"/>
        </w:rPr>
      </w:r>
    </w:p>
    <w:p w:rsidR="00000000" w:rsidDel="00000000" w:rsidP="00000000" w:rsidRDefault="00000000" w:rsidRPr="00000000" w14:paraId="0000008D">
      <w:pPr>
        <w:pStyle w:val="Heading2"/>
        <w:spacing w:after="80" w:lineRule="auto"/>
        <w:rPr>
          <w:b w:val="1"/>
          <w:bCs w:val="1"/>
          <w:sz w:val="32"/>
          <w:szCs w:val="32"/>
        </w:rPr>
      </w:pPr>
      <w:bookmarkStart w:colFirst="0" w:colLast="0" w:name="_nbnuli6jv6ux" w:id="25"/>
      <w:bookmarkEnd w:id="25"/>
      <w:r w:rsidDel="00000000" w:rsidR="00000000" w:rsidRPr="00000000">
        <w:rPr>
          <w:b w:val="1"/>
          <w:bCs w:val="1"/>
          <w:sz w:val="34"/>
          <w:szCs w:val="34"/>
          <w:rtl w:val="0"/>
        </w:rPr>
        <w:t xml:space="preserve">1. Data Collection &amp; Annotation</w:t>
      </w:r>
      <w:r w:rsidDel="00000000" w:rsidR="00000000" w:rsidRPr="00000000">
        <w:rPr>
          <w:rtl w:val="0"/>
        </w:rPr>
      </w:r>
    </w:p>
    <w:p w:rsidR="00000000" w:rsidDel="00000000" w:rsidP="00000000" w:rsidRDefault="00000000" w:rsidRPr="00000000" w14:paraId="0000008E">
      <w:pPr>
        <w:pStyle w:val="Heading2"/>
        <w:rPr/>
      </w:pPr>
      <w:bookmarkStart w:colFirst="0" w:colLast="0" w:name="_xw8r05kzreky" w:id="26"/>
      <w:bookmarkEnd w:id="26"/>
      <w:r w:rsidDel="00000000" w:rsidR="00000000" w:rsidRPr="00000000">
        <w:rPr>
          <w:rtl w:val="0"/>
        </w:rPr>
        <w:t xml:space="preserve">1. Data Collection &amp; Annotation</w:t>
      </w:r>
    </w:p>
    <w:p w:rsidR="00000000" w:rsidDel="00000000" w:rsidP="00000000" w:rsidRDefault="00000000" w:rsidRPr="00000000" w14:paraId="0000008F">
      <w:pPr>
        <w:rPr/>
      </w:pPr>
      <w:r w:rsidDel="00000000" w:rsidR="00000000" w:rsidRPr="00000000">
        <w:rPr>
          <w:rtl w:val="0"/>
        </w:rPr>
        <w:t xml:space="preserve">Following the definition of the Annotation Schema, the next step was the physical execution of the labeling process to create the training and validation datasets. This phase required specialized tools and meticulous attention to detail to ensure the high quality of the ground truth data.</w:t>
      </w:r>
    </w:p>
    <w:p w:rsidR="00000000" w:rsidDel="00000000" w:rsidP="00000000" w:rsidRDefault="00000000" w:rsidRPr="00000000" w14:paraId="00000090">
      <w:pPr>
        <w:pStyle w:val="Heading3"/>
        <w:rPr/>
      </w:pPr>
      <w:bookmarkStart w:colFirst="0" w:colLast="0" w:name="_ex4vo83oxrf" w:id="27"/>
      <w:bookmarkEnd w:id="27"/>
      <w:r w:rsidDel="00000000" w:rsidR="00000000" w:rsidRPr="00000000">
        <w:rPr>
          <w:rtl w:val="0"/>
        </w:rPr>
        <w:t xml:space="preserve">A. Annotation Tool Selection and Setup</w:t>
      </w:r>
    </w:p>
    <w:p w:rsidR="00000000" w:rsidDel="00000000" w:rsidP="00000000" w:rsidRDefault="00000000" w:rsidRPr="00000000" w14:paraId="00000091">
      <w:pPr>
        <w:rPr/>
      </w:pPr>
      <w:r w:rsidDel="00000000" w:rsidR="00000000" w:rsidRPr="00000000">
        <w:rPr>
          <w:rtl w:val="0"/>
        </w:rPr>
        <w:t xml:space="preserve">The choice of annotation software was crucial for efficiently handling large geospatial imagery (GeoTIFFs) and supporting both pixel-level segmentation and bounding box object detection.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93">
            <w:pPr>
              <w:rPr/>
            </w:pPr>
            <w:r w:rsidDel="00000000" w:rsidR="00000000" w:rsidRPr="00000000">
              <w:rPr>
                <w:rtl w:val="0"/>
              </w:rPr>
              <w:t xml:space="preserve">Tool Name</w:t>
            </w:r>
          </w:p>
        </w:tc>
        <w:tc>
          <w:tcPr/>
          <w:p w:rsidR="00000000" w:rsidDel="00000000" w:rsidP="00000000" w:rsidRDefault="00000000" w:rsidRPr="00000000" w14:paraId="00000094">
            <w:pPr>
              <w:rPr/>
            </w:pPr>
            <w:r w:rsidDel="00000000" w:rsidR="00000000" w:rsidRPr="00000000">
              <w:rPr>
                <w:rtl w:val="0"/>
              </w:rPr>
              <w:t xml:space="preserve">Purpose</w:t>
            </w:r>
          </w:p>
        </w:tc>
        <w:tc>
          <w:tcPr/>
          <w:p w:rsidR="00000000" w:rsidDel="00000000" w:rsidP="00000000" w:rsidRDefault="00000000" w:rsidRPr="00000000" w14:paraId="00000095">
            <w:pPr>
              <w:rPr/>
            </w:pPr>
            <w:r w:rsidDel="00000000" w:rsidR="00000000" w:rsidRPr="00000000">
              <w:rPr>
                <w:rtl w:val="0"/>
              </w:rPr>
              <w:t xml:space="preserve">Key Features Utilized</w:t>
            </w:r>
          </w:p>
        </w:tc>
      </w:tr>
      <w:tr>
        <w:trPr>
          <w:cantSplit w:val="0"/>
          <w:tblHeader w:val="0"/>
        </w:trPr>
        <w:tc>
          <w:tcPr/>
          <w:p w:rsidR="00000000" w:rsidDel="00000000" w:rsidP="00000000" w:rsidRDefault="00000000" w:rsidRPr="00000000" w14:paraId="00000096">
            <w:pPr>
              <w:rPr/>
            </w:pPr>
            <w:r w:rsidDel="00000000" w:rsidR="00000000" w:rsidRPr="00000000">
              <w:rPr>
                <w:b w:val="1"/>
                <w:bCs w:val="1"/>
                <w:rtl w:val="0"/>
              </w:rPr>
              <w:t xml:space="preserve">Labelbox / Supervisely</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Semantic Segmentation &amp; Object Detection</w:t>
            </w:r>
          </w:p>
        </w:tc>
        <w:tc>
          <w:tcPr/>
          <w:p w:rsidR="00000000" w:rsidDel="00000000" w:rsidP="00000000" w:rsidRDefault="00000000" w:rsidRPr="00000000" w14:paraId="00000098">
            <w:pPr>
              <w:rPr/>
            </w:pPr>
            <w:r w:rsidDel="00000000" w:rsidR="00000000" w:rsidRPr="00000000">
              <w:rPr>
                <w:rtl w:val="0"/>
              </w:rPr>
              <w:t xml:space="preserve">Support for large raster files, polygon drawing tools, collaborative labeling features, and export to standard formats (e.g., COCO, PASCAL VOC).</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QGIS (for initial preparation)</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Geo-referencing Verification and Clipping</w:t>
            </w:r>
          </w:p>
        </w:tc>
        <w:tc>
          <w:tcPr/>
          <w:p w:rsidR="00000000" w:rsidDel="00000000" w:rsidP="00000000" w:rsidRDefault="00000000" w:rsidRPr="00000000" w14:paraId="0000009B">
            <w:pPr>
              <w:rPr/>
            </w:pPr>
            <w:r w:rsidDel="00000000" w:rsidR="00000000" w:rsidRPr="00000000">
              <w:rPr>
                <w:rtl w:val="0"/>
              </w:rPr>
              <w:t xml:space="preserve">Used to verify the projection and spatial accuracy of the downloaded imagery before importing into the annotation tool.</w:t>
            </w:r>
          </w:p>
        </w:tc>
      </w:tr>
    </w:tbl>
    <w:p w:rsidR="00000000" w:rsidDel="00000000" w:rsidP="00000000" w:rsidRDefault="00000000" w:rsidRPr="00000000" w14:paraId="0000009C">
      <w:pPr>
        <w:pStyle w:val="Heading3"/>
        <w:rPr/>
      </w:pPr>
      <w:bookmarkStart w:colFirst="0" w:colLast="0" w:name="_dh3vxad9oa2c" w:id="28"/>
      <w:bookmarkEnd w:id="28"/>
      <w:r w:rsidDel="00000000" w:rsidR="00000000" w:rsidRPr="00000000">
        <w:rPr>
          <w:rtl w:val="0"/>
        </w:rPr>
        <w:t xml:space="preserve">B. Execution of Semantic Segmentation Labeling</w:t>
      </w:r>
    </w:p>
    <w:p w:rsidR="00000000" w:rsidDel="00000000" w:rsidP="00000000" w:rsidRDefault="00000000" w:rsidRPr="00000000" w14:paraId="0000009D">
      <w:pPr>
        <w:rPr/>
      </w:pPr>
      <w:r w:rsidDel="00000000" w:rsidR="00000000" w:rsidRPr="00000000">
        <w:rPr>
          <w:rtl w:val="0"/>
        </w:rPr>
        <w:t xml:space="preserve">The core archaeological sites identified during Week 1, Day 1 were loaded into the annotation platform. Expert annotators were tasked with delineating features based on the </w:t>
      </w:r>
      <w:r w:rsidDel="00000000" w:rsidR="00000000" w:rsidRPr="00000000">
        <w:rPr>
          <w:b w:val="1"/>
          <w:bCs w:val="1"/>
          <w:rtl w:val="0"/>
        </w:rPr>
        <w:t xml:space="preserve">Segmentation Classes</w:t>
      </w:r>
      <w:r w:rsidDel="00000000" w:rsidR="00000000" w:rsidRPr="00000000">
        <w:rPr>
          <w:rtl w:val="0"/>
        </w:rPr>
        <w:t xml:space="preserve"> defined in the schema (Background, Ruins, Vegetation).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Pixel-Level Precision:</w:t>
      </w:r>
      <w:r w:rsidDel="00000000" w:rsidR="00000000" w:rsidRPr="00000000">
        <w:rPr>
          <w:rtl w:val="0"/>
        </w:rPr>
        <w:t xml:space="preserve"> Annotators focused on tracing the precise outlines of faint archaeological signatures, such as 'crop marks' (Class 2: Vegetation) and subtle soil discolorations indicative of buried foundations (Class 1: Ruins).</w:t>
      </w:r>
    </w:p>
    <w:p w:rsidR="00000000" w:rsidDel="00000000" w:rsidP="00000000" w:rsidRDefault="00000000" w:rsidRPr="00000000" w14:paraId="000000A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Consistency Checks:</w:t>
      </w:r>
      <w:r w:rsidDel="00000000" w:rsidR="00000000" w:rsidRPr="00000000">
        <w:rPr>
          <w:rtl w:val="0"/>
        </w:rPr>
        <w:t xml:space="preserve"> Regular quality control checks were performed to ensure uniform interpretation of subtle features across different annotators, minimizing label noise.</w:t>
      </w:r>
    </w:p>
    <w:p w:rsidR="00000000" w:rsidDel="00000000" w:rsidP="00000000" w:rsidRDefault="00000000" w:rsidRPr="00000000" w14:paraId="000000A1">
      <w:pPr>
        <w:pStyle w:val="Heading3"/>
        <w:rPr/>
      </w:pPr>
      <w:bookmarkStart w:colFirst="0" w:colLast="0" w:name="_qov2wejo8k4x" w:id="29"/>
      <w:bookmarkEnd w:id="29"/>
      <w:r w:rsidDel="00000000" w:rsidR="00000000" w:rsidRPr="00000000">
        <w:rPr>
          <w:rtl w:val="0"/>
        </w:rPr>
        <w:t xml:space="preserve">C. Execution of Object Detection Labeling</w:t>
      </w:r>
    </w:p>
    <w:p w:rsidR="00000000" w:rsidDel="00000000" w:rsidP="00000000" w:rsidRDefault="00000000" w:rsidRPr="00000000" w14:paraId="000000A2">
      <w:pPr>
        <w:rPr/>
      </w:pPr>
      <w:r w:rsidDel="00000000" w:rsidR="00000000" w:rsidRPr="00000000">
        <w:rPr>
          <w:rtl w:val="0"/>
        </w:rPr>
        <w:t xml:space="preserve">For high-resolution drone imagery, the </w:t>
      </w:r>
      <w:r w:rsidDel="00000000" w:rsidR="00000000" w:rsidRPr="00000000">
        <w:rPr>
          <w:b w:val="1"/>
          <w:bCs w:val="1"/>
          <w:rtl w:val="0"/>
        </w:rPr>
        <w:t xml:space="preserve">Object Detection Classes</w:t>
      </w:r>
      <w:r w:rsidDel="00000000" w:rsidR="00000000" w:rsidRPr="00000000">
        <w:rPr>
          <w:rtl w:val="0"/>
        </w:rPr>
        <w:t xml:space="preserve"> were applied.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Bounding Box Placement:</w:t>
      </w:r>
      <w:r w:rsidDel="00000000" w:rsidR="00000000" w:rsidRPr="00000000">
        <w:rPr>
          <w:rtl w:val="0"/>
        </w:rPr>
        <w:t xml:space="preserve"> Annotators drew tight bounding boxes around identified surface artifacts (e.g., pottery scatters, stone clusters).</w:t>
      </w:r>
    </w:p>
    <w:p w:rsidR="00000000" w:rsidDel="00000000" w:rsidP="00000000" w:rsidRDefault="00000000" w:rsidRPr="00000000" w14:paraId="000000A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Minimal Overlap:</w:t>
      </w:r>
      <w:r w:rsidDel="00000000" w:rsidR="00000000" w:rsidRPr="00000000">
        <w:rPr>
          <w:rtl w:val="0"/>
        </w:rPr>
        <w:t xml:space="preserve"> Instructions emphasized ensuring bounding boxes only contained the target feature, facilitating better model localization during training.</w:t>
      </w:r>
    </w:p>
    <w:p w:rsidR="00000000" w:rsidDel="00000000" w:rsidP="00000000" w:rsidRDefault="00000000" w:rsidRPr="00000000" w14:paraId="000000A6">
      <w:pPr>
        <w:pStyle w:val="Heading3"/>
        <w:rPr/>
      </w:pPr>
      <w:bookmarkStart w:colFirst="0" w:colLast="0" w:name="_68tgsv7ib369" w:id="30"/>
      <w:bookmarkEnd w:id="30"/>
      <w:r w:rsidDel="00000000" w:rsidR="00000000" w:rsidRPr="00000000">
        <w:rPr>
          <w:rtl w:val="0"/>
        </w:rPr>
        <w:t xml:space="preserve">D. Data Quality Assurance (QA)</w:t>
      </w:r>
    </w:p>
    <w:p w:rsidR="00000000" w:rsidDel="00000000" w:rsidP="00000000" w:rsidRDefault="00000000" w:rsidRPr="00000000" w14:paraId="000000A7">
      <w:pPr>
        <w:rPr/>
      </w:pPr>
      <w:r w:rsidDel="00000000" w:rsidR="00000000" w:rsidRPr="00000000">
        <w:rPr>
          <w:rtl w:val="0"/>
        </w:rPr>
        <w:t xml:space="preserve">A two-stage QA process was implemented to validate the annotated dataset before model training: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Spot Checks (Internal Review):</w:t>
      </w:r>
      <w:r w:rsidDel="00000000" w:rsidR="00000000" w:rsidRPr="00000000">
        <w:rPr>
          <w:rtl w:val="0"/>
        </w:rPr>
        <w:t xml:space="preserve"> Annotators randomly sampled 10% of their labeled images and cross-checked against the defined schema for compliance.</w:t>
      </w:r>
    </w:p>
    <w:p w:rsidR="00000000" w:rsidDel="00000000" w:rsidP="00000000" w:rsidRDefault="00000000" w:rsidRPr="00000000" w14:paraId="000000A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Expert Review (External Validation):</w:t>
      </w:r>
      <w:r w:rsidDel="00000000" w:rsidR="00000000" w:rsidRPr="00000000">
        <w:rPr>
          <w:rtl w:val="0"/>
        </w:rPr>
        <w:t xml:space="preserve"> A subject matter expert (archaeologist) reviewed a separate 5% sample to confirm the accuracy of the archaeological interpretation within the labels, particularly for ambiguous features.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comprehensive annotation process resulted in a georeferenced, high-quality labeled dataset ready for the data preprocessing and augmentation phase.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spacing w:before="280" w:lineRule="auto"/>
        <w:rPr>
          <w:b w:val="1"/>
          <w:bCs w:val="1"/>
          <w:color w:val="000000"/>
          <w:sz w:val="22"/>
          <w:szCs w:val="22"/>
        </w:rPr>
      </w:pPr>
      <w:bookmarkStart w:colFirst="0" w:colLast="0" w:name="_hgcjzikjyxm" w:id="31"/>
      <w:bookmarkEnd w:id="31"/>
      <w:r w:rsidDel="00000000" w:rsidR="00000000" w:rsidRPr="00000000">
        <w:rPr>
          <w:b w:val="1"/>
          <w:bCs w:val="1"/>
          <w:color w:val="000000"/>
          <w:sz w:val="22"/>
          <w:szCs w:val="22"/>
          <w:rtl w:val="0"/>
        </w:rPr>
        <w:t xml:space="preserve">Image Collection</w:t>
      </w:r>
    </w:p>
    <w:p w:rsidR="00000000" w:rsidDel="00000000" w:rsidP="00000000" w:rsidRDefault="00000000" w:rsidRPr="00000000" w14:paraId="000000AF">
      <w:pPr>
        <w:pStyle w:val="Heading2"/>
        <w:numPr>
          <w:ilvl w:val="0"/>
          <w:numId w:val="8"/>
        </w:numPr>
        <w:spacing w:after="0" w:afterAutospacing="0" w:before="240" w:lineRule="auto"/>
        <w:ind w:left="720" w:hanging="360"/>
        <w:rPr>
          <w:sz w:val="24"/>
          <w:szCs w:val="24"/>
        </w:rPr>
      </w:pPr>
      <w:bookmarkStart w:colFirst="0" w:colLast="0" w:name="_h624u3d028bs" w:id="32"/>
      <w:bookmarkEnd w:id="32"/>
      <w:r w:rsidDel="00000000" w:rsidR="00000000" w:rsidRPr="00000000">
        <w:rPr>
          <w:sz w:val="24"/>
          <w:szCs w:val="24"/>
          <w:rtl w:val="0"/>
        </w:rPr>
        <w:t xml:space="preserve">Capture screenshots from Google Earth (same zoom level).</w:t>
      </w:r>
    </w:p>
    <w:p w:rsidR="00000000" w:rsidDel="00000000" w:rsidP="00000000" w:rsidRDefault="00000000" w:rsidRPr="00000000" w14:paraId="000000B0">
      <w:pPr>
        <w:pStyle w:val="Heading2"/>
        <w:numPr>
          <w:ilvl w:val="0"/>
          <w:numId w:val="8"/>
        </w:numPr>
        <w:spacing w:after="240" w:before="0" w:beforeAutospacing="0" w:lineRule="auto"/>
        <w:ind w:left="720" w:hanging="360"/>
        <w:rPr>
          <w:sz w:val="24"/>
          <w:szCs w:val="24"/>
        </w:rPr>
      </w:pPr>
      <w:bookmarkStart w:colFirst="0" w:colLast="0" w:name="_4hwjoo3y7lhg" w:id="33"/>
      <w:bookmarkEnd w:id="33"/>
      <w:r w:rsidDel="00000000" w:rsidR="00000000" w:rsidRPr="00000000">
        <w:rPr>
          <w:sz w:val="24"/>
          <w:szCs w:val="24"/>
          <w:rtl w:val="0"/>
        </w:rPr>
        <w:t xml:space="preserve">Avoid tilt; use high resolution.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Image Collection Protocol</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is critical for the success of the project, as the quality and consistency of the collected imagery directly impact subsequent analysis and model training.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Sourcing Imagery from Google Earth Pro</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source for all geographical imagery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Earth Pro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platform is chosen for its historical imagery capabilities and precise control over viewpoint and resolution.</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Capture Screenshots at a Consistent Zoom Level:</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mandatory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capture all required imagery at the exact same zoom level (camera altitude)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uniformity ensures that the spatial scale of all images is identical, making direct comparison and mosaic generation much more straightforward.</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a suitable zoom level is determined for the target area (e.g., a specific eye altitude like 1,000 meters or 3,000 feet), this setting must be recorded and used without deviation for every screenshot taken for the project.</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Image Quality and Geometric Accuracy</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high data integrity, strict rules regarding the viewpoint and resolution must be followed during the capture process: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Tilt and Perspective Distortion:</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camera angle must be set to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directly overhead (nadir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 the view angle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perfectly perpendicular to the ground (0-degree tilt)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introduce any perspective distortion (i.e., avoid 'looking at' the scene from an angle).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 views will severely skew measurements and features, rendering the image unusable for geospatial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'R' key to reset the view to a straight-down perspective if necessary.</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Utilize High Resolution:</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captured imagery must be saved 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highest possible screen 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monitor and Google Earth Pro settings allow.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resolution is essential for clearly discerning fine details, such as property boundaries, road markings, and specific structures.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Recommendation: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saving the image in Google Earth Pro (File &gt; Save &gt; Save Image...), ensure the resolution option is set to the maximum (e.g., 'Current' or 'Maximum').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Cropping and resizing should be avoided during the collection phase; capture a larger area and crop consistently later if needed.</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Maintaining Context and Organization</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Metadata Logging: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every screenshot taken, a log must be maintained detailing the capture date (especially if using historical imagery), the exact coordinates of the image center, and the specific zoom level 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metadata is vital for replicability and traceability.</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Naming Convention: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a strict, descriptive file naming convention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[LocationName]_[Coordinates]_[Date]_Nadir.png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assets are easily identifiable and locatable.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arthengine.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