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38E1" w14:textId="77777777" w:rsidR="006E54A1" w:rsidRPr="009206AF" w:rsidRDefault="006E54A1" w:rsidP="006E54A1">
      <w:pPr>
        <w:jc w:val="center"/>
        <w:rPr>
          <w:rFonts w:ascii="Times New Roman" w:eastAsia="Arial" w:hAnsi="Times New Roman" w:cs="Times New Roman"/>
          <w:b/>
          <w:bCs/>
          <w:color w:val="222222"/>
          <w:sz w:val="40"/>
          <w:szCs w:val="40"/>
        </w:rPr>
      </w:pPr>
      <w:proofErr w:type="spellStart"/>
      <w:r w:rsidRPr="009206AF">
        <w:rPr>
          <w:rFonts w:ascii="Times New Roman" w:eastAsia="Arial" w:hAnsi="Times New Roman" w:cs="Times New Roman"/>
          <w:b/>
          <w:bCs/>
          <w:color w:val="222222"/>
          <w:sz w:val="40"/>
          <w:szCs w:val="40"/>
        </w:rPr>
        <w:t>SafetyEye</w:t>
      </w:r>
      <w:proofErr w:type="spellEnd"/>
      <w:r w:rsidRPr="009206AF">
        <w:rPr>
          <w:rFonts w:ascii="Times New Roman" w:eastAsia="Arial" w:hAnsi="Times New Roman" w:cs="Times New Roman"/>
          <w:b/>
          <w:bCs/>
          <w:color w:val="222222"/>
          <w:sz w:val="40"/>
          <w:szCs w:val="40"/>
        </w:rPr>
        <w:t xml:space="preserve"> – AI-Powered Workplace Occupancy &amp; Safety Monitor</w:t>
      </w:r>
    </w:p>
    <w:p w14:paraId="2D41B242" w14:textId="4E692FCB" w:rsidR="00B45D31" w:rsidRDefault="006E54A1" w:rsidP="006E54A1">
      <w:pPr>
        <w:jc w:val="center"/>
        <w:rPr>
          <w:rFonts w:ascii="Times New Roman" w:hAnsi="Times New Roman" w:cs="Times New Roman"/>
          <w:sz w:val="32"/>
          <w:szCs w:val="32"/>
        </w:rPr>
      </w:pPr>
      <w:r>
        <w:rPr>
          <w:rFonts w:ascii="Times New Roman" w:hAnsi="Times New Roman" w:cs="Times New Roman"/>
          <w:sz w:val="32"/>
          <w:szCs w:val="32"/>
        </w:rPr>
        <w:t>FINAL REPORT</w:t>
      </w:r>
    </w:p>
    <w:p w14:paraId="5DD95B76" w14:textId="77777777"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b/>
          <w:bCs/>
          <w:sz w:val="32"/>
          <w:szCs w:val="32"/>
          <w:lang w:val="en-IN"/>
        </w:rPr>
        <w:t>Abstract</w:t>
      </w:r>
    </w:p>
    <w:p w14:paraId="7696A39E"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This report presents a thorough endpoint breakdown of the integrated four-phase milestone lifecycle of the </w:t>
      </w:r>
      <w:r w:rsidRPr="006E54A1">
        <w:rPr>
          <w:rFonts w:ascii="Times New Roman" w:hAnsi="Times New Roman" w:cs="Times New Roman"/>
          <w:b/>
          <w:bCs/>
          <w:lang w:val="en-IN"/>
        </w:rPr>
        <w:t>**</w:t>
      </w:r>
      <w:proofErr w:type="spellStart"/>
      <w:r w:rsidRPr="006E54A1">
        <w:rPr>
          <w:rFonts w:ascii="Times New Roman" w:hAnsi="Times New Roman" w:cs="Times New Roman"/>
          <w:b/>
          <w:bCs/>
          <w:lang w:val="en-IN"/>
        </w:rPr>
        <w:t>SafetyEye</w:t>
      </w:r>
      <w:proofErr w:type="spellEnd"/>
      <w:r w:rsidRPr="006E54A1">
        <w:rPr>
          <w:rFonts w:ascii="Times New Roman" w:hAnsi="Times New Roman" w:cs="Times New Roman"/>
          <w:b/>
          <w:bCs/>
          <w:lang w:val="en-IN"/>
        </w:rPr>
        <w:t>**</w:t>
      </w:r>
      <w:r w:rsidRPr="006E54A1">
        <w:rPr>
          <w:rFonts w:ascii="Times New Roman" w:hAnsi="Times New Roman" w:cs="Times New Roman"/>
          <w:lang w:val="en-IN"/>
        </w:rPr>
        <w:t xml:space="preserve"> application architecture. The core application logic was meticulously formulated mitigating critical workflow delays in construction environments by architecting </w:t>
      </w:r>
      <w:proofErr w:type="gramStart"/>
      <w:r w:rsidRPr="006E54A1">
        <w:rPr>
          <w:rFonts w:ascii="Times New Roman" w:hAnsi="Times New Roman" w:cs="Times New Roman"/>
          <w:lang w:val="en-IN"/>
        </w:rPr>
        <w:t>a scalable real-time Personal Protective Equipment (PPE) analytics</w:t>
      </w:r>
      <w:proofErr w:type="gramEnd"/>
      <w:r w:rsidRPr="006E54A1">
        <w:rPr>
          <w:rFonts w:ascii="Times New Roman" w:hAnsi="Times New Roman" w:cs="Times New Roman"/>
          <w:lang w:val="en-IN"/>
        </w:rPr>
        <w:t xml:space="preserve"> tracking suite powered centrally by customized deep learning architectures dynamically executing against bounding parameter thresholds cleanly nested inside a modern React/Flask structural framework utilizing relational mapping logic. </w:t>
      </w:r>
    </w:p>
    <w:p w14:paraId="0C0FD7DE" w14:textId="77777777" w:rsidR="006E54A1" w:rsidRPr="006E54A1" w:rsidRDefault="006E54A1" w:rsidP="006E54A1">
      <w:pPr>
        <w:rPr>
          <w:rFonts w:ascii="Times New Roman" w:hAnsi="Times New Roman" w:cs="Times New Roman"/>
          <w:lang w:val="en-IN"/>
        </w:rPr>
      </w:pPr>
    </w:p>
    <w:p w14:paraId="56D90FAD" w14:textId="208B2C2F"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lang w:val="en-IN"/>
        </w:rPr>
        <w:t xml:space="preserve"> </w:t>
      </w:r>
      <w:r w:rsidRPr="006E54A1">
        <w:rPr>
          <w:rFonts w:ascii="Times New Roman" w:hAnsi="Times New Roman" w:cs="Times New Roman"/>
          <w:b/>
          <w:bCs/>
          <w:sz w:val="32"/>
          <w:szCs w:val="32"/>
          <w:lang w:val="en-IN"/>
        </w:rPr>
        <w:t>Introduction</w:t>
      </w:r>
    </w:p>
    <w:p w14:paraId="603B4A3F"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Automating safety monitoring inside dynamic workspaces fundamentally dictates resolving the gap between machine classifications mapping structural tensors against logic-driven workflows extracting compliant metrics. Developing a robust deep learning paradigm utilizing artificial intelligence directly bridging computer vision tracking metrics limits manual human resource strains executing strict real-time surveillance loops autonomously protecting organizational workers continuously with minimal error.</w:t>
      </w:r>
    </w:p>
    <w:p w14:paraId="5D9C2A07" w14:textId="77777777" w:rsidR="006E54A1" w:rsidRPr="006E54A1" w:rsidRDefault="006E54A1" w:rsidP="006E54A1">
      <w:pPr>
        <w:rPr>
          <w:rFonts w:ascii="Times New Roman" w:hAnsi="Times New Roman" w:cs="Times New Roman"/>
          <w:lang w:val="en-IN"/>
        </w:rPr>
      </w:pPr>
    </w:p>
    <w:p w14:paraId="4B0531E6" w14:textId="56F99C0E"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lang w:val="en-IN"/>
        </w:rPr>
        <w:t xml:space="preserve"> </w:t>
      </w:r>
      <w:r w:rsidRPr="006E54A1">
        <w:rPr>
          <w:rFonts w:ascii="Times New Roman" w:hAnsi="Times New Roman" w:cs="Times New Roman"/>
          <w:b/>
          <w:bCs/>
          <w:sz w:val="32"/>
          <w:szCs w:val="32"/>
          <w:lang w:val="en-IN"/>
        </w:rPr>
        <w:t>Problem Statement</w:t>
      </w:r>
    </w:p>
    <w:p w14:paraId="215818DA"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Relying explicitly on worksite </w:t>
      </w:r>
      <w:proofErr w:type="gramStart"/>
      <w:r w:rsidRPr="006E54A1">
        <w:rPr>
          <w:rFonts w:ascii="Times New Roman" w:hAnsi="Times New Roman" w:cs="Times New Roman"/>
          <w:lang w:val="en-IN"/>
        </w:rPr>
        <w:t>supervisors</w:t>
      </w:r>
      <w:proofErr w:type="gramEnd"/>
      <w:r w:rsidRPr="006E54A1">
        <w:rPr>
          <w:rFonts w:ascii="Times New Roman" w:hAnsi="Times New Roman" w:cs="Times New Roman"/>
          <w:lang w:val="en-IN"/>
        </w:rPr>
        <w:t xml:space="preserve"> limits risk awareness restricting notification intervals to physical manual cycles. Although abstract deep learning environments exist offering bounding classification pipelines natively, transitioning arbitrary non-reasoned box predictions accurately directly identifying intersecting variables tracking overlapping workers missing required sub-equipment variables continuously generates massive challenges requiring sophisticated mathematics. Generating active alerts sequentially wrapping prediction arrays without dropping runtime speeds inside fully accessible database-enabled graphical network UI systems resolves large enterprise deployment demands securely.</w:t>
      </w:r>
    </w:p>
    <w:p w14:paraId="4BBE23EF" w14:textId="77777777" w:rsidR="006E54A1" w:rsidRPr="006E54A1" w:rsidRDefault="006E54A1" w:rsidP="006E54A1">
      <w:pPr>
        <w:rPr>
          <w:rFonts w:ascii="Times New Roman" w:hAnsi="Times New Roman" w:cs="Times New Roman"/>
          <w:lang w:val="en-IN"/>
        </w:rPr>
      </w:pPr>
    </w:p>
    <w:p w14:paraId="58755F44" w14:textId="3DEDB248"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lang w:val="en-IN"/>
        </w:rPr>
        <w:t xml:space="preserve"> </w:t>
      </w:r>
      <w:r w:rsidRPr="006E54A1">
        <w:rPr>
          <w:rFonts w:ascii="Times New Roman" w:hAnsi="Times New Roman" w:cs="Times New Roman"/>
          <w:b/>
          <w:bCs/>
          <w:sz w:val="32"/>
          <w:szCs w:val="32"/>
          <w:lang w:val="en-IN"/>
        </w:rPr>
        <w:t>Requirement Specifications</w:t>
      </w:r>
    </w:p>
    <w:p w14:paraId="29D48C92"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 </w:t>
      </w:r>
      <w:r w:rsidRPr="006E54A1">
        <w:rPr>
          <w:rFonts w:ascii="Times New Roman" w:hAnsi="Times New Roman" w:cs="Times New Roman"/>
          <w:b/>
          <w:bCs/>
          <w:lang w:val="en-IN"/>
        </w:rPr>
        <w:t xml:space="preserve">**Data Engineering </w:t>
      </w:r>
      <w:proofErr w:type="gramStart"/>
      <w:r w:rsidRPr="006E54A1">
        <w:rPr>
          <w:rFonts w:ascii="Times New Roman" w:hAnsi="Times New Roman" w:cs="Times New Roman"/>
          <w:b/>
          <w:bCs/>
          <w:lang w:val="en-IN"/>
        </w:rPr>
        <w:t>Parameters:*</w:t>
      </w:r>
      <w:proofErr w:type="gramEnd"/>
      <w:r w:rsidRPr="006E54A1">
        <w:rPr>
          <w:rFonts w:ascii="Times New Roman" w:hAnsi="Times New Roman" w:cs="Times New Roman"/>
          <w:b/>
          <w:bCs/>
          <w:lang w:val="en-IN"/>
        </w:rPr>
        <w:t>*</w:t>
      </w:r>
      <w:r w:rsidRPr="006E54A1">
        <w:rPr>
          <w:rFonts w:ascii="Times New Roman" w:hAnsi="Times New Roman" w:cs="Times New Roman"/>
          <w:lang w:val="en-IN"/>
        </w:rPr>
        <w:t xml:space="preserve"> A unified Python 3.10 pipeline structuring separated and optimized Construction matrix boundaries avoiding data leakage variables maintaining proper splits tracking formatting validations precisely matching YOLO scaling.</w:t>
      </w:r>
    </w:p>
    <w:p w14:paraId="5A2180D9"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lastRenderedPageBreak/>
        <w:t xml:space="preserve">- </w:t>
      </w:r>
      <w:r w:rsidRPr="006E54A1">
        <w:rPr>
          <w:rFonts w:ascii="Times New Roman" w:hAnsi="Times New Roman" w:cs="Times New Roman"/>
          <w:b/>
          <w:bCs/>
          <w:lang w:val="en-IN"/>
        </w:rPr>
        <w:t xml:space="preserve">**Tuned Algorithmic </w:t>
      </w:r>
      <w:proofErr w:type="gramStart"/>
      <w:r w:rsidRPr="006E54A1">
        <w:rPr>
          <w:rFonts w:ascii="Times New Roman" w:hAnsi="Times New Roman" w:cs="Times New Roman"/>
          <w:b/>
          <w:bCs/>
          <w:lang w:val="en-IN"/>
        </w:rPr>
        <w:t>Backbone:*</w:t>
      </w:r>
      <w:proofErr w:type="gramEnd"/>
      <w:r w:rsidRPr="006E54A1">
        <w:rPr>
          <w:rFonts w:ascii="Times New Roman" w:hAnsi="Times New Roman" w:cs="Times New Roman"/>
          <w:b/>
          <w:bCs/>
          <w:lang w:val="en-IN"/>
        </w:rPr>
        <w:t>*</w:t>
      </w:r>
      <w:r w:rsidRPr="006E54A1">
        <w:rPr>
          <w:rFonts w:ascii="Times New Roman" w:hAnsi="Times New Roman" w:cs="Times New Roman"/>
          <w:lang w:val="en-IN"/>
        </w:rPr>
        <w:t xml:space="preserve"> Specialized neural parameter mapping loops validating `yolov8s.pt` capacities against augmented variations targeting highly precise tracking mapping limits checking </w:t>
      </w:r>
      <w:proofErr w:type="spellStart"/>
      <w:r w:rsidRPr="006E54A1">
        <w:rPr>
          <w:rFonts w:ascii="Times New Roman" w:hAnsi="Times New Roman" w:cs="Times New Roman"/>
          <w:lang w:val="en-IN"/>
        </w:rPr>
        <w:t>mAP</w:t>
      </w:r>
      <w:proofErr w:type="spellEnd"/>
      <w:r w:rsidRPr="006E54A1">
        <w:rPr>
          <w:rFonts w:ascii="Times New Roman" w:hAnsi="Times New Roman" w:cs="Times New Roman"/>
          <w:lang w:val="en-IN"/>
        </w:rPr>
        <w:t xml:space="preserve"> calculations minimizing False classification loops heavily.</w:t>
      </w:r>
    </w:p>
    <w:p w14:paraId="5258ED6E"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 </w:t>
      </w:r>
      <w:r w:rsidRPr="006E54A1">
        <w:rPr>
          <w:rFonts w:ascii="Times New Roman" w:hAnsi="Times New Roman" w:cs="Times New Roman"/>
          <w:b/>
          <w:bCs/>
          <w:lang w:val="en-IN"/>
        </w:rPr>
        <w:t xml:space="preserve">**Rule Framework Processing </w:t>
      </w:r>
      <w:proofErr w:type="gramStart"/>
      <w:r w:rsidRPr="006E54A1">
        <w:rPr>
          <w:rFonts w:ascii="Times New Roman" w:hAnsi="Times New Roman" w:cs="Times New Roman"/>
          <w:b/>
          <w:bCs/>
          <w:lang w:val="en-IN"/>
        </w:rPr>
        <w:t>Engine:*</w:t>
      </w:r>
      <w:proofErr w:type="gramEnd"/>
      <w:r w:rsidRPr="006E54A1">
        <w:rPr>
          <w:rFonts w:ascii="Times New Roman" w:hAnsi="Times New Roman" w:cs="Times New Roman"/>
          <w:b/>
          <w:bCs/>
          <w:lang w:val="en-IN"/>
        </w:rPr>
        <w:t>*</w:t>
      </w:r>
      <w:r w:rsidRPr="006E54A1">
        <w:rPr>
          <w:rFonts w:ascii="Times New Roman" w:hAnsi="Times New Roman" w:cs="Times New Roman"/>
          <w:lang w:val="en-IN"/>
        </w:rPr>
        <w:t xml:space="preserve"> Implementation mapping coordinate geometries overlapping structural human matrix parameters intersecting required PPE equipment boundary logic determining non-compliant arrays natively mapping flags visually.</w:t>
      </w:r>
    </w:p>
    <w:p w14:paraId="389984AE"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 </w:t>
      </w:r>
      <w:r w:rsidRPr="006E54A1">
        <w:rPr>
          <w:rFonts w:ascii="Times New Roman" w:hAnsi="Times New Roman" w:cs="Times New Roman"/>
          <w:b/>
          <w:bCs/>
          <w:lang w:val="en-IN"/>
        </w:rPr>
        <w:t xml:space="preserve">**Integrated Application </w:t>
      </w:r>
      <w:proofErr w:type="gramStart"/>
      <w:r w:rsidRPr="006E54A1">
        <w:rPr>
          <w:rFonts w:ascii="Times New Roman" w:hAnsi="Times New Roman" w:cs="Times New Roman"/>
          <w:b/>
          <w:bCs/>
          <w:lang w:val="en-IN"/>
        </w:rPr>
        <w:t>Dashboards:*</w:t>
      </w:r>
      <w:proofErr w:type="gramEnd"/>
      <w:r w:rsidRPr="006E54A1">
        <w:rPr>
          <w:rFonts w:ascii="Times New Roman" w:hAnsi="Times New Roman" w:cs="Times New Roman"/>
          <w:b/>
          <w:bCs/>
          <w:lang w:val="en-IN"/>
        </w:rPr>
        <w:t>*</w:t>
      </w:r>
      <w:r w:rsidRPr="006E54A1">
        <w:rPr>
          <w:rFonts w:ascii="Times New Roman" w:hAnsi="Times New Roman" w:cs="Times New Roman"/>
          <w:lang w:val="en-IN"/>
        </w:rPr>
        <w:t xml:space="preserve"> End-to-end framework encapsulation building fluid analytical graphical nodes routing React components dynamically against Python Flask streams tracking historical anomalies storing snapshot components directly utilizing complex reliable SQLite storage parameters.</w:t>
      </w:r>
    </w:p>
    <w:p w14:paraId="7483DA61" w14:textId="77777777" w:rsidR="006E54A1" w:rsidRPr="006E54A1" w:rsidRDefault="006E54A1" w:rsidP="006E54A1">
      <w:pPr>
        <w:rPr>
          <w:rFonts w:ascii="Times New Roman" w:hAnsi="Times New Roman" w:cs="Times New Roman"/>
          <w:lang w:val="en-IN"/>
        </w:rPr>
      </w:pPr>
    </w:p>
    <w:p w14:paraId="015DACE9" w14:textId="551ED67F"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b/>
          <w:bCs/>
          <w:sz w:val="32"/>
          <w:szCs w:val="32"/>
          <w:lang w:val="en-IN"/>
        </w:rPr>
        <w:t xml:space="preserve"> Methodology</w:t>
      </w:r>
    </w:p>
    <w:p w14:paraId="01BF08E4"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The technical rollout spanned distinct developmental segments:</w:t>
      </w:r>
    </w:p>
    <w:p w14:paraId="18C4C6AF" w14:textId="77777777" w:rsidR="006E54A1" w:rsidRPr="006E54A1" w:rsidRDefault="006E54A1" w:rsidP="006E54A1">
      <w:pPr>
        <w:rPr>
          <w:rFonts w:ascii="Times New Roman" w:hAnsi="Times New Roman" w:cs="Times New Roman"/>
          <w:lang w:val="en-IN"/>
        </w:rPr>
      </w:pPr>
    </w:p>
    <w:p w14:paraId="5006DADC" w14:textId="7371BD2E"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 Phase 1: Environment and Resource Curation (Milestone 1)</w:t>
      </w:r>
    </w:p>
    <w:p w14:paraId="32070CB7"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Resolved initial root environmental variables configuring independent Python dependencies mapping 10 distinct PPE object layers directly out of unstructured graphical elements mapping perfect configuration coordinates into the standard 70/20/10 separated YOLO architectural logic limits executing OpenCV system verification testing pipelines checking baseline formatting logic precisely prior to inference loop initiation.</w:t>
      </w:r>
    </w:p>
    <w:p w14:paraId="537FA218" w14:textId="77777777" w:rsidR="006E54A1" w:rsidRPr="006E54A1" w:rsidRDefault="006E54A1" w:rsidP="006E54A1">
      <w:pPr>
        <w:rPr>
          <w:rFonts w:ascii="Times New Roman" w:hAnsi="Times New Roman" w:cs="Times New Roman"/>
          <w:lang w:val="en-IN"/>
        </w:rPr>
      </w:pPr>
    </w:p>
    <w:p w14:paraId="627A55D9" w14:textId="44F810EF"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Phase 2: Algorithmic Optimization Constraints (Milestone 2)</w:t>
      </w:r>
    </w:p>
    <w:p w14:paraId="0A3C4B97"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Initiated mathematical validation experiments pushing pre-trained matrices further logging rigorous comparisons against larger architectures, image size permutations (800imgsz variations), extended backpropagation loops (100+ epochs), and matrix data augmentation. The testing results unequivocally highlighted our customized `yolov8s` model iteration optimizing out above 82% </w:t>
      </w:r>
      <w:proofErr w:type="spellStart"/>
      <w:r w:rsidRPr="006E54A1">
        <w:rPr>
          <w:rFonts w:ascii="Times New Roman" w:hAnsi="Times New Roman" w:cs="Times New Roman"/>
          <w:lang w:val="en-IN"/>
        </w:rPr>
        <w:t>mAP</w:t>
      </w:r>
      <w:proofErr w:type="spellEnd"/>
      <w:r w:rsidRPr="006E54A1">
        <w:rPr>
          <w:rFonts w:ascii="Times New Roman" w:hAnsi="Times New Roman" w:cs="Times New Roman"/>
          <w:lang w:val="en-IN"/>
        </w:rPr>
        <w:t xml:space="preserve"> precision minimizing error occlusion anomalies rendering a perfect predictive baseline.</w:t>
      </w:r>
    </w:p>
    <w:p w14:paraId="462C8698" w14:textId="77777777" w:rsidR="006E54A1" w:rsidRPr="006E54A1" w:rsidRDefault="006E54A1" w:rsidP="006E54A1">
      <w:pPr>
        <w:rPr>
          <w:rFonts w:ascii="Times New Roman" w:hAnsi="Times New Roman" w:cs="Times New Roman"/>
          <w:lang w:val="en-IN"/>
        </w:rPr>
      </w:pPr>
    </w:p>
    <w:p w14:paraId="35344B8A" w14:textId="2E818273"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 Phase 3: Spatial Streaming Pipeline Implementations (Milestone 3)</w:t>
      </w:r>
    </w:p>
    <w:p w14:paraId="3242AA33"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Mapped computer vision extraction logics integrating algorithms seamlessly reading dynamic multi-part visual memory arrays locally alongside custom `violation_rules.py` logical proximity arrays mathematically checking overlapping variables detecting explicitly instances representing negative tracking logic flagging warning visual parameters generating </w:t>
      </w:r>
      <w:r w:rsidRPr="006E54A1">
        <w:rPr>
          <w:rFonts w:ascii="Times New Roman" w:hAnsi="Times New Roman" w:cs="Times New Roman"/>
          <w:lang w:val="en-IN"/>
        </w:rPr>
        <w:lastRenderedPageBreak/>
        <w:t>bounding anomalies rendering custom structural alert parameters flawlessly against continuous streams.</w:t>
      </w:r>
    </w:p>
    <w:p w14:paraId="428841CA" w14:textId="77777777" w:rsidR="006E54A1" w:rsidRPr="006E54A1" w:rsidRDefault="006E54A1" w:rsidP="006E54A1">
      <w:pPr>
        <w:rPr>
          <w:rFonts w:ascii="Times New Roman" w:hAnsi="Times New Roman" w:cs="Times New Roman"/>
          <w:lang w:val="en-IN"/>
        </w:rPr>
      </w:pPr>
    </w:p>
    <w:p w14:paraId="0050C55E" w14:textId="53619EAD"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 Phase 4: Network Architecture Formations (Milestone 4)</w:t>
      </w:r>
    </w:p>
    <w:p w14:paraId="35B0589A"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 xml:space="preserve">Engineered interactive dynamic network distributions mapping OpenCV streams over standardized HTTP protocols routing metrics securely passing logic directly into structured React UI spaces executing distinct tracking nodes tracking system </w:t>
      </w:r>
      <w:proofErr w:type="spellStart"/>
      <w:r w:rsidRPr="006E54A1">
        <w:rPr>
          <w:rFonts w:ascii="Times New Roman" w:hAnsi="Times New Roman" w:cs="Times New Roman"/>
          <w:lang w:val="en-IN"/>
        </w:rPr>
        <w:t>behavior</w:t>
      </w:r>
      <w:proofErr w:type="spellEnd"/>
      <w:r w:rsidRPr="006E54A1">
        <w:rPr>
          <w:rFonts w:ascii="Times New Roman" w:hAnsi="Times New Roman" w:cs="Times New Roman"/>
          <w:lang w:val="en-IN"/>
        </w:rPr>
        <w:t xml:space="preserve"> accurately integrating SQLite databases tracking temporal warning vectors retaining critical logging attributes locally tracking full application deployments efficiently executing enterprise parameters gracefully.</w:t>
      </w:r>
    </w:p>
    <w:p w14:paraId="4943E14A" w14:textId="77777777" w:rsidR="006E54A1" w:rsidRPr="006E54A1" w:rsidRDefault="006E54A1" w:rsidP="006E54A1">
      <w:pPr>
        <w:rPr>
          <w:rFonts w:ascii="Times New Roman" w:hAnsi="Times New Roman" w:cs="Times New Roman"/>
          <w:lang w:val="en-IN"/>
        </w:rPr>
      </w:pPr>
    </w:p>
    <w:p w14:paraId="4C26B7D6" w14:textId="2470932C"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b/>
          <w:bCs/>
          <w:sz w:val="32"/>
          <w:szCs w:val="32"/>
          <w:lang w:val="en-IN"/>
        </w:rPr>
        <w:t xml:space="preserve"> Results</w:t>
      </w:r>
    </w:p>
    <w:p w14:paraId="0467726D"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Full multi-system operations execute completely seamlessly autonomously scaling complex variable inferences. The spatial tracking loop yields minimal mathematical loss generating highly localized warning boundaries directly overlapping logical streams securely mapping continuous outputs without computation dropping rendering immediate functional analytics natively against frontend charts tracking detailed timestamp structures referencing incident archives permanently.</w:t>
      </w:r>
    </w:p>
    <w:p w14:paraId="0F9D5F5F" w14:textId="77777777" w:rsidR="006E54A1" w:rsidRPr="006E54A1" w:rsidRDefault="006E54A1" w:rsidP="006E54A1">
      <w:pPr>
        <w:rPr>
          <w:rFonts w:ascii="Times New Roman" w:hAnsi="Times New Roman" w:cs="Times New Roman"/>
          <w:lang w:val="en-IN"/>
        </w:rPr>
      </w:pPr>
    </w:p>
    <w:p w14:paraId="23607397" w14:textId="1DA7D005"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b/>
          <w:bCs/>
          <w:sz w:val="32"/>
          <w:szCs w:val="32"/>
          <w:lang w:val="en-IN"/>
        </w:rPr>
        <w:t xml:space="preserve"> Conclusion</w:t>
      </w:r>
    </w:p>
    <w:p w14:paraId="463F248C"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The structured AI workflow successfully eliminated execution barriers producing a deeply functional real-time tracking surveillance mapping network tracking spatial complexities natively operating dynamically mapping inference boundaries scaling cleanly across local and structured web endpoints perfectly realizing the complete automated end-to-end tracking monitoring structure.</w:t>
      </w:r>
    </w:p>
    <w:p w14:paraId="7F69EDA4" w14:textId="77777777" w:rsidR="006E54A1" w:rsidRPr="006E54A1" w:rsidRDefault="006E54A1" w:rsidP="006E54A1">
      <w:pPr>
        <w:rPr>
          <w:rFonts w:ascii="Times New Roman" w:hAnsi="Times New Roman" w:cs="Times New Roman"/>
          <w:lang w:val="en-IN"/>
        </w:rPr>
      </w:pPr>
    </w:p>
    <w:p w14:paraId="1DCEA42B" w14:textId="272AD3D3" w:rsidR="006E54A1" w:rsidRPr="006E54A1" w:rsidRDefault="006E54A1" w:rsidP="006E54A1">
      <w:pPr>
        <w:rPr>
          <w:rFonts w:ascii="Times New Roman" w:hAnsi="Times New Roman" w:cs="Times New Roman"/>
          <w:b/>
          <w:bCs/>
          <w:sz w:val="32"/>
          <w:szCs w:val="32"/>
          <w:lang w:val="en-IN"/>
        </w:rPr>
      </w:pPr>
      <w:r w:rsidRPr="006E54A1">
        <w:rPr>
          <w:rFonts w:ascii="Times New Roman" w:hAnsi="Times New Roman" w:cs="Times New Roman"/>
          <w:b/>
          <w:bCs/>
          <w:sz w:val="32"/>
          <w:szCs w:val="32"/>
          <w:lang w:val="en-IN"/>
        </w:rPr>
        <w:t xml:space="preserve"> References</w:t>
      </w:r>
    </w:p>
    <w:p w14:paraId="1B7CB534"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1. Deep Learning Object Tracking Algorithm Documentation.</w:t>
      </w:r>
    </w:p>
    <w:p w14:paraId="1A404C7B"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2. Structured Python Computer Vision Methodologies (OpenCV).</w:t>
      </w:r>
    </w:p>
    <w:p w14:paraId="2FC2D431"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3. Live HTTP Web Architecture Deployments (React/Flask).</w:t>
      </w:r>
    </w:p>
    <w:p w14:paraId="6053168B" w14:textId="77777777" w:rsidR="006E54A1" w:rsidRPr="006E54A1" w:rsidRDefault="006E54A1" w:rsidP="006E54A1">
      <w:pPr>
        <w:rPr>
          <w:rFonts w:ascii="Times New Roman" w:hAnsi="Times New Roman" w:cs="Times New Roman"/>
          <w:lang w:val="en-IN"/>
        </w:rPr>
      </w:pPr>
      <w:r w:rsidRPr="006E54A1">
        <w:rPr>
          <w:rFonts w:ascii="Times New Roman" w:hAnsi="Times New Roman" w:cs="Times New Roman"/>
          <w:lang w:val="en-IN"/>
        </w:rPr>
        <w:t>4. SQL Data Mapping Integration Standards.</w:t>
      </w:r>
    </w:p>
    <w:p w14:paraId="6E94BBEB" w14:textId="77777777" w:rsidR="006E54A1" w:rsidRPr="006E54A1" w:rsidRDefault="006E54A1" w:rsidP="006E54A1">
      <w:pPr>
        <w:rPr>
          <w:rFonts w:ascii="Times New Roman" w:hAnsi="Times New Roman" w:cs="Times New Roman"/>
          <w:lang w:val="en-IN"/>
        </w:rPr>
      </w:pPr>
    </w:p>
    <w:p w14:paraId="2E0F136D" w14:textId="77777777" w:rsidR="006E54A1" w:rsidRPr="006E54A1" w:rsidRDefault="006E54A1" w:rsidP="006E54A1">
      <w:pPr>
        <w:rPr>
          <w:rFonts w:ascii="Times New Roman" w:hAnsi="Times New Roman" w:cs="Times New Roman"/>
        </w:rPr>
      </w:pPr>
    </w:p>
    <w:sectPr w:rsidR="006E54A1" w:rsidRPr="006E5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4A1"/>
    <w:rsid w:val="0055041D"/>
    <w:rsid w:val="006E54A1"/>
    <w:rsid w:val="00B45D31"/>
    <w:rsid w:val="00E84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079E"/>
  <w15:chartTrackingRefBased/>
  <w15:docId w15:val="{D274556B-7BCB-4150-8442-66ADDF2C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4A1"/>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6E54A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6E54A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6E54A1"/>
    <w:pPr>
      <w:keepNext/>
      <w:keepLines/>
      <w:spacing w:before="160" w:after="80" w:line="259" w:lineRule="auto"/>
      <w:outlineLvl w:val="2"/>
    </w:pPr>
    <w:rPr>
      <w:rFonts w:eastAsiaTheme="majorEastAsia"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6E54A1"/>
    <w:pPr>
      <w:keepNext/>
      <w:keepLines/>
      <w:spacing w:before="80" w:after="40" w:line="259" w:lineRule="auto"/>
      <w:outlineLvl w:val="3"/>
    </w:pPr>
    <w:rPr>
      <w:rFonts w:eastAsiaTheme="majorEastAsia"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iPriority w:val="9"/>
    <w:semiHidden/>
    <w:unhideWhenUsed/>
    <w:qFormat/>
    <w:rsid w:val="006E54A1"/>
    <w:pPr>
      <w:keepNext/>
      <w:keepLines/>
      <w:spacing w:before="80" w:after="40" w:line="259" w:lineRule="auto"/>
      <w:outlineLvl w:val="4"/>
    </w:pPr>
    <w:rPr>
      <w:rFonts w:eastAsiaTheme="majorEastAsia"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rsid w:val="006E54A1"/>
    <w:pPr>
      <w:keepNext/>
      <w:keepLines/>
      <w:spacing w:before="40" w:after="0" w:line="259" w:lineRule="auto"/>
      <w:outlineLvl w:val="5"/>
    </w:pPr>
    <w:rPr>
      <w:rFonts w:eastAsiaTheme="majorEastAsia"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rsid w:val="006E54A1"/>
    <w:pPr>
      <w:keepNext/>
      <w:keepLines/>
      <w:spacing w:before="40" w:after="0" w:line="259" w:lineRule="auto"/>
      <w:outlineLvl w:val="6"/>
    </w:pPr>
    <w:rPr>
      <w:rFonts w:eastAsiaTheme="majorEastAsia"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rsid w:val="006E54A1"/>
    <w:pPr>
      <w:keepNext/>
      <w:keepLines/>
      <w:spacing w:after="0" w:line="259" w:lineRule="auto"/>
      <w:outlineLvl w:val="7"/>
    </w:pPr>
    <w:rPr>
      <w:rFonts w:eastAsiaTheme="majorEastAsia" w:cstheme="majorBidi"/>
      <w:i/>
      <w:iCs/>
      <w:color w:val="272727" w:themeColor="text1" w:themeTint="D8"/>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rsid w:val="006E54A1"/>
    <w:pPr>
      <w:keepNext/>
      <w:keepLines/>
      <w:spacing w:after="0" w:line="259" w:lineRule="auto"/>
      <w:outlineLvl w:val="8"/>
    </w:pPr>
    <w:rPr>
      <w:rFonts w:eastAsiaTheme="majorEastAsia" w:cstheme="majorBidi"/>
      <w:color w:val="272727" w:themeColor="text1" w:themeTint="D8"/>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4A1"/>
    <w:rPr>
      <w:rFonts w:eastAsiaTheme="majorEastAsia" w:cstheme="majorBidi"/>
      <w:color w:val="272727" w:themeColor="text1" w:themeTint="D8"/>
    </w:rPr>
  </w:style>
  <w:style w:type="paragraph" w:styleId="Title">
    <w:name w:val="Title"/>
    <w:basedOn w:val="Normal"/>
    <w:next w:val="Normal"/>
    <w:link w:val="TitleChar"/>
    <w:uiPriority w:val="10"/>
    <w:qFormat/>
    <w:rsid w:val="006E54A1"/>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6E5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4A1"/>
    <w:pPr>
      <w:numPr>
        <w:ilvl w:val="1"/>
      </w:numPr>
      <w:spacing w:line="259"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6E5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4A1"/>
    <w:pPr>
      <w:spacing w:before="160" w:line="259" w:lineRule="auto"/>
      <w:jc w:val="center"/>
    </w:pPr>
    <w:rPr>
      <w:rFonts w:eastAsiaTheme="minorHAns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rsid w:val="006E54A1"/>
    <w:rPr>
      <w:i/>
      <w:iCs/>
      <w:color w:val="404040" w:themeColor="text1" w:themeTint="BF"/>
    </w:rPr>
  </w:style>
  <w:style w:type="paragraph" w:styleId="ListParagraph">
    <w:name w:val="List Paragraph"/>
    <w:basedOn w:val="Normal"/>
    <w:uiPriority w:val="34"/>
    <w:qFormat/>
    <w:rsid w:val="006E54A1"/>
    <w:pPr>
      <w:spacing w:line="259" w:lineRule="auto"/>
      <w:ind w:left="720"/>
      <w:contextualSpacing/>
    </w:pPr>
    <w:rPr>
      <w:rFonts w:eastAsiaTheme="minorHAnsi"/>
      <w:kern w:val="2"/>
      <w:sz w:val="22"/>
      <w:szCs w:val="22"/>
      <w:lang w:val="en-IN" w:eastAsia="en-US"/>
      <w14:ligatures w14:val="standardContextual"/>
    </w:rPr>
  </w:style>
  <w:style w:type="character" w:styleId="IntenseEmphasis">
    <w:name w:val="Intense Emphasis"/>
    <w:basedOn w:val="DefaultParagraphFont"/>
    <w:uiPriority w:val="21"/>
    <w:qFormat/>
    <w:rsid w:val="006E54A1"/>
    <w:rPr>
      <w:i/>
      <w:iCs/>
      <w:color w:val="2F5496" w:themeColor="accent1" w:themeShade="BF"/>
    </w:rPr>
  </w:style>
  <w:style w:type="paragraph" w:styleId="IntenseQuote">
    <w:name w:val="Intense Quote"/>
    <w:basedOn w:val="Normal"/>
    <w:next w:val="Normal"/>
    <w:link w:val="IntenseQuoteChar"/>
    <w:uiPriority w:val="30"/>
    <w:qFormat/>
    <w:rsid w:val="006E54A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6E54A1"/>
    <w:rPr>
      <w:i/>
      <w:iCs/>
      <w:color w:val="2F5496" w:themeColor="accent1" w:themeShade="BF"/>
    </w:rPr>
  </w:style>
  <w:style w:type="character" w:styleId="IntenseReference">
    <w:name w:val="Intense Reference"/>
    <w:basedOn w:val="DefaultParagraphFont"/>
    <w:uiPriority w:val="32"/>
    <w:qFormat/>
    <w:rsid w:val="006E54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AP23110010873</dc:creator>
  <cp:keywords/>
  <dc:description/>
  <cp:lastModifiedBy>ABHINAY AP23110010873</cp:lastModifiedBy>
  <cp:revision>1</cp:revision>
  <dcterms:created xsi:type="dcterms:W3CDTF">2026-04-10T00:10:00Z</dcterms:created>
  <dcterms:modified xsi:type="dcterms:W3CDTF">2026-04-10T00:14:00Z</dcterms:modified>
</cp:coreProperties>
</file>