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23716" w14:textId="77777777" w:rsidR="00090F70" w:rsidRDefault="00000000">
      <w:pPr>
        <w:spacing w:after="241" w:line="259" w:lineRule="auto"/>
        <w:ind w:left="753" w:right="0" w:firstLine="0"/>
        <w:jc w:val="left"/>
      </w:pPr>
      <w:r>
        <w:rPr>
          <w:b/>
          <w:sz w:val="36"/>
        </w:rPr>
        <w:t>Modernizing IVR Systems: From Legacy to Conversational AI</w:t>
      </w:r>
    </w:p>
    <w:p w14:paraId="2F180795" w14:textId="77777777" w:rsidR="00090F70" w:rsidRDefault="00000000">
      <w:pPr>
        <w:pStyle w:val="Heading1"/>
      </w:pPr>
      <w:r>
        <w:rPr>
          <w:b w:val="0"/>
        </w:rPr>
        <w:t>1.</w:t>
      </w:r>
      <w:r>
        <w:t>Legacy IVR Architecture</w:t>
      </w:r>
    </w:p>
    <w:p w14:paraId="47E7A8A2" w14:textId="77777777" w:rsidR="00090F70" w:rsidRDefault="00000000">
      <w:pPr>
        <w:spacing w:after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7404CC" wp14:editId="4FE905F0">
                <wp:extent cx="38114" cy="38114"/>
                <wp:effectExtent l="0" t="0" r="0" b="0"/>
                <wp:docPr id="1581" name="Group 1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4" cy="38114"/>
                          <a:chOff x="0" y="0"/>
                          <a:chExt cx="38114" cy="38114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1" style="width:3.00113pt;height:3.00114pt;mso-position-horizontal-relative:char;mso-position-vertical-relative:line" coordsize="381,381">
                <v:shape id="Shape 14" style="position:absolute;width:381;height:381;left:0;top:0;" coordsize="38114,38114" path="m19057,0c21584,0,24015,484,26350,1451c28685,2418,30746,3795,32533,5582c34320,7369,35697,9430,36664,11764c37631,14099,38114,16530,38114,19057c38114,21584,37631,24015,36664,26350c35697,28685,34320,30746,32533,32533c30746,34320,28685,35697,26350,36664c24015,37631,21584,38114,19057,38114c16530,38114,14099,37631,11764,36664c9430,35697,7369,34320,5582,32533c3795,30746,2418,28685,1451,26350c484,24015,0,21584,0,19057c0,16530,484,14099,1451,11764c2418,9430,3795,7369,5582,5582c7369,3795,9430,2418,11764,1451c14099,484,16530,0,19057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Legacy IVR (Interactive Voice Response) systems are traditionally built on </w:t>
      </w:r>
      <w:proofErr w:type="spellStart"/>
      <w:r>
        <w:t>VoiceXML</w:t>
      </w:r>
      <w:proofErr w:type="spellEnd"/>
      <w:r>
        <w:t xml:space="preserve"> (VXML) platforms and rely on telephony infrastructure such as PSTN, SIP trunks, and Session Border Controllers. At the core, they consist of an IVR call control/voice browser, a media server for prompts, and integration with ACD/PBX systems for call routing. The application tier connects to ASR/TTS engines for speech interaction, while enterprise systems like CRM and databases handle customer data and transactions.</w:t>
      </w:r>
    </w:p>
    <w:p w14:paraId="1D3D2FF6" w14:textId="77777777" w:rsidR="00090F70" w:rsidRDefault="00000000">
      <w:pPr>
        <w:spacing w:after="376" w:line="259" w:lineRule="auto"/>
        <w:ind w:left="2005" w:right="0" w:firstLine="0"/>
        <w:jc w:val="left"/>
      </w:pPr>
      <w:r>
        <w:rPr>
          <w:noProof/>
        </w:rPr>
        <w:drawing>
          <wp:inline distT="0" distB="0" distL="0" distR="0" wp14:anchorId="39959D88" wp14:editId="3BC93FFA">
            <wp:extent cx="4450081" cy="2660904"/>
            <wp:effectExtent l="0" t="0" r="0" b="0"/>
            <wp:docPr id="1813" name="Picture 18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" name="Picture 18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0081" cy="26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B36D" w14:textId="77777777" w:rsidR="00090F70" w:rsidRDefault="00000000">
      <w:pPr>
        <w:pStyle w:val="Heading1"/>
        <w:spacing w:after="203"/>
        <w:ind w:left="124"/>
      </w:pPr>
      <w:r>
        <w:t>2. Limitations of Legacy IVR</w:t>
      </w:r>
    </w:p>
    <w:p w14:paraId="0BA14C3F" w14:textId="77777777" w:rsidR="00090F70" w:rsidRDefault="00000000">
      <w:pPr>
        <w:ind w:left="114" w:right="0" w:firstLine="0"/>
      </w:pPr>
      <w:r>
        <w:t>While effective in their time, legacy IVR systems face significant challenges:</w:t>
      </w:r>
    </w:p>
    <w:p w14:paraId="45F6B2BA" w14:textId="77777777" w:rsidR="00090F70" w:rsidRDefault="00000000">
      <w:pPr>
        <w:ind w:left="600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A81DEE" wp14:editId="76911191">
                <wp:extent cx="38114" cy="38114"/>
                <wp:effectExtent l="0" t="0" r="0" b="0"/>
                <wp:docPr id="1582" name="Group 1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4" cy="38114"/>
                          <a:chOff x="0" y="0"/>
                          <a:chExt cx="38114" cy="38114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2" style="width:3.00113pt;height:3.00113pt;mso-position-horizontal-relative:char;mso-position-vertical-relative:line" coordsize="381,381">
                <v:shape id="Shape 35" style="position:absolute;width:381;height:381;left:0;top:0;" coordsize="38114,38114" path="m19057,0c21584,0,24015,484,26350,1451c28685,2418,30746,3795,32533,5582c34320,7369,35697,9430,36664,11764c37631,14099,38114,16530,38114,19057c38114,21584,37631,24015,36664,26350c35697,28685,34320,30746,32533,32533c30746,34320,28685,35697,26350,36664c24015,37631,21584,38114,19057,38114c16530,38114,14099,37631,11764,36664c9430,35697,7369,34320,5582,32533c3795,30746,2418,28685,1451,26350c484,24015,0,21584,0,19057c0,16530,484,14099,1451,11764c2418,9430,3795,7369,5582,5582c7369,3795,9430,2418,11764,1451c14099,484,16530,0,19057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Rigid Menu Navigation –</w:t>
      </w:r>
      <w:r>
        <w:t xml:space="preserve"> Users must follow strict “press 1, press 2” paths, leading to poor customer experience.</w:t>
      </w:r>
    </w:p>
    <w:p w14:paraId="243358FF" w14:textId="77777777" w:rsidR="00090F70" w:rsidRDefault="00000000">
      <w:pPr>
        <w:ind w:left="600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5BED46" wp14:editId="7FAA6B2C">
                <wp:extent cx="38114" cy="38115"/>
                <wp:effectExtent l="0" t="0" r="0" b="0"/>
                <wp:docPr id="1583" name="Group 1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4" cy="38115"/>
                          <a:chOff x="0" y="0"/>
                          <a:chExt cx="38114" cy="38115"/>
                        </a:xfrm>
                      </wpg:grpSpPr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0"/>
                                </a:cubicBezTo>
                                <a:cubicBezTo>
                                  <a:pt x="28685" y="2418"/>
                                  <a:pt x="30746" y="3794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4"/>
                                  <a:pt x="34320" y="30745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5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4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8"/>
                                  <a:pt x="11764" y="1450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3" style="width:3.00113pt;height:3.00116pt;mso-position-horizontal-relative:char;mso-position-vertical-relative:line" coordsize="381,381">
                <v:shape id="Shape 39" style="position:absolute;width:381;height:381;left:0;top:0;" coordsize="38114,38115" path="m19057,0c21584,0,24015,484,26350,1450c28685,2418,30746,3794,32533,5582c34320,7369,35697,9430,36664,11764c37631,14099,38114,16530,38114,19057c38114,21584,37631,24015,36664,26350c35697,28684,34320,30745,32533,32533c30746,34320,28685,35696,26350,36664c24015,37631,21584,38114,19057,38115c16530,38114,14099,37631,11764,36664c9430,35696,7369,34320,5582,32533c3795,30745,2418,28684,1451,26350c484,24015,0,21584,0,19057c0,16530,484,14099,1451,11764c2418,9430,3795,7369,5582,5582c7369,3794,9430,2418,11764,1450c14099,484,16530,0,19057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Limited Natural Language Support </w:t>
      </w:r>
      <w:r>
        <w:t>– Dependence on pre-built grammars restricts conversational flexibility.</w:t>
      </w:r>
    </w:p>
    <w:p w14:paraId="60E9F6CA" w14:textId="77777777" w:rsidR="00090F70" w:rsidRDefault="00000000">
      <w:pPr>
        <w:ind w:left="600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DE6188" wp14:editId="395083A3">
                <wp:extent cx="38114" cy="38114"/>
                <wp:effectExtent l="0" t="0" r="0" b="0"/>
                <wp:docPr id="1584" name="Group 1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4" cy="38114"/>
                          <a:chOff x="0" y="0"/>
                          <a:chExt cx="38114" cy="38114"/>
                        </a:xfrm>
                      </wpg:grpSpPr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0"/>
                                </a:cubicBezTo>
                                <a:cubicBezTo>
                                  <a:pt x="28685" y="2418"/>
                                  <a:pt x="30746" y="3794"/>
                                  <a:pt x="32533" y="5581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4"/>
                                  <a:pt x="34320" y="30745"/>
                                  <a:pt x="32533" y="32532"/>
                                </a:cubicBezTo>
                                <a:cubicBezTo>
                                  <a:pt x="30746" y="34319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0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0"/>
                                  <a:pt x="11764" y="36664"/>
                                </a:cubicBezTo>
                                <a:cubicBezTo>
                                  <a:pt x="9430" y="35696"/>
                                  <a:pt x="7369" y="34319"/>
                                  <a:pt x="5582" y="32532"/>
                                </a:cubicBezTo>
                                <a:cubicBezTo>
                                  <a:pt x="3795" y="30745"/>
                                  <a:pt x="2418" y="28684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1"/>
                                </a:cubicBezTo>
                                <a:cubicBezTo>
                                  <a:pt x="7369" y="3794"/>
                                  <a:pt x="9430" y="2418"/>
                                  <a:pt x="11764" y="1450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4" style="width:3.00113pt;height:3.0011pt;mso-position-horizontal-relative:char;mso-position-vertical-relative:line" coordsize="381,381">
                <v:shape id="Shape 51" style="position:absolute;width:381;height:381;left:0;top:0;" coordsize="38114,38114" path="m19057,0c21584,0,24015,484,26350,1450c28685,2418,30746,3794,32533,5581c34320,7369,35697,9429,36664,11764c37631,14099,38114,16530,38114,19057c38114,21584,37631,24015,36664,26350c35697,28684,34320,30745,32533,32532c30746,34319,28685,35696,26350,36664c24015,37630,21584,38114,19057,38114c16530,38114,14099,37630,11764,36664c9430,35696,7369,34319,5582,32532c3795,30745,2418,28684,1451,26350c484,24015,0,21584,0,19057c0,16530,484,14099,1451,11764c2418,9429,3795,7369,5582,5581c7369,3794,9430,2418,11764,1450c14099,484,16530,0,19057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High Maintenance Costs </w:t>
      </w:r>
      <w:r>
        <w:t>– Frequent updates to VXML scripts and integrations require skilled resources.</w:t>
      </w:r>
    </w:p>
    <w:p w14:paraId="0AADA084" w14:textId="77777777" w:rsidR="00090F70" w:rsidRDefault="00000000">
      <w:pPr>
        <w:ind w:left="600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D6C6E6" wp14:editId="2A9958B9">
                <wp:extent cx="38114" cy="38115"/>
                <wp:effectExtent l="0" t="0" r="0" b="0"/>
                <wp:docPr id="1585" name="Group 1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4" cy="38115"/>
                          <a:chOff x="0" y="0"/>
                          <a:chExt cx="38114" cy="38115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8"/>
                                </a:cubicBezTo>
                                <a:cubicBezTo>
                                  <a:pt x="38114" y="21585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5" style="width:3.00113pt;height:3.00116pt;mso-position-horizontal-relative:char;mso-position-vertical-relative:line" coordsize="381,381">
                <v:shape id="Shape 55" style="position:absolute;width:381;height:381;left:0;top:0;" coordsize="38114,38115" path="m19057,0c21584,0,24015,484,26350,1451c28685,2418,30746,3795,32533,5582c34320,7369,35697,9430,36664,11764c37631,14099,38114,16530,38114,19058c38114,21585,37631,24016,36664,26350c35697,28685,34320,30745,32533,32533c30746,34320,28685,35697,26350,36664c24015,37631,21584,38115,19057,38115c16530,38115,14099,37631,11764,36664c9430,35697,7369,34320,5582,32533c3795,30745,2418,28685,1451,26350c484,24016,0,21585,0,19058c0,16530,484,14099,1451,11764c2418,9430,3795,7369,5582,5582c7369,3795,9430,2418,11764,1451c14099,484,16530,0,19057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Siloed Architecture</w:t>
      </w:r>
      <w:r>
        <w:t xml:space="preserve"> – Limited scalability and difficulty in integrating with cloud services or AI-driven platforms.</w:t>
      </w:r>
    </w:p>
    <w:p w14:paraId="41F3A877" w14:textId="77777777" w:rsidR="00090F70" w:rsidRDefault="00000000">
      <w:pPr>
        <w:spacing w:after="472"/>
        <w:ind w:left="600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ED6BA6" wp14:editId="4A47B338">
                <wp:extent cx="38114" cy="38115"/>
                <wp:effectExtent l="0" t="0" r="0" b="0"/>
                <wp:docPr id="1586" name="Group 1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4" cy="38115"/>
                          <a:chOff x="0" y="0"/>
                          <a:chExt cx="38114" cy="38115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0"/>
                                </a:cubicBezTo>
                                <a:cubicBezTo>
                                  <a:pt x="28685" y="2418"/>
                                  <a:pt x="30746" y="3794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4"/>
                                  <a:pt x="34320" y="30745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4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8"/>
                                  <a:pt x="11764" y="1450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6" style="width:3.00113pt;height:3.00116pt;mso-position-horizontal-relative:char;mso-position-vertical-relative:line" coordsize="381,381">
                <v:shape id="Shape 59" style="position:absolute;width:381;height:381;left:0;top:0;" coordsize="38114,38115" path="m19057,0c21584,0,24015,484,26350,1450c28685,2418,30746,3794,32533,5582c34320,7369,35697,9430,36664,11764c37631,14099,38114,16530,38114,19057c38114,21584,37631,24015,36664,26350c35697,28684,34320,30745,32533,32533c30746,34320,28685,35696,26350,36664c24015,37631,21584,38115,19057,38115c16530,38115,14099,37631,11764,36664c9430,35696,7369,34320,5582,32533c3795,30745,2418,28684,1451,26350c484,24015,0,21584,0,19057c0,16530,484,14099,1451,11764c2418,9430,3795,7369,5582,5582c7369,3794,9430,2418,11764,1450c14099,484,16530,0,19057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Minimal Analytics</w:t>
      </w:r>
      <w:r>
        <w:t xml:space="preserve"> – Traditional reporting captures call events but lacks deep insights into customer intent.</w:t>
      </w:r>
    </w:p>
    <w:p w14:paraId="3B92C621" w14:textId="77777777" w:rsidR="00090F70" w:rsidRDefault="00000000">
      <w:pPr>
        <w:pStyle w:val="Heading1"/>
        <w:ind w:left="310"/>
      </w:pPr>
      <w:r>
        <w:t>3. Transition to Modern Conversational IVR</w:t>
      </w:r>
    </w:p>
    <w:p w14:paraId="08C7C538" w14:textId="77777777" w:rsidR="00090F70" w:rsidRDefault="00000000">
      <w:pPr>
        <w:ind w:right="23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BB3451C" wp14:editId="676F0DE0">
                <wp:extent cx="38114" cy="38115"/>
                <wp:effectExtent l="0" t="0" r="0" b="0"/>
                <wp:docPr id="1587" name="Group 1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4" cy="38115"/>
                          <a:chOff x="0" y="0"/>
                          <a:chExt cx="38114" cy="38115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8"/>
                                </a:cubicBezTo>
                                <a:cubicBezTo>
                                  <a:pt x="38114" y="21585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7" style="width:3.00113pt;height:3.00116pt;mso-position-horizontal-relative:char;mso-position-vertical-relative:line" coordsize="381,381">
                <v:shape id="Shape 64" style="position:absolute;width:381;height:381;left:0;top:0;" coordsize="38114,38115" path="m19057,0c21584,0,24015,484,26350,1451c28685,2418,30746,3795,32533,5582c34320,7369,35697,9430,36664,11764c37631,14099,38114,16530,38114,19058c38114,21585,37631,24016,36664,26350c35697,28685,34320,30746,32533,32533c30746,34320,28685,35697,26350,36664c24015,37631,21584,38115,19057,38115c16530,38115,14099,37631,11764,36664c9430,35697,7369,34320,5582,32533c3795,30746,2418,28685,1451,26350c484,24016,0,21585,0,19058c0,16530,484,14099,1451,11764c2418,9430,3795,7369,5582,5582c7369,3795,9430,2418,11764,1451c14099,484,16530,0,19057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The modernization project aims to overcome these limitations by extending existing VXML assets and integrating them with Conversational AI platforms such as ACS (Conversational AI </w:t>
      </w:r>
      <w:r>
        <w:lastRenderedPageBreak/>
        <w:t>Service) and BAP (Bot/AI Platform). This allows legacy IVRs to evolve into AI-driven, cloud-based systems without a complete overhaul.</w:t>
      </w:r>
    </w:p>
    <w:p w14:paraId="34ABA8D6" w14:textId="77777777" w:rsidR="00BC7EFF" w:rsidRDefault="00BC7EFF">
      <w:pPr>
        <w:ind w:right="238"/>
      </w:pPr>
    </w:p>
    <w:p w14:paraId="72E5B807" w14:textId="61202E40" w:rsidR="00090F70" w:rsidRDefault="00000000">
      <w:pPr>
        <w:spacing w:after="178" w:line="259" w:lineRule="auto"/>
        <w:ind w:left="488" w:right="0" w:hanging="10"/>
        <w:jc w:val="left"/>
      </w:pPr>
      <w:r>
        <w:rPr>
          <w:b/>
          <w:sz w:val="32"/>
        </w:rPr>
        <w:t>4. Key improvements include:</w:t>
      </w:r>
    </w:p>
    <w:p w14:paraId="2289F1BB" w14:textId="77777777" w:rsidR="00BC7EFF" w:rsidRDefault="00000000" w:rsidP="00BC7EFF">
      <w:pPr>
        <w:ind w:left="447" w:right="21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7427E3" wp14:editId="452AFD51">
                <wp:extent cx="38114" cy="38114"/>
                <wp:effectExtent l="0" t="0" r="0" b="0"/>
                <wp:docPr id="1648" name="Group 1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4" cy="38114"/>
                          <a:chOff x="0" y="0"/>
                          <a:chExt cx="38114" cy="38114"/>
                        </a:xfrm>
                      </wpg:grpSpPr>
                      <wps:wsp>
                        <wps:cNvPr id="158" name="Shape 158"/>
                        <wps:cNvSpPr/>
                        <wps:spPr>
                          <a:xfrm>
                            <a:off x="0" y="0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8" style="width:3.00113pt;height:3.00113pt;mso-position-horizontal-relative:char;mso-position-vertical-relative:line" coordsize="381,381">
                <v:shape id="Shape 158" style="position:absolute;width:381;height:381;left:0;top:0;" coordsize="38114,38114" path="m19057,0c21584,0,24015,484,26350,1451c28685,2418,30746,3795,32533,5582c34320,7369,35697,9430,36664,11764c37631,14099,38114,16530,38114,19057c38114,21584,37631,24015,36664,26350c35697,28685,34320,30746,32533,32533c30746,34320,28685,35697,26350,36664c24015,37631,21584,38114,19057,38114c16530,38114,14099,37631,11764,36664c9430,35697,7369,34320,5582,32533c3795,30746,2418,28685,1451,26350c484,24015,0,21584,0,19057c0,16530,484,14099,1451,11764c2418,9430,3795,7369,5582,5582c7369,3795,9430,2418,11764,1451c14099,484,16530,0,19057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Natural Conversations</w:t>
      </w:r>
      <w:r>
        <w:t xml:space="preserve"> – Use of NLU (Natural Language Understanding) with ASR and TTS engines enables customers to speak freely instead of following rigid menus. </w:t>
      </w:r>
    </w:p>
    <w:p w14:paraId="71D1D7B4" w14:textId="2A9B4A9B" w:rsidR="00090F70" w:rsidRDefault="00000000" w:rsidP="00BC7EFF">
      <w:pPr>
        <w:ind w:left="447" w:right="21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44DBB4" wp14:editId="75AD429B">
                <wp:extent cx="38114" cy="38114"/>
                <wp:effectExtent l="0" t="0" r="0" b="0"/>
                <wp:docPr id="1649" name="Group 1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4" cy="38114"/>
                          <a:chOff x="0" y="0"/>
                          <a:chExt cx="38114" cy="38114"/>
                        </a:xfrm>
                      </wpg:grpSpPr>
                      <wps:wsp>
                        <wps:cNvPr id="162" name="Shape 162"/>
                        <wps:cNvSpPr/>
                        <wps:spPr>
                          <a:xfrm>
                            <a:off x="0" y="0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3"/>
                                  <a:pt x="26350" y="1450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0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9" style="width:3.00113pt;height:3.00113pt;mso-position-horizontal-relative:char;mso-position-vertical-relative:line" coordsize="381,381">
                <v:shape id="Shape 162" style="position:absolute;width:381;height:381;left:0;top:0;" coordsize="38114,38114" path="m19057,0c21584,0,24015,483,26350,1450c28685,2418,30746,3795,32533,5582c34320,7369,35697,9429,36664,11764c37631,14099,38114,16530,38114,19057c38114,21584,37631,24015,36664,26350c35697,28685,34320,30746,32533,32533c30746,34320,28685,35696,26350,36664c24015,37631,21584,38114,19057,38114c16530,38114,14099,37631,11764,36664c9430,35696,7369,34320,5582,32533c3795,30746,2418,28685,1451,26350c484,24015,0,21584,0,19057c0,16530,484,14099,1451,11764c2418,9429,3795,7369,5582,5582c7369,3795,9430,2418,11764,1450c14099,483,16530,0,19057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Cloud-Native Deployment</w:t>
      </w:r>
      <w:r>
        <w:t xml:space="preserve"> – Cloud IVR platforms provide scalability, flexibility, and reduced infrastructure costs.</w:t>
      </w:r>
    </w:p>
    <w:p w14:paraId="1A4D1BA4" w14:textId="77777777" w:rsidR="00090F70" w:rsidRDefault="00000000" w:rsidP="00BC7EFF">
      <w:pPr>
        <w:ind w:left="678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E139AF" wp14:editId="656EAE56">
                <wp:extent cx="38114" cy="38115"/>
                <wp:effectExtent l="0" t="0" r="0" b="0"/>
                <wp:docPr id="1650" name="Group 1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4" cy="38115"/>
                          <a:chOff x="0" y="0"/>
                          <a:chExt cx="38114" cy="38115"/>
                        </a:xfrm>
                      </wpg:grpSpPr>
                      <wps:wsp>
                        <wps:cNvPr id="175" name="Shape 175"/>
                        <wps:cNvSpPr/>
                        <wps:spPr>
                          <a:xfrm>
                            <a:off x="0" y="0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5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0" style="width:3.00113pt;height:3.00114pt;mso-position-horizontal-relative:char;mso-position-vertical-relative:line" coordsize="381,381">
                <v:shape id="Shape 175" style="position:absolute;width:381;height:381;left:0;top:0;" coordsize="38114,38115" path="m19057,0c21584,0,24015,484,26350,1451c28685,2418,30746,3795,32533,5582c34320,7369,35697,9429,36664,11764c37631,14099,38114,16530,38114,19057c38114,21584,37631,24015,36664,26350c35697,28685,34320,30746,32533,32533c30746,34320,28685,35697,26350,36664c24015,37631,21584,38114,19057,38115c16530,38114,14099,37631,11764,36664c9430,35697,7369,34320,5582,32533c3795,30746,2418,28685,1451,26350c484,24015,0,21584,0,19057c0,16530,484,14099,1451,11764c2418,9430,3795,7369,5582,5582c7369,3795,9430,2418,11764,1451c14099,484,16530,0,19057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Seamless Integration</w:t>
      </w:r>
      <w:r>
        <w:t xml:space="preserve"> – APIs and webhooks connect IVR flows to AI bots, CRM, and customer data in real time.</w:t>
      </w:r>
    </w:p>
    <w:p w14:paraId="1B2A10D0" w14:textId="77777777" w:rsidR="00090F70" w:rsidRDefault="00000000" w:rsidP="00BC7EFF">
      <w:pPr>
        <w:ind w:left="678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23092F" wp14:editId="75243826">
                <wp:extent cx="38114" cy="38114"/>
                <wp:effectExtent l="0" t="0" r="0" b="0"/>
                <wp:docPr id="1651" name="Group 1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4" cy="38114"/>
                          <a:chOff x="0" y="0"/>
                          <a:chExt cx="38114" cy="38114"/>
                        </a:xfrm>
                      </wpg:grpSpPr>
                      <wps:wsp>
                        <wps:cNvPr id="179" name="Shape 179"/>
                        <wps:cNvSpPr/>
                        <wps:spPr>
                          <a:xfrm>
                            <a:off x="0" y="0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3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1" style="width:3.00113pt;height:3.00113pt;mso-position-horizontal-relative:char;mso-position-vertical-relative:line" coordsize="381,381">
                <v:shape id="Shape 179" style="position:absolute;width:381;height:381;left:0;top:0;" coordsize="38114,38114" path="m19057,0c21584,0,24015,483,26350,1451c28685,2418,30746,3795,32533,5582c34320,7369,35697,9429,36664,11764c37631,14099,38114,16530,38114,19057c38114,21584,37631,24015,36664,26350c35697,28685,34320,30745,32533,32533c30746,34320,28685,35697,26350,36664c24015,37631,21584,38114,19057,38114c16530,38114,14099,37631,11764,36664c9430,35697,7369,34320,5582,32533c3795,30745,2418,28685,1451,26350c484,24015,0,21584,0,19057c0,16530,484,14099,1451,11764c2418,9429,3795,7369,5582,5582c7369,3795,9430,2418,11764,1451c14099,483,16530,0,19057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Analytics &amp; Monitoring</w:t>
      </w:r>
      <w:r>
        <w:t xml:space="preserve"> – Advanced AI-driven insights allow continuous improvement of call flows and customer journeys.</w:t>
      </w:r>
    </w:p>
    <w:p w14:paraId="37D3B1D0" w14:textId="77777777" w:rsidR="00090F70" w:rsidRDefault="00000000" w:rsidP="00BC7EFF">
      <w:pPr>
        <w:spacing w:after="0"/>
        <w:ind w:left="678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98AEF1D" wp14:editId="3203CED4">
                <wp:extent cx="38114" cy="38114"/>
                <wp:effectExtent l="0" t="0" r="0" b="0"/>
                <wp:docPr id="1652" name="Group 1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4" cy="38114"/>
                          <a:chOff x="0" y="0"/>
                          <a:chExt cx="38114" cy="38114"/>
                        </a:xfrm>
                      </wpg:grpSpPr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2" style="width:3.00113pt;height:3.00113pt;mso-position-horizontal-relative:char;mso-position-vertical-relative:line" coordsize="381,381">
                <v:shape id="Shape 183" style="position:absolute;width:381;height:381;left:0;top:0;" coordsize="38114,38114" path="m19057,0c21584,0,24015,484,26350,1451c28685,2418,30746,3795,32533,5582c34320,7369,35697,9429,36664,11764c37631,14099,38114,16530,38114,19057c38114,21584,37631,24015,36664,26350c35697,28685,34320,30746,32533,32533c30746,34320,28685,35697,26350,36664c24015,37631,21584,38114,19057,38114c16530,38114,14099,37631,11764,36664c9430,35697,7369,34320,5582,32533c3795,30746,2418,28685,1451,26350c484,24015,0,21584,0,19057c0,16530,484,14099,1451,11764c2418,9429,3795,7369,5582,5582c7369,3795,9430,2418,11764,1451c14099,484,16530,0,19057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Reuse of Legacy Assets</w:t>
      </w:r>
      <w:r>
        <w:t xml:space="preserve"> – Existing VXML scripts are extended, minimizing rework and protecting past investments.</w:t>
      </w:r>
    </w:p>
    <w:p w14:paraId="4F593F85" w14:textId="77777777" w:rsidR="00090F70" w:rsidRDefault="00000000">
      <w:pPr>
        <w:spacing w:after="949" w:line="259" w:lineRule="auto"/>
        <w:ind w:left="2138" w:right="0" w:firstLine="0"/>
        <w:jc w:val="left"/>
      </w:pPr>
      <w:r>
        <w:rPr>
          <w:noProof/>
        </w:rPr>
        <w:drawing>
          <wp:inline distT="0" distB="0" distL="0" distR="0" wp14:anchorId="572263B2" wp14:editId="5D5784D8">
            <wp:extent cx="4002007" cy="2810934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2007" cy="281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ABAE" w14:textId="77777777" w:rsidR="00090F70" w:rsidRDefault="00000000">
      <w:pPr>
        <w:pStyle w:val="Heading1"/>
        <w:spacing w:after="126"/>
        <w:ind w:left="-5"/>
      </w:pPr>
      <w:r>
        <w:t>5. Modern IVR Architecture</w:t>
      </w:r>
    </w:p>
    <w:p w14:paraId="05550E4D" w14:textId="77777777" w:rsidR="00090F70" w:rsidRDefault="00000000">
      <w:pPr>
        <w:ind w:left="678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9042DE" wp14:editId="1661DD72">
                <wp:extent cx="38114" cy="38115"/>
                <wp:effectExtent l="0" t="0" r="0" b="0"/>
                <wp:docPr id="1646" name="Group 1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4" cy="38115"/>
                          <a:chOff x="0" y="0"/>
                          <a:chExt cx="38114" cy="38115"/>
                        </a:xfrm>
                      </wpg:grpSpPr>
                      <wps:wsp>
                        <wps:cNvPr id="105" name="Shape 105"/>
                        <wps:cNvSpPr/>
                        <wps:spPr>
                          <a:xfrm>
                            <a:off x="0" y="0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8"/>
                                </a:cubicBezTo>
                                <a:cubicBezTo>
                                  <a:pt x="38114" y="21585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6" style="width:3.00113pt;height:3.00116pt;mso-position-horizontal-relative:char;mso-position-vertical-relative:line" coordsize="381,381">
                <v:shape id="Shape 105" style="position:absolute;width:381;height:381;left:0;top:0;" coordsize="38114,38115" path="m19057,0c21584,0,24015,484,26350,1451c28685,2418,30746,3795,32533,5582c34320,7369,35697,9430,36664,11764c37631,14099,38114,16530,38114,19058c38114,21585,37631,24016,36664,26350c35697,28685,34320,30746,32533,32533c30746,34320,28685,35697,26350,36664c24015,37631,21584,38115,19057,38115c16530,38115,14099,37631,11764,36664c9430,35697,7369,34320,5582,32533c3795,30746,2418,28685,1451,26350c484,24016,0,21585,0,19058c0,16530,484,14099,1451,11764c2418,9430,3795,7369,5582,5582c7369,3795,9430,2418,11764,1451c14099,484,16530,0,19057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The modern architecture replaces traditional voice browsers with a Cloud IVR core that integrates directly with Conversational AI services. PSTN/Mobile/WebRTC calls are routed into the cloud environment, where AI engines (NLU + ASR + TTS) handle natural interactions. The ACS provides conversational services, while the BAP platform manages bots and dialog workflows. These connect to CRM/Customer DBs for personalized experiences and to Analytics &amp; Monitoring systems for real-time usage insights and AI performance tracking.</w:t>
      </w:r>
    </w:p>
    <w:p w14:paraId="2B125C84" w14:textId="77777777" w:rsidR="00090F70" w:rsidRDefault="00000000">
      <w:pPr>
        <w:ind w:left="678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792AFE" wp14:editId="1A7329AE">
                <wp:extent cx="38114" cy="38114"/>
                <wp:effectExtent l="0" t="0" r="0" b="0"/>
                <wp:docPr id="1647" name="Group 1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4" cy="38114"/>
                          <a:chOff x="0" y="0"/>
                          <a:chExt cx="38114" cy="38114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0"/>
                                </a:cubicBezTo>
                                <a:cubicBezTo>
                                  <a:pt x="28685" y="2418"/>
                                  <a:pt x="30746" y="3794"/>
                                  <a:pt x="32533" y="5581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4"/>
                                  <a:pt x="34320" y="30745"/>
                                  <a:pt x="32533" y="32533"/>
                                </a:cubicBezTo>
                                <a:cubicBezTo>
                                  <a:pt x="30746" y="34319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0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0"/>
                                  <a:pt x="11764" y="36664"/>
                                </a:cubicBezTo>
                                <a:cubicBezTo>
                                  <a:pt x="9430" y="35696"/>
                                  <a:pt x="7369" y="34319"/>
                                  <a:pt x="5582" y="32533"/>
                                </a:cubicBezTo>
                                <a:cubicBezTo>
                                  <a:pt x="3795" y="30745"/>
                                  <a:pt x="2418" y="28684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1"/>
                                </a:cubicBezTo>
                                <a:cubicBezTo>
                                  <a:pt x="7369" y="3794"/>
                                  <a:pt x="9430" y="2418"/>
                                  <a:pt x="11764" y="1450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7" style="width:3.00113pt;height:3.0011pt;mso-position-horizontal-relative:char;mso-position-vertical-relative:line" coordsize="381,381">
                <v:shape id="Shape 154" style="position:absolute;width:381;height:381;left:0;top:0;" coordsize="38114,38114" path="m19057,0c21584,0,24015,484,26350,1450c28685,2418,30746,3794,32533,5581c34320,7369,35697,9429,36664,11764c37631,14099,38114,16530,38114,19057c38114,21584,37631,24015,36664,26350c35697,28684,34320,30745,32533,32533c30746,34319,28685,35696,26350,36664c24015,37630,21584,38114,19057,38114c16530,38114,14099,37630,11764,36664c9430,35696,7369,34319,5582,32533c3795,30745,2418,28684,1451,26350c484,24015,0,21584,0,19057c0,16530,484,14099,1451,11764c2418,9429,3795,7369,5582,5581c7369,3794,9430,2418,11764,1450c14099,484,16530,0,19057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In essence, the modern IVR architecture transforms call handling from a menu-driven telephony system into a customer-centric conversational experience, enabling enterprises to improve usability, reduce costs, and future-proof their customer engagement systems.</w:t>
      </w:r>
    </w:p>
    <w:sectPr w:rsidR="00090F70">
      <w:pgSz w:w="11910" w:h="16845"/>
      <w:pgMar w:top="293" w:right="341" w:bottom="1081" w:left="2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F70"/>
    <w:rsid w:val="00090F70"/>
    <w:rsid w:val="00572FF1"/>
    <w:rsid w:val="00BC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CDFC"/>
  <w15:docId w15:val="{DA942CB7-6CFC-4C97-B2E4-E868ECE9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" w:line="292" w:lineRule="auto"/>
      <w:ind w:left="538" w:right="175" w:hanging="23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5" w:line="259" w:lineRule="auto"/>
      <w:ind w:left="162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Modernizing IVR Systems: From Legacy to Conversational AI</dc:title>
  <dc:subject/>
  <dc:creator>8971 abhi g</dc:creator>
  <cp:keywords>DAGxFQAxLzQ,BAEZNMHRTkk,0</cp:keywords>
  <cp:lastModifiedBy>Abilash g</cp:lastModifiedBy>
  <cp:revision>2</cp:revision>
  <dcterms:created xsi:type="dcterms:W3CDTF">2025-08-25T14:28:00Z</dcterms:created>
  <dcterms:modified xsi:type="dcterms:W3CDTF">2025-08-25T14:28:00Z</dcterms:modified>
</cp:coreProperties>
</file>