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855B" w14:textId="0F710CCE" w:rsidR="00BD4A3B" w:rsidRDefault="00390AF0">
      <w:r>
        <w:t>Hello</w:t>
      </w:r>
    </w:p>
    <w:sectPr w:rsidR="00BD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F1"/>
    <w:rsid w:val="00390AF0"/>
    <w:rsid w:val="00627672"/>
    <w:rsid w:val="008F0156"/>
    <w:rsid w:val="009273F1"/>
    <w:rsid w:val="00BD4A3B"/>
    <w:rsid w:val="00D47684"/>
    <w:rsid w:val="00DA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6E12"/>
  <w15:chartTrackingRefBased/>
  <w15:docId w15:val="{03D4E5D0-BC45-4EDC-BBFA-E3548958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Tiwary</dc:creator>
  <cp:keywords/>
  <dc:description/>
  <cp:lastModifiedBy>Samriddhi Tiwary</cp:lastModifiedBy>
  <cp:revision>2</cp:revision>
  <dcterms:created xsi:type="dcterms:W3CDTF">2025-08-29T15:22:00Z</dcterms:created>
  <dcterms:modified xsi:type="dcterms:W3CDTF">2025-08-29T15:22:00Z</dcterms:modified>
</cp:coreProperties>
</file>