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E8DC5">
      <w:p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IVR Modernization Document</w:t>
      </w:r>
    </w:p>
    <w:p w14:paraId="70B28AA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1. Introduction</w:t>
      </w:r>
    </w:p>
    <w:p w14:paraId="03337D8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An Interactive Voice Response (IVR) system is a telephony technology that allows callers to interact with an automated system using keypad inputs (DTMF) or simple voice prompts.</w:t>
      </w:r>
    </w:p>
    <w:p w14:paraId="5F9E000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Traditionally, these systems are menu-driven,example:</w:t>
      </w:r>
    </w:p>
    <w:p w14:paraId="0EBD11E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“Press 1 for balance inquiry”</w:t>
      </w:r>
    </w:p>
    <w:p w14:paraId="70D8F6E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“Press 2 for recharge”</w:t>
      </w:r>
    </w:p>
    <w:p w14:paraId="2EFE7CF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“Press 3 to talk to a customer care agent”</w:t>
      </w:r>
    </w:p>
    <w:p w14:paraId="0F029F7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One of the most widely used technologies to build such systems is VoiceXML (VXML).</w:t>
      </w:r>
    </w:p>
    <w:p w14:paraId="79E21B45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2338F5B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2. What is VXML?</w:t>
      </w:r>
    </w:p>
    <w:p w14:paraId="25930EF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VoiceXML (Voice eXtensible Markup Language) is an XML-based markup language designed specifically for creating voice-driven phone applications.</w:t>
      </w:r>
    </w:p>
    <w:p w14:paraId="07359BA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Similar to how HTML creates webpages, VXML creates voice-based menus for telephony.</w:t>
      </w:r>
    </w:p>
    <w:p w14:paraId="03A482E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It defines:</w:t>
      </w:r>
    </w:p>
    <w:p w14:paraId="6BF7980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Prompts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(messages played to the caller)</w:t>
      </w:r>
    </w:p>
    <w:p w14:paraId="70B56A1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User inputs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(key presses or speech recognition)</w:t>
      </w:r>
    </w:p>
    <w:p w14:paraId="6FF9E9B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 xml:space="preserve">Logic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to navigate menus</w:t>
      </w:r>
    </w:p>
    <w:p w14:paraId="7601AB02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10B3F31E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0507E458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25AF00EA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396A383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1C66964A">
      <w:p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3. How a VXML IVR Works</w:t>
      </w:r>
    </w:p>
    <w:p w14:paraId="1A551EB2">
      <w:p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Steps:</w:t>
      </w:r>
    </w:p>
    <w:p w14:paraId="12FFF9C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Caller dials IVR number</w:t>
      </w:r>
    </w:p>
    <w:p w14:paraId="1D3CB81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IVR plays menu options (using VXML prompts)</w:t>
      </w:r>
    </w:p>
    <w:p w14:paraId="0CE0DCF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Caller responds (via keypad or voice input)</w:t>
      </w:r>
    </w:p>
    <w:p w14:paraId="6B17AF0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VXML logic processes input and directs the flow</w:t>
      </w:r>
    </w:p>
    <w:p w14:paraId="4A6B9FB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Response/action is executed (fetch balance, transfer call, etc.)</w:t>
      </w:r>
    </w:p>
    <w:p w14:paraId="6FD7DEB6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073065A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4. Example Use Case</w:t>
      </w:r>
    </w:p>
    <w:p w14:paraId="1A3254A5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5E463BA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A telecom operator’s VXML IVR might say:</w:t>
      </w:r>
    </w:p>
    <w:p w14:paraId="2BC90CC4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“Welcome. Press 1 for Balance. Press 2 for Data Recharge. Press 3 to Speak with an Agent.”</w:t>
      </w:r>
    </w:p>
    <w:p w14:paraId="3984B1B3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If the user presses 1 → System fetches account balance → Plays back “Your balance is ₹450.”</w:t>
      </w:r>
    </w:p>
    <w:p w14:paraId="71AD1B76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1A55242F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Traditional VXML IVR Flow (Diagram)</w:t>
      </w:r>
    </w:p>
    <w:p w14:paraId="32898259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 w14:paraId="1C570823"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 w14:paraId="63FAF745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drawing>
          <wp:inline distT="0" distB="0" distL="114300" distR="114300">
            <wp:extent cx="5938520" cy="1486535"/>
            <wp:effectExtent l="0" t="0" r="508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2B9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bookmarkStart w:id="0" w:name="_GoBack"/>
      <w:bookmarkEnd w:id="0"/>
    </w:p>
    <w:p w14:paraId="5A68A6DB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3CA4265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D9196FC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58C603F7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Example of Working with Middleware</w:t>
      </w:r>
    </w:p>
    <w:p w14:paraId="26FCDAC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</w:p>
    <w:p w14:paraId="2BA03FB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6.1 Initial DTMF Interaction and Intent Mapping</w:t>
      </w:r>
    </w:p>
    <w:p w14:paraId="0BB7BFE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Middleware intercepts call and plays IVR prompt.</w:t>
      </w:r>
    </w:p>
    <w:p w14:paraId="2341E613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Example:</w:t>
      </w:r>
    </w:p>
    <w:p w14:paraId="72943E6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“For billing inquiries, press 1. For technical support, press 2. To speak with a representative, press 3.”</w:t>
      </w:r>
    </w:p>
    <w:p w14:paraId="7431752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Customer presses ‘2’ → Middleware maps this DTMF tone to the “Technical Support” intent.</w:t>
      </w:r>
    </w:p>
    <w:p w14:paraId="7414B49F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0F1629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6.2 Voice Stream Forwarding to NLP (ACS/BAP)</w:t>
      </w:r>
    </w:p>
    <w:p w14:paraId="35D1DFF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Middleware activates voice input stage.</w:t>
      </w:r>
    </w:p>
    <w:p w14:paraId="34B1D91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Customer says: “My internet connection is not working.”</w:t>
      </w:r>
    </w:p>
    <w:p w14:paraId="7CFD41E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Middleware forwards voice stream to NLP (e.g., ACS/BAP).</w:t>
      </w:r>
    </w:p>
    <w:p w14:paraId="00E2AFC2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2B3DF0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6.3 NLP Processing (ACS/BAP)</w:t>
      </w:r>
    </w:p>
    <w:p w14:paraId="324D511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ASR: Converts speech to text.</w:t>
      </w:r>
    </w:p>
    <w:p w14:paraId="7ABF23B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NLU: Detects intent (“Troubleshooting Internet Connectivity”) and extracts entities (“internet connection,” “not working”).</w:t>
      </w:r>
    </w:p>
    <w:p w14:paraId="2D5ACA19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9DAA83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6.4 Response Generation</w:t>
      </w:r>
    </w:p>
    <w:p w14:paraId="03A9238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NLP service determines next action:</w:t>
      </w:r>
    </w:p>
    <w:p w14:paraId="399F546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Provide automated troubleshooting steps.</w:t>
      </w:r>
    </w:p>
    <w:p w14:paraId="3324C23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Create a support ticket.</w:t>
      </w:r>
    </w:p>
    <w:p w14:paraId="31B80DA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Route to a technical support agent.</w:t>
      </w:r>
    </w:p>
    <w:p w14:paraId="4F347E10">
      <w:pP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Example:</w:t>
      </w:r>
    </w:p>
    <w:p w14:paraId="6E99B71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System responds: “Have you tried restarting your router?” (played back to user via middleware).</w:t>
      </w:r>
    </w:p>
    <w:p w14:paraId="2089A9E3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63CA1085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7. Integration Needs (Old IVR ↔ ACS ↔ BAP)</w:t>
      </w:r>
    </w:p>
    <w:p w14:paraId="53F019F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The old IVR (VXML-based) handles simple DTMF inputs and static prompts, while ACS + BAP enable natural language and AI-driven responses.</w:t>
      </w:r>
    </w:p>
    <w:p w14:paraId="431AB473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To integrate them, middleware is required.</w:t>
      </w:r>
    </w:p>
    <w:p w14:paraId="675BAE23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53366CB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7.1 Key Integration Points</w:t>
      </w:r>
    </w:p>
    <w:p w14:paraId="4ABF6A6D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Input Handling</w:t>
      </w:r>
    </w:p>
    <w:p w14:paraId="6A35083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Old IVR: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DTMF / simple speech</w:t>
      </w:r>
    </w:p>
    <w:p w14:paraId="60628B8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BAP: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Natural language (speech → intent)</w:t>
      </w:r>
    </w:p>
    <w:p w14:paraId="27A00A6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Need: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Middleware for DTMF → intent mapping + voice stream forwarding</w:t>
      </w:r>
    </w:p>
    <w:p w14:paraId="593F7C26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091BB38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Output Handling</w:t>
      </w:r>
    </w:p>
    <w:p w14:paraId="2C565BF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VXML prompts</w:t>
      </w:r>
    </w:p>
    <w:p w14:paraId="1ADDAAF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BAP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JSON responses</w:t>
      </w:r>
    </w:p>
    <w:p w14:paraId="720D4DB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Need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Middleware for JSON ↔ VXML conversion</w:t>
      </w:r>
    </w:p>
    <w:p w14:paraId="78DDE3ED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F4BF475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Data Exchange Format</w:t>
      </w:r>
    </w:p>
    <w:p w14:paraId="3D4545D4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XML (VXML)</w:t>
      </w:r>
    </w:p>
    <w:p w14:paraId="6F0C570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BAP/ACS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JSON / APIs</w:t>
      </w:r>
    </w:p>
    <w:p w14:paraId="68719E3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Need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XML ↔ JSON transformation</w:t>
      </w:r>
    </w:p>
    <w:p w14:paraId="08D41317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1256B4D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Session Management</w:t>
      </w:r>
    </w:p>
    <w:p w14:paraId="5862224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Menu position-based</w:t>
      </w:r>
    </w:p>
    <w:p w14:paraId="7FA1B7A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BAP: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Conversation state (intent + entities)</w:t>
      </w:r>
    </w:p>
    <w:p w14:paraId="4350338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Need: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Synchronize session IDs</w:t>
      </w:r>
    </w:p>
    <w:p w14:paraId="3B5AC6AC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442C3B8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Backend Integration</w:t>
      </w:r>
    </w:p>
    <w:p w14:paraId="7AD34D0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Direct backend calls</w:t>
      </w:r>
    </w:p>
    <w:p w14:paraId="2D74396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BAP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: Middleware API calls</w:t>
      </w:r>
    </w:p>
    <w:p w14:paraId="23188A04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Need: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Proxy backend access for both</w:t>
      </w:r>
    </w:p>
    <w:p w14:paraId="5C510DDD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69FE82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8. Example Modernized Flow</w:t>
      </w:r>
    </w:p>
    <w:p w14:paraId="75B7135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User presses 1</w:t>
      </w:r>
    </w:p>
    <w:p w14:paraId="6514878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IVR sends DTMF → Middleware converts into {“intent”: “CheckBalance”}</w:t>
      </w:r>
    </w:p>
    <w:p w14:paraId="673592F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BAP fetches balance → returns {“message”: “Your balance is ₹450”}</w:t>
      </w:r>
    </w:p>
    <w:p w14:paraId="57B324C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Middleware converts into VXML → IVR plays back response</w:t>
      </w:r>
    </w:p>
    <w:p w14:paraId="625F3906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66697C3E">
      <w:pPr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9. Main Challenges in IVR Modernization</w:t>
      </w:r>
    </w:p>
    <w:p w14:paraId="78BFA05D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9.1 Real-time Response Limitations</w:t>
      </w:r>
    </w:p>
    <w:p w14:paraId="70490DF1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Old IVR (VXML)</w:t>
      </w:r>
      <w:r>
        <w:rPr>
          <w:rFonts w:hint="default" w:ascii="Times New Roman" w:hAnsi="Times New Roman"/>
          <w:sz w:val="26"/>
          <w:szCs w:val="26"/>
          <w:lang w:val="en-IN"/>
        </w:rPr>
        <w:t>: Works with static menus and pre-recorded prompts.</w:t>
      </w:r>
    </w:p>
    <w:p w14:paraId="54379BCF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Conversational AI</w:t>
      </w:r>
      <w:r>
        <w:rPr>
          <w:rFonts w:hint="default" w:ascii="Times New Roman" w:hAnsi="Times New Roman"/>
          <w:sz w:val="26"/>
          <w:szCs w:val="26"/>
          <w:lang w:val="en-IN"/>
        </w:rPr>
        <w:t>: Generates dynamic responses instantly.</w:t>
      </w:r>
    </w:p>
    <w:p w14:paraId="4298E9F4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Problem</w:t>
      </w:r>
      <w:r>
        <w:rPr>
          <w:rFonts w:hint="default" w:ascii="Times New Roman" w:hAnsi="Times New Roman"/>
          <w:sz w:val="26"/>
          <w:szCs w:val="26"/>
          <w:lang w:val="en-IN"/>
        </w:rPr>
        <w:t>: VXML may not handle real-time AI responses smoothly, causing delays or errors.</w:t>
      </w:r>
    </w:p>
    <w:p w14:paraId="3A085DBB">
      <w:pPr>
        <w:rPr>
          <w:rFonts w:hint="default" w:ascii="Times New Roman" w:hAnsi="Times New Roman"/>
          <w:sz w:val="26"/>
          <w:szCs w:val="26"/>
          <w:lang w:val="en-IN"/>
        </w:rPr>
      </w:pPr>
    </w:p>
    <w:p w14:paraId="2A3ABA00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9.2 Format Compatibility (VXML vs. JSON)</w:t>
      </w:r>
    </w:p>
    <w:p w14:paraId="305967EE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/>
          <w:sz w:val="26"/>
          <w:szCs w:val="26"/>
          <w:lang w:val="en-IN"/>
        </w:rPr>
        <w:t>: Communicates using VXML (XML).</w:t>
      </w:r>
    </w:p>
    <w:p w14:paraId="618C2EEA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BAP/ACS:</w:t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Communicate using APIs/JSON.</w:t>
      </w:r>
    </w:p>
    <w:p w14:paraId="46D09176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Problem</w:t>
      </w:r>
      <w:r>
        <w:rPr>
          <w:rFonts w:hint="default" w:ascii="Times New Roman" w:hAnsi="Times New Roman"/>
          <w:sz w:val="26"/>
          <w:szCs w:val="26"/>
          <w:lang w:val="en-IN"/>
        </w:rPr>
        <w:t>: Continuous conversion XML ↔ JSON is required, introducing complexity and possible data loss.</w:t>
      </w:r>
    </w:p>
    <w:p w14:paraId="12B0D6A7">
      <w:pPr>
        <w:rPr>
          <w:rFonts w:hint="default" w:ascii="Times New Roman" w:hAnsi="Times New Roman"/>
          <w:sz w:val="26"/>
          <w:szCs w:val="26"/>
          <w:lang w:val="en-IN"/>
        </w:rPr>
      </w:pPr>
    </w:p>
    <w:p w14:paraId="19C7E71D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9.3 Session &amp; Context Management</w:t>
      </w:r>
    </w:p>
    <w:p w14:paraId="12FECE4F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Old IVR:</w:t>
      </w:r>
      <w:r>
        <w:rPr>
          <w:rFonts w:hint="default" w:ascii="Times New Roman" w:hAnsi="Times New Roman"/>
          <w:sz w:val="26"/>
          <w:szCs w:val="26"/>
          <w:lang w:val="en-IN"/>
        </w:rPr>
        <w:t xml:space="preserve"> Sessions are linear and menu-driven (tree-like: 1 → 2 → 3).</w:t>
      </w:r>
    </w:p>
    <w:p w14:paraId="4F982CEA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BAP/ACS</w:t>
      </w:r>
      <w:r>
        <w:rPr>
          <w:rFonts w:hint="default" w:ascii="Times New Roman" w:hAnsi="Times New Roman"/>
          <w:sz w:val="26"/>
          <w:szCs w:val="26"/>
          <w:lang w:val="en-IN"/>
        </w:rPr>
        <w:t>: Sessions are contextual (remembers intent, entities, history).</w:t>
      </w:r>
    </w:p>
    <w:p w14:paraId="550E3338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Problem</w:t>
      </w:r>
      <w:r>
        <w:rPr>
          <w:rFonts w:hint="default" w:ascii="Times New Roman" w:hAnsi="Times New Roman"/>
          <w:sz w:val="26"/>
          <w:szCs w:val="26"/>
          <w:lang w:val="en-IN"/>
        </w:rPr>
        <w:t>: Synchronizing old session IDs with AI context may be difficult. Conversations might feel broken if sync fails.</w:t>
      </w:r>
    </w:p>
    <w:p w14:paraId="2B3E1337">
      <w:pPr>
        <w:rPr>
          <w:rFonts w:hint="default" w:ascii="Times New Roman" w:hAnsi="Times New Roman"/>
          <w:sz w:val="26"/>
          <w:szCs w:val="26"/>
          <w:lang w:val="en-IN"/>
        </w:rPr>
      </w:pPr>
    </w:p>
    <w:p w14:paraId="209539B3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9.4 Backend Integration Challenges</w:t>
      </w:r>
    </w:p>
    <w:p w14:paraId="6A368BDE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Old IVR</w:t>
      </w:r>
      <w:r>
        <w:rPr>
          <w:rFonts w:hint="default" w:ascii="Times New Roman" w:hAnsi="Times New Roman"/>
          <w:sz w:val="26"/>
          <w:szCs w:val="26"/>
          <w:lang w:val="en-IN"/>
        </w:rPr>
        <w:t>: Often directly calls backend systems (e.g., CRM for balance checks).</w:t>
      </w:r>
    </w:p>
    <w:p w14:paraId="35EFE86E">
      <w:pPr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BAP</w:t>
      </w:r>
      <w:r>
        <w:rPr>
          <w:rFonts w:hint="default" w:ascii="Times New Roman" w:hAnsi="Times New Roman"/>
          <w:sz w:val="26"/>
          <w:szCs w:val="26"/>
          <w:lang w:val="en-IN"/>
        </w:rPr>
        <w:t>: Expects API-based backend access.</w:t>
      </w:r>
    </w:p>
    <w:p w14:paraId="6085C0A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Problem</w:t>
      </w:r>
      <w:r>
        <w:rPr>
          <w:rFonts w:hint="default" w:ascii="Times New Roman" w:hAnsi="Times New Roman"/>
          <w:sz w:val="26"/>
          <w:szCs w:val="26"/>
          <w:lang w:val="en-IN"/>
        </w:rPr>
        <w:t>: Existing backends may not be easily compatible, requiring middleware bridging.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7D38A"/>
    <w:multiLevelType w:val="singleLevel"/>
    <w:tmpl w:val="38E7D38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9C1366A"/>
    <w:multiLevelType w:val="singleLevel"/>
    <w:tmpl w:val="59C1366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A5"/>
    <w:rsid w:val="003B2F1D"/>
    <w:rsid w:val="00447E00"/>
    <w:rsid w:val="00544FA5"/>
    <w:rsid w:val="008936A7"/>
    <w:rsid w:val="008E1EF2"/>
    <w:rsid w:val="07067916"/>
    <w:rsid w:val="0E477353"/>
    <w:rsid w:val="107A5C99"/>
    <w:rsid w:val="170C73DC"/>
    <w:rsid w:val="17695982"/>
    <w:rsid w:val="1A98475D"/>
    <w:rsid w:val="1C9F22A2"/>
    <w:rsid w:val="1F59377E"/>
    <w:rsid w:val="20A05C93"/>
    <w:rsid w:val="2C1A6CEA"/>
    <w:rsid w:val="4A18529C"/>
    <w:rsid w:val="4FDF449B"/>
    <w:rsid w:val="526306BA"/>
    <w:rsid w:val="5ED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929</Words>
  <Characters>5298</Characters>
  <Lines>44</Lines>
  <Paragraphs>12</Paragraphs>
  <TotalTime>36</TotalTime>
  <ScaleCrop>false</ScaleCrop>
  <LinksUpToDate>false</LinksUpToDate>
  <CharactersWithSpaces>6215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2025-08-22T09:28:00Z</dcterms:created>
  <dc:creator>ad124</dc:creator>
  <cp:lastModifiedBy>22501A1290 PARASARAM NEHA SRI</cp:lastModifiedBy>
  <dcterms:modified xsi:type="dcterms:W3CDTF">2025-08-22T15:17:37Z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03F535A0594D46CAA55ED848ED737A32_13</vt:lpwstr>
  </property>
</Properties>
</file>