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2.4 – Mapping Alignment Between Existing IVR Features and ACS/BAP Platform Capabilities</w:t>
      </w:r>
    </w:p>
    <w:p>
      <w:pPr>
        <w:pStyle w:val="Heading2"/>
      </w:pPr>
      <w:r>
        <w:t>1. Introduction</w:t>
      </w:r>
    </w:p>
    <w:p>
      <w:r>
        <w:t>The purpose of this task is to map and align the features of existing VXML-based IVR systems with the capabilities offered by modern Conversational AI platforms such as ACS (Azure Communication Services) and BAP (Bot Application Platform). This alignment helps identify how legacy IVR functionalities can be extended, reused, or modernized by leveraging ACS/BAP features.</w:t>
      </w:r>
    </w:p>
    <w:p>
      <w:pPr>
        <w:pStyle w:val="Heading2"/>
      </w:pPr>
      <w:r>
        <w:t>2. Existing IVR Features</w:t>
      </w:r>
    </w:p>
    <w:p>
      <w:r>
        <w:t>Traditional IVR systems built on VXML usually support the following features:</w:t>
      </w:r>
    </w:p>
    <w:p>
      <w:pPr>
        <w:pStyle w:val="ListBullet"/>
      </w:pPr>
      <w:r>
        <w:t>DTMF-based menu navigation (Press 1, Press 2, etc.).</w:t>
      </w:r>
    </w:p>
    <w:p>
      <w:pPr>
        <w:pStyle w:val="ListBullet"/>
      </w:pPr>
      <w:r>
        <w:t>Pre-recorded or static voice prompts.</w:t>
      </w:r>
    </w:p>
    <w:p>
      <w:pPr>
        <w:pStyle w:val="ListBullet"/>
      </w:pPr>
      <w:r>
        <w:t>Linear, tree-structured call flows.</w:t>
      </w:r>
    </w:p>
    <w:p>
      <w:pPr>
        <w:pStyle w:val="ListBullet"/>
      </w:pPr>
      <w:r>
        <w:t>Basic speech recognition (limited to keywords).</w:t>
      </w:r>
    </w:p>
    <w:p>
      <w:pPr>
        <w:pStyle w:val="ListBullet"/>
      </w:pPr>
      <w:r>
        <w:t>Direct backend integration for tasks such as balance check or service requests.</w:t>
      </w:r>
    </w:p>
    <w:p>
      <w:pPr>
        <w:pStyle w:val="ListBullet"/>
      </w:pPr>
      <w:r>
        <w:t>Session management limited to the current call.</w:t>
      </w:r>
    </w:p>
    <w:p>
      <w:pPr>
        <w:pStyle w:val="Heading2"/>
      </w:pPr>
      <w:r>
        <w:t>3. ACS/BAP Platform Capabilities</w:t>
      </w:r>
    </w:p>
    <w:p>
      <w:r>
        <w:t>Modern Conversational AI platforms like ACS and BAP extend IVR capabilities with features such as:</w:t>
      </w:r>
    </w:p>
    <w:p>
      <w:pPr>
        <w:pStyle w:val="ListBullet"/>
      </w:pPr>
      <w:r>
        <w:t>Natural Language Processing (NLP) for intent and entity recognition.</w:t>
      </w:r>
    </w:p>
    <w:p>
      <w:pPr>
        <w:pStyle w:val="ListBullet"/>
      </w:pPr>
      <w:r>
        <w:t>Advanced speech recognition and text-to-speech conversion.</w:t>
      </w:r>
    </w:p>
    <w:p>
      <w:pPr>
        <w:pStyle w:val="ListBullet"/>
      </w:pPr>
      <w:r>
        <w:t>Omnichannel communication support (voice, chat, messaging).</w:t>
      </w:r>
    </w:p>
    <w:p>
      <w:pPr>
        <w:pStyle w:val="ListBullet"/>
      </w:pPr>
      <w:r>
        <w:t>Contextual and dynamic conversation flows instead of static menus.</w:t>
      </w:r>
    </w:p>
    <w:p>
      <w:pPr>
        <w:pStyle w:val="ListBullet"/>
      </w:pPr>
      <w:r>
        <w:t>Real-time API integration with backend systems.</w:t>
      </w:r>
    </w:p>
    <w:p>
      <w:pPr>
        <w:pStyle w:val="ListBullet"/>
      </w:pPr>
      <w:r>
        <w:t>Session continuity across multiple interactions (not limited to a single call).</w:t>
      </w:r>
    </w:p>
    <w:p>
      <w:pPr>
        <w:pStyle w:val="ListBullet"/>
      </w:pPr>
      <w:r>
        <w:t>Analytics and insights into user behavior and conversation trends.</w:t>
      </w:r>
    </w:p>
    <w:p>
      <w:pPr>
        <w:pStyle w:val="Heading2"/>
      </w:pPr>
      <w:r>
        <w:t>4. Mapping Alignment Between IVR and ACS/BAP</w:t>
      </w:r>
    </w:p>
    <w:p>
      <w:r>
        <w:t>The following alignment shows how traditional IVR features map to ACS/BAP capabilities:</w:t>
      </w:r>
    </w:p>
    <w:p>
      <w:r>
        <w:t>• DTMF-based navigation  →  Mapped to NLP-powered intent recognition (users can speak naturally instead of pressing numbers).</w:t>
      </w:r>
    </w:p>
    <w:p>
      <w:r>
        <w:t>• Static voice prompts  →  Replaced with dynamic Text-to-Speech outputs and personalized responses.</w:t>
      </w:r>
    </w:p>
    <w:p>
      <w:r>
        <w:t>• Linear call flows  →  Replaced with contextual, flexible dialogue management in BAP.</w:t>
      </w:r>
    </w:p>
    <w:p>
      <w:r>
        <w:t>• Basic speech recognition  →  Upgraded to advanced ASR (Automatic Speech Recognition) and NLU (Natural Language Understanding).</w:t>
      </w:r>
    </w:p>
    <w:p>
      <w:r>
        <w:t>• Direct backend calls  →  Handled via APIs and middleware integration with ACS/BAP.</w:t>
      </w:r>
    </w:p>
    <w:p>
      <w:r>
        <w:t>• Single-call sessions  →  Extended to multi-session, context-aware conversations with memory of past interactions.</w:t>
      </w:r>
    </w:p>
    <w:p>
      <w:pPr>
        <w:pStyle w:val="Heading2"/>
      </w:pPr>
      <w:r>
        <w:t>5. Benefits of Alignment</w:t>
      </w:r>
    </w:p>
    <w:p>
      <w:pPr>
        <w:pStyle w:val="ListBullet"/>
      </w:pPr>
      <w:r>
        <w:t>Users can interact more naturally using speech instead of rigid menus.</w:t>
      </w:r>
    </w:p>
    <w:p>
      <w:pPr>
        <w:pStyle w:val="ListBullet"/>
      </w:pPr>
      <w:r>
        <w:t>Improved user satisfaction due to faster and more intuitive flows.</w:t>
      </w:r>
    </w:p>
    <w:p>
      <w:pPr>
        <w:pStyle w:val="ListBullet"/>
      </w:pPr>
      <w:r>
        <w:t>Reduced dependency on static scripts and recordings.</w:t>
      </w:r>
    </w:p>
    <w:p>
      <w:pPr>
        <w:pStyle w:val="ListBullet"/>
      </w:pPr>
      <w:r>
        <w:t>Stronger backend integration through APIs ensures up-to-date responses.</w:t>
      </w:r>
    </w:p>
    <w:p>
      <w:pPr>
        <w:pStyle w:val="ListBullet"/>
      </w:pPr>
      <w:r>
        <w:t>Ability to expand IVR into other channels like chatbots or messaging apps.</w:t>
      </w:r>
    </w:p>
    <w:p>
      <w:pPr>
        <w:pStyle w:val="ListBullet"/>
      </w:pPr>
      <w:r>
        <w:t>Future-proofing legacy IVR systems with conversational AI features.</w:t>
      </w:r>
    </w:p>
    <w:p>
      <w:pPr>
        <w:pStyle w:val="Heading2"/>
      </w:pPr>
      <w:r>
        <w:t>6. Conclusion</w:t>
      </w:r>
    </w:p>
    <w:p>
      <w:r>
        <w:t>Mapping existing IVR features to ACS/BAP capabilities shows a clear pathway to modernization. While legacy systems rely on fixed, menu-based structures, ACS/BAP bring in natural, intelligent, and omnichannel experiences. This alignment ensures organizations can reuse their existing IVR assets while upgrading to more user-friendly, AI-driven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