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757" w:rsidRDefault="00FE2284">
      <w:pPr>
        <w:jc w:val="center"/>
      </w:pPr>
      <w:r>
        <w:rPr>
          <w:b/>
          <w:color w:val="1E1E1E"/>
        </w:rPr>
        <w:t>INFOSYS SPRINGBOARD INTERNSHIP</w:t>
      </w:r>
      <w:r>
        <w:rPr>
          <w:b/>
          <w:color w:val="1E1E1E"/>
        </w:rPr>
        <w:br/>
        <w:t>Medical Inventory Management Platform</w:t>
      </w:r>
      <w:r>
        <w:rPr>
          <w:b/>
          <w:color w:val="1E1E1E"/>
        </w:rPr>
        <w:br/>
        <w:t>Milestone 1 – Week 1 Deliverables</w:t>
      </w:r>
      <w:r>
        <w:rPr>
          <w:b/>
          <w:color w:val="1E1E1E"/>
        </w:rPr>
        <w:br/>
      </w:r>
      <w:r>
        <w:rPr>
          <w:b/>
          <w:color w:val="1E1E1E"/>
        </w:rPr>
        <w:br/>
      </w:r>
    </w:p>
    <w:p w:rsidR="00880757" w:rsidRDefault="00FE2284">
      <w:pPr>
        <w:pStyle w:val="Title"/>
        <w:jc w:val="center"/>
      </w:pPr>
      <w:r>
        <w:rPr>
          <w:color w:val="5A5A5A"/>
          <w:sz w:val="24"/>
        </w:rPr>
        <w:t>Team 6</w:t>
      </w:r>
    </w:p>
    <w:p w:rsidR="00880757" w:rsidRDefault="00FE2284">
      <w:pPr>
        <w:jc w:val="center"/>
      </w:pPr>
      <w:r>
        <w:t>Team Members</w:t>
      </w:r>
      <w:r>
        <w:br/>
        <w:t>Dharchana M A</w:t>
      </w:r>
      <w:r>
        <w:br/>
        <w:t>Pentakota Pavan Prasanth</w:t>
      </w:r>
      <w:r>
        <w:br/>
        <w:t>Prathi</w:t>
      </w:r>
      <w:r w:rsidR="00E90947">
        <w:t>ma Mavarapu</w:t>
      </w:r>
      <w:r w:rsidR="00E90947">
        <w:br/>
      </w:r>
      <w:r w:rsidR="00E90947">
        <w:br/>
        <w:t>Submission Date: 31</w:t>
      </w:r>
      <w:bookmarkStart w:id="0" w:name="_GoBack"/>
      <w:bookmarkEnd w:id="0"/>
      <w:r>
        <w:t xml:space="preserve"> July 2026</w:t>
      </w:r>
    </w:p>
    <w:p w:rsidR="00880757" w:rsidRDefault="00FE2284">
      <w:r>
        <w:br w:type="page"/>
      </w:r>
    </w:p>
    <w:p w:rsidR="00880757" w:rsidRDefault="00FE2284">
      <w:pPr>
        <w:pStyle w:val="Heading1"/>
      </w:pPr>
      <w:r>
        <w:rPr>
          <w:color w:val="0F3460"/>
          <w:sz w:val="36"/>
        </w:rPr>
        <w:lastRenderedPageBreak/>
        <w:t>Table of Contents</w:t>
      </w:r>
    </w:p>
    <w:p w:rsidR="00880757" w:rsidRDefault="00FE2284">
      <w:r>
        <w:rPr>
          <w:b/>
          <w:color w:val="00798C"/>
          <w:sz w:val="28"/>
        </w:rPr>
        <w:t>1. Project Understanding</w:t>
      </w:r>
      <w:r>
        <w:rPr>
          <w:b/>
          <w:color w:val="00798C"/>
          <w:sz w:val="28"/>
        </w:rPr>
        <w:br/>
        <w:t>2. Project Objectives</w:t>
      </w:r>
      <w:r>
        <w:rPr>
          <w:b/>
          <w:color w:val="00798C"/>
          <w:sz w:val="28"/>
        </w:rPr>
        <w:br/>
        <w:t>3. Problem Statement</w:t>
      </w:r>
      <w:r>
        <w:rPr>
          <w:b/>
          <w:color w:val="00798C"/>
          <w:sz w:val="28"/>
        </w:rPr>
        <w:br/>
        <w:t>4. User Roles and Permissions</w:t>
      </w:r>
      <w:r>
        <w:rPr>
          <w:b/>
          <w:color w:val="00798C"/>
          <w:sz w:val="28"/>
        </w:rPr>
        <w:br/>
        <w:t>5. Functional Requirements</w:t>
      </w:r>
      <w:r>
        <w:rPr>
          <w:b/>
          <w:color w:val="00798C"/>
          <w:sz w:val="28"/>
        </w:rPr>
        <w:br/>
        <w:t>6. Non-Functional Requirements</w:t>
      </w:r>
      <w:r>
        <w:rPr>
          <w:b/>
          <w:color w:val="00798C"/>
          <w:sz w:val="28"/>
        </w:rPr>
        <w:br/>
        <w:t>7. Workflow Diagram</w:t>
      </w:r>
      <w:r>
        <w:rPr>
          <w:b/>
          <w:color w:val="00798C"/>
          <w:sz w:val="28"/>
        </w:rPr>
        <w:br/>
        <w:t>8. System Architecture Diagram</w:t>
      </w:r>
      <w:r>
        <w:rPr>
          <w:b/>
          <w:color w:val="00798C"/>
          <w:sz w:val="28"/>
        </w:rPr>
        <w:br/>
        <w:t>9. Database Schema (ER Diagram)</w:t>
      </w:r>
      <w:r>
        <w:rPr>
          <w:b/>
          <w:color w:val="00798C"/>
          <w:sz w:val="28"/>
        </w:rPr>
        <w:br/>
        <w:t>10. UI Wireframes</w:t>
      </w:r>
      <w:r>
        <w:rPr>
          <w:b/>
          <w:color w:val="00798C"/>
          <w:sz w:val="28"/>
        </w:rPr>
        <w:br/>
        <w:t>11. Sample Data</w:t>
      </w:r>
      <w:r>
        <w:rPr>
          <w:b/>
          <w:color w:val="00798C"/>
          <w:sz w:val="28"/>
        </w:rPr>
        <w:br/>
        <w:t>12. Conclusion</w:t>
      </w:r>
    </w:p>
    <w:p w:rsidR="00880757" w:rsidRDefault="00FE2284">
      <w:r>
        <w:br w:type="page"/>
      </w:r>
    </w:p>
    <w:p w:rsidR="00880757" w:rsidRDefault="00FE2284">
      <w:pPr>
        <w:pStyle w:val="Heading1"/>
      </w:pPr>
      <w:r>
        <w:rPr>
          <w:color w:val="00798C"/>
        </w:rPr>
        <w:lastRenderedPageBreak/>
        <w:t>1. Project Understanding</w:t>
      </w:r>
    </w:p>
    <w:p w:rsidR="00880757" w:rsidRDefault="00FE2284">
      <w:pPr>
        <w:pStyle w:val="Heading2"/>
      </w:pPr>
      <w:r>
        <w:rPr>
          <w:color w:val="00798C"/>
          <w:sz w:val="28"/>
        </w:rPr>
        <w:t>1.1 Introduction</w:t>
      </w:r>
    </w:p>
    <w:p w:rsidR="00880757" w:rsidRDefault="00FE2284">
      <w:r>
        <w:rPr>
          <w:color w:val="1E1E1E"/>
        </w:rPr>
        <w:t>The Medical Inventory Management Platform is a centralized web-based application that enables hospitals, clinics, and pharmacies to manage medicine inventory efficiently. The platform replaces manual registers and spreadsheets with a secure digital system that tracks medicines, suppliers, stock levels, expiry dates, and inventory transactions in real time.</w:t>
      </w:r>
    </w:p>
    <w:p w:rsidR="00880757" w:rsidRDefault="00FE2284">
      <w:pPr>
        <w:pStyle w:val="Heading2"/>
      </w:pPr>
      <w:r>
        <w:rPr>
          <w:color w:val="00798C"/>
          <w:sz w:val="28"/>
        </w:rPr>
        <w:t>1.2 Purpose</w:t>
      </w:r>
    </w:p>
    <w:p w:rsidR="00880757" w:rsidRDefault="00FE2284">
      <w:r>
        <w:rPr>
          <w:color w:val="1E1E1E"/>
        </w:rPr>
        <w:t>The platform aims to improve inventory accuracy, reduce medicine wastage, automate expiry and low-stock alerts, and provide dashboards and reports that support better procurement and operational decision-making.</w:t>
      </w:r>
    </w:p>
    <w:p w:rsidR="00880757" w:rsidRDefault="00FE2284">
      <w:pPr>
        <w:pStyle w:val="Heading2"/>
      </w:pPr>
      <w:r>
        <w:rPr>
          <w:color w:val="00798C"/>
          <w:sz w:val="28"/>
        </w:rPr>
        <w:t>1.3 Scope</w:t>
      </w:r>
    </w:p>
    <w:p w:rsidR="00880757" w:rsidRDefault="00FE2284">
      <w:r>
        <w:rPr>
          <w:color w:val="1E1E1E"/>
        </w:rPr>
        <w:t>The current scope includes role-based access control, medicine management, supplier management, inventory tracking, expiry monitoring, dashboards, and reporting for a single healthcare facility, with future scalability for multi-branch deployments.</w:t>
      </w:r>
    </w:p>
    <w:p w:rsidR="00880757" w:rsidRDefault="00FE2284">
      <w:pPr>
        <w:pStyle w:val="Heading2"/>
      </w:pPr>
      <w:r>
        <w:rPr>
          <w:color w:val="00798C"/>
          <w:sz w:val="28"/>
        </w:rPr>
        <w:t>1.4 Existing Problems in Hospitals and Pharmacies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80757">
        <w:tc>
          <w:tcPr>
            <w:tcW w:w="496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Problem</w:t>
            </w:r>
          </w:p>
        </w:tc>
        <w:tc>
          <w:tcPr>
            <w:tcW w:w="496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Impact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Inconsistent stock updates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Inaccurate inventory records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Manual expiry tracking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Expired medicines may remain in stock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Guess-based reordering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Stock-outs or overstocking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Scattered supplier records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Slow procurement and audits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Lack of centralized visibility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Poor coordination across departments</w:t>
            </w:r>
          </w:p>
        </w:tc>
      </w:tr>
    </w:tbl>
    <w:p w:rsidR="00880757" w:rsidRDefault="00FE2284">
      <w:pPr>
        <w:pStyle w:val="Heading1"/>
      </w:pPr>
      <w:r>
        <w:rPr>
          <w:color w:val="00798C"/>
        </w:rPr>
        <w:t>2. Project Objectives</w:t>
      </w:r>
    </w:p>
    <w:p w:rsidR="00880757" w:rsidRDefault="00FE2284">
      <w:pPr>
        <w:pStyle w:val="Heading2"/>
      </w:pPr>
      <w:r>
        <w:rPr>
          <w:color w:val="00798C"/>
          <w:sz w:val="28"/>
        </w:rPr>
        <w:t>2.1 General Objective</w:t>
      </w:r>
    </w:p>
    <w:p w:rsidR="00880757" w:rsidRDefault="00FE2284">
      <w:r>
        <w:rPr>
          <w:color w:val="1E1E1E"/>
        </w:rPr>
        <w:t>To design and develop a secure, scalable, and user-friendly Medical Inventory Management Platform that improves inventory accuracy, operational efficiency, and accountability in hospitals and pharmacies.</w:t>
      </w:r>
    </w:p>
    <w:p w:rsidR="00880757" w:rsidRDefault="00FE2284">
      <w:pPr>
        <w:pStyle w:val="Heading2"/>
      </w:pPr>
      <w:r>
        <w:rPr>
          <w:color w:val="00798C"/>
          <w:sz w:val="28"/>
        </w:rPr>
        <w:t>2.2 Specific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80757">
        <w:tc>
          <w:tcPr>
            <w:tcW w:w="496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Objective</w:t>
            </w:r>
          </w:p>
        </w:tc>
        <w:tc>
          <w:tcPr>
            <w:tcW w:w="496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Description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Inventory Automation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Automate stock inflow and outflow recording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Stock Monitoring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Provide real-time stock visibility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Expiry Tracking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Generate alerts for medicines nearing expiry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Supplier Management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Maintain supplier records and procurement history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User Authentication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Secure role-based login and access control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Report Generation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Generate inventory and supplier reports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Dashboard Analytics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Display key inventory metrics visually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Role-Based Access Control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Restrict functionality by user role</w:t>
            </w:r>
          </w:p>
        </w:tc>
      </w:tr>
    </w:tbl>
    <w:p w:rsidR="00880757" w:rsidRDefault="00FE2284">
      <w:pPr>
        <w:pStyle w:val="Heading1"/>
      </w:pPr>
      <w:r>
        <w:rPr>
          <w:color w:val="00798C"/>
        </w:rPr>
        <w:t>3. Problem Statement</w:t>
      </w:r>
    </w:p>
    <w:p w:rsidR="00880757" w:rsidRDefault="00FE2284">
      <w:r>
        <w:rPr>
          <w:color w:val="1E1E1E"/>
        </w:rPr>
        <w:t xml:space="preserve">Manual inventory management causes inaccurate stock records, medicine shortages, expired inventory, delayed procurement, and fragmented departmental records. The proposed platform solves these issues </w:t>
      </w:r>
      <w:r>
        <w:rPr>
          <w:color w:val="1E1E1E"/>
        </w:rPr>
        <w:lastRenderedPageBreak/>
        <w:t>through automated stock updates, expiry monitoring, centralized supplier management, dashboards, reports, and role-based access control.</w:t>
      </w:r>
    </w:p>
    <w:p w:rsidR="00880757" w:rsidRDefault="00FE2284">
      <w:pPr>
        <w:pStyle w:val="Heading1"/>
      </w:pPr>
      <w:r>
        <w:rPr>
          <w:color w:val="00798C"/>
        </w:rPr>
        <w:t>4. User Roles and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80757"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Permission</w:t>
            </w:r>
          </w:p>
        </w:tc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Administrator</w:t>
            </w:r>
          </w:p>
        </w:tc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Inventory Manager</w:t>
            </w:r>
          </w:p>
        </w:tc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Staff</w:t>
            </w:r>
          </w:p>
        </w:tc>
      </w:tr>
      <w:tr w:rsidR="00880757"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Manage Users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No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No</w:t>
            </w:r>
          </w:p>
        </w:tc>
      </w:tr>
      <w:tr w:rsidR="00880757"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Manage Medicines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No</w:t>
            </w:r>
          </w:p>
        </w:tc>
      </w:tr>
      <w:tr w:rsidR="00880757"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Manage Suppliers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No</w:t>
            </w:r>
          </w:p>
        </w:tc>
      </w:tr>
      <w:tr w:rsidR="00880757"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Track Inventory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View</w:t>
            </w:r>
          </w:p>
        </w:tc>
      </w:tr>
      <w:tr w:rsidR="00880757"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Generate Reports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View</w:t>
            </w:r>
          </w:p>
        </w:tc>
      </w:tr>
      <w:tr w:rsidR="00880757"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Dashboard Access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Limited</w:t>
            </w:r>
          </w:p>
        </w:tc>
      </w:tr>
      <w:tr w:rsidR="00880757"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System Settings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Yes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No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No</w:t>
            </w:r>
          </w:p>
        </w:tc>
      </w:tr>
    </w:tbl>
    <w:p w:rsidR="00880757" w:rsidRDefault="00FE2284">
      <w:pPr>
        <w:pStyle w:val="Heading1"/>
      </w:pPr>
      <w:r>
        <w:rPr>
          <w:color w:val="00798C"/>
        </w:rPr>
        <w:t>5.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0757">
        <w:tc>
          <w:tcPr>
            <w:tcW w:w="3312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Feature</w:t>
            </w:r>
          </w:p>
        </w:tc>
        <w:tc>
          <w:tcPr>
            <w:tcW w:w="3312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Input</w:t>
            </w:r>
          </w:p>
        </w:tc>
        <w:tc>
          <w:tcPr>
            <w:tcW w:w="3312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Output</w:t>
            </w:r>
          </w:p>
        </w:tc>
      </w:tr>
      <w:tr w:rsidR="00880757"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Login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Email, Password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Authenticated session</w:t>
            </w:r>
          </w:p>
        </w:tc>
      </w:tr>
      <w:tr w:rsidR="00880757"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User Management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User details, role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Updated user list</w:t>
            </w:r>
          </w:p>
        </w:tc>
      </w:tr>
      <w:tr w:rsidR="00880757"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Medicine Management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Medicine details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Updated medicine catalog</w:t>
            </w:r>
          </w:p>
        </w:tc>
      </w:tr>
      <w:tr w:rsidR="00880757"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Supplier Management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Supplier information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Supplier directory</w:t>
            </w:r>
          </w:p>
        </w:tc>
      </w:tr>
      <w:tr w:rsidR="00880757"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Inventory Management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Medicine ID, quantity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Updated stock levels</w:t>
            </w:r>
          </w:p>
        </w:tc>
      </w:tr>
      <w:tr w:rsidR="00880757"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Expiry Alerts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Expiry date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Alert notifications</w:t>
            </w:r>
          </w:p>
        </w:tc>
      </w:tr>
      <w:tr w:rsidR="00880757"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Reports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Date range, report type</w:t>
            </w:r>
          </w:p>
        </w:tc>
        <w:tc>
          <w:tcPr>
            <w:tcW w:w="3312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Downloadable PDF/table</w:t>
            </w:r>
          </w:p>
        </w:tc>
      </w:tr>
      <w:tr w:rsidR="00880757"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Dashboard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Live inventory data</w:t>
            </w:r>
          </w:p>
        </w:tc>
        <w:tc>
          <w:tcPr>
            <w:tcW w:w="3312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Charts and summary cards</w:t>
            </w:r>
          </w:p>
        </w:tc>
      </w:tr>
    </w:tbl>
    <w:p w:rsidR="00880757" w:rsidRDefault="00FE2284">
      <w:pPr>
        <w:pStyle w:val="Heading1"/>
      </w:pPr>
      <w:r>
        <w:rPr>
          <w:color w:val="00798C"/>
        </w:rPr>
        <w:t>6.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880757">
        <w:tc>
          <w:tcPr>
            <w:tcW w:w="496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Requirement</w:t>
            </w:r>
          </w:p>
        </w:tc>
        <w:tc>
          <w:tcPr>
            <w:tcW w:w="496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Description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Security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Authentication, authorization, encrypted passwords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Performance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Fast search and stock updates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Reliability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Consistent operation with minimal failures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Availability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Accessible during operating hours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Maintainability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Modular and extensible codebase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Scalability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Supports growth in users and transactions</w:t>
            </w:r>
          </w:p>
        </w:tc>
      </w:tr>
      <w:tr w:rsidR="00880757"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Usability</w:t>
            </w:r>
          </w:p>
        </w:tc>
        <w:tc>
          <w:tcPr>
            <w:tcW w:w="496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Easy for non-technical staff</w:t>
            </w:r>
          </w:p>
        </w:tc>
      </w:tr>
      <w:tr w:rsidR="00880757"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Backup &amp; Recovery</w:t>
            </w:r>
          </w:p>
        </w:tc>
        <w:tc>
          <w:tcPr>
            <w:tcW w:w="496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Periodic backups and data restoration</w:t>
            </w:r>
          </w:p>
        </w:tc>
      </w:tr>
    </w:tbl>
    <w:p w:rsidR="00880757" w:rsidRDefault="00FE2284">
      <w:pPr>
        <w:pStyle w:val="Heading1"/>
      </w:pPr>
      <w:r>
        <w:rPr>
          <w:color w:val="00798C"/>
        </w:rPr>
        <w:t>7. Workflow Diagram</w:t>
      </w:r>
    </w:p>
    <w:p w:rsidR="00880757" w:rsidRDefault="00FE2284">
      <w:r>
        <w:rPr>
          <w:color w:val="1E1E1E"/>
        </w:rPr>
        <w:t>The workflow below illustrates the complete user interaction flow from authentication to reporting and logout.</w:t>
      </w:r>
    </w:p>
    <w:p w:rsidR="00880757" w:rsidRDefault="00FE2284">
      <w:r>
        <w:rPr>
          <w:noProof/>
          <w:lang w:val="en-IN" w:eastAsia="en-IN"/>
        </w:rPr>
        <w:lastRenderedPageBreak/>
        <w:drawing>
          <wp:inline distT="0" distB="0" distL="0" distR="0">
            <wp:extent cx="5029200" cy="6601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01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57" w:rsidRDefault="00FE2284">
      <w:pPr>
        <w:pStyle w:val="Caption"/>
        <w:jc w:val="center"/>
      </w:pPr>
      <w:r>
        <w:rPr>
          <w:i/>
          <w:color w:val="5A5A5A"/>
          <w:sz w:val="20"/>
        </w:rPr>
        <w:t>Figure 1: Workflow Diagram</w:t>
      </w:r>
    </w:p>
    <w:p w:rsidR="00880757" w:rsidRDefault="00FE2284">
      <w:pPr>
        <w:pStyle w:val="Heading1"/>
      </w:pPr>
      <w:r>
        <w:rPr>
          <w:color w:val="00798C"/>
        </w:rPr>
        <w:t>8. System Architecture Diagram</w:t>
      </w:r>
    </w:p>
    <w:p w:rsidR="00880757" w:rsidRDefault="00FE2284">
      <w:r>
        <w:rPr>
          <w:color w:val="1E1E1E"/>
        </w:rPr>
        <w:t>The platform follows a layered architecture separating presentation, business logic, API communication, and persistent storage.</w:t>
      </w:r>
    </w:p>
    <w:p w:rsidR="00880757" w:rsidRDefault="00FE2284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4131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57" w:rsidRDefault="00FE2284">
      <w:pPr>
        <w:pStyle w:val="Caption"/>
        <w:jc w:val="center"/>
      </w:pPr>
      <w:r>
        <w:rPr>
          <w:i/>
          <w:color w:val="5A5A5A"/>
          <w:sz w:val="20"/>
        </w:rPr>
        <w:t>Figure 2: Layered System Architecture</w:t>
      </w:r>
    </w:p>
    <w:p w:rsidR="00880757" w:rsidRDefault="00FE2284">
      <w:pPr>
        <w:pStyle w:val="Heading1"/>
      </w:pPr>
      <w:r>
        <w:rPr>
          <w:color w:val="00798C"/>
        </w:rPr>
        <w:lastRenderedPageBreak/>
        <w:t>9. Database Schema (ER Diagram)</w:t>
      </w:r>
      <w:r>
        <w:br/>
      </w:r>
      <w:r>
        <w:rPr>
          <w:noProof/>
          <w:lang w:val="en-IN" w:eastAsia="en-IN"/>
        </w:rPr>
        <w:drawing>
          <wp:inline distT="0" distB="0" distL="0" distR="0">
            <wp:extent cx="6167120" cy="3597487"/>
            <wp:effectExtent l="0" t="0" r="508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orful_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4125" cy="36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57" w:rsidRDefault="00FE2284">
      <w:r>
        <w:rPr>
          <w:color w:val="1E1E1E"/>
        </w:rPr>
        <w:t>The core entities are Users, Suppliers, Medicines, and Inventory. Medicines reference suppliers, and inventory records reference medicines.</w:t>
      </w:r>
    </w:p>
    <w:p w:rsidR="00880757" w:rsidRDefault="00FE2284">
      <w:r>
        <w:rPr>
          <w:noProof/>
          <w:lang w:val="en-IN" w:eastAsia="en-IN"/>
        </w:rPr>
        <w:drawing>
          <wp:inline distT="0" distB="0" distL="0" distR="0">
            <wp:extent cx="5943600" cy="36058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57" w:rsidRDefault="00FE2284">
      <w:pPr>
        <w:pStyle w:val="Caption"/>
        <w:jc w:val="center"/>
      </w:pPr>
      <w:r>
        <w:rPr>
          <w:i/>
          <w:color w:val="5A5A5A"/>
          <w:sz w:val="20"/>
        </w:rPr>
        <w:t>Figure 3: Entity-Relationship Diagram</w:t>
      </w:r>
    </w:p>
    <w:p w:rsidR="00880757" w:rsidRDefault="00FE2284">
      <w:pPr>
        <w:pStyle w:val="Heading1"/>
      </w:pPr>
      <w:r>
        <w:rPr>
          <w:color w:val="00798C"/>
        </w:rPr>
        <w:lastRenderedPageBreak/>
        <w:t>10. UI Wireframes</w:t>
      </w:r>
    </w:p>
    <w:p w:rsidR="00880757" w:rsidRDefault="00FE2284">
      <w:r>
        <w:rPr>
          <w:color w:val="1E1E1E"/>
        </w:rPr>
        <w:t>Low-fidelity wireframes are provided below to illustrate the initial user interface layout.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80757">
        <w:tc>
          <w:tcPr>
            <w:tcW w:w="993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Login Page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[ Logo ]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Email: __________________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Password: _______________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[ Login Button ]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880757"/>
        </w:tc>
      </w:tr>
    </w:tbl>
    <w:p w:rsidR="00880757" w:rsidRDefault="008807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80757">
        <w:tc>
          <w:tcPr>
            <w:tcW w:w="993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Dashboard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Cards: Total Medicines | Low Stock | Expired Medicines | Suppliers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Sidebar: Dashboard | Medicines | Suppliers | Inventory | Reports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880757"/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880757"/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880757"/>
        </w:tc>
      </w:tr>
    </w:tbl>
    <w:p w:rsidR="00880757" w:rsidRDefault="008807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80757">
        <w:tc>
          <w:tcPr>
            <w:tcW w:w="993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Medicine Management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[ Search ]    [ Add Medicine ]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Medicine Table: Name | Category | Qty | Expiry | Actions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880757"/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880757"/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880757"/>
        </w:tc>
      </w:tr>
    </w:tbl>
    <w:p w:rsidR="00880757" w:rsidRDefault="008807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80757">
        <w:tc>
          <w:tcPr>
            <w:tcW w:w="993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Supplier Page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Supplier List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[ Add Supplier ]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Contact Information Panel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880757"/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880757"/>
        </w:tc>
      </w:tr>
    </w:tbl>
    <w:p w:rsidR="00880757" w:rsidRDefault="008807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880757">
        <w:tc>
          <w:tcPr>
            <w:tcW w:w="993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Reports Page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Charts: Consumption Trend | Stock Distribution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Inventory Summary</w:t>
            </w:r>
          </w:p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[ Download Report Button ]</w:t>
            </w:r>
          </w:p>
        </w:tc>
      </w:tr>
      <w:tr w:rsidR="00880757">
        <w:tc>
          <w:tcPr>
            <w:tcW w:w="9936" w:type="dxa"/>
            <w:shd w:val="clear" w:color="auto" w:fill="FFFFFF"/>
          </w:tcPr>
          <w:p w:rsidR="00880757" w:rsidRDefault="00880757"/>
        </w:tc>
      </w:tr>
      <w:tr w:rsidR="00880757">
        <w:tc>
          <w:tcPr>
            <w:tcW w:w="9936" w:type="dxa"/>
            <w:shd w:val="clear" w:color="auto" w:fill="EAF4FB"/>
          </w:tcPr>
          <w:p w:rsidR="00880757" w:rsidRDefault="00880757"/>
        </w:tc>
      </w:tr>
    </w:tbl>
    <w:p w:rsidR="00880757" w:rsidRDefault="00880757"/>
    <w:p w:rsidR="00880757" w:rsidRDefault="00FE2284">
      <w:pPr>
        <w:pStyle w:val="Heading1"/>
      </w:pPr>
      <w:r>
        <w:rPr>
          <w:color w:val="00798C"/>
        </w:rPr>
        <w:t>11. Sample Data</w:t>
      </w:r>
    </w:p>
    <w:p w:rsidR="00880757" w:rsidRDefault="00FE2284">
      <w:r>
        <w:rPr>
          <w:color w:val="1E1E1E"/>
        </w:rPr>
        <w:t>The following sample datasets illustrate the structure and expected content of the core database entities identified in the ER diagram: Users, Suppliers, Medicines, and Inventory transactions.</w:t>
      </w:r>
    </w:p>
    <w:p w:rsidR="00880757" w:rsidRDefault="00FE2284">
      <w:pPr>
        <w:pStyle w:val="Heading2"/>
      </w:pPr>
      <w:r>
        <w:rPr>
          <w:color w:val="00798C"/>
        </w:rPr>
        <w:t>11.1 Sample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752"/>
        <w:gridCol w:w="2484"/>
      </w:tblGrid>
      <w:tr w:rsidR="00880757"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User ID</w:t>
            </w:r>
          </w:p>
        </w:tc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Name</w:t>
            </w:r>
          </w:p>
        </w:tc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Email</w:t>
            </w:r>
          </w:p>
        </w:tc>
        <w:tc>
          <w:tcPr>
            <w:tcW w:w="24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Role</w:t>
            </w:r>
          </w:p>
        </w:tc>
      </w:tr>
      <w:tr w:rsidR="00880757"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U001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Ananya Rao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ananya.rao@medicare.com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Administrator</w:t>
            </w:r>
          </w:p>
        </w:tc>
      </w:tr>
      <w:tr w:rsidR="00880757"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U002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Vikram Sen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vikram.sen@medicare.com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Inventory Manager</w:t>
            </w:r>
          </w:p>
        </w:tc>
      </w:tr>
      <w:tr w:rsidR="00880757"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lastRenderedPageBreak/>
              <w:t>U003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Sara Thomas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sara.thomas@medicare.com</w:t>
            </w:r>
          </w:p>
        </w:tc>
        <w:tc>
          <w:tcPr>
            <w:tcW w:w="24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Staff</w:t>
            </w:r>
          </w:p>
        </w:tc>
      </w:tr>
      <w:tr w:rsidR="00880757"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U004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Rahul Nair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rahul.nair@medicare.com</w:t>
            </w:r>
          </w:p>
        </w:tc>
        <w:tc>
          <w:tcPr>
            <w:tcW w:w="24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Inventory Manager</w:t>
            </w:r>
          </w:p>
        </w:tc>
      </w:tr>
    </w:tbl>
    <w:p w:rsidR="00880757" w:rsidRDefault="00880757"/>
    <w:p w:rsidR="00880757" w:rsidRDefault="00FE2284">
      <w:pPr>
        <w:pStyle w:val="Heading2"/>
      </w:pPr>
      <w:r>
        <w:rPr>
          <w:color w:val="00798C"/>
        </w:rPr>
        <w:t>11.2 Sample Suppliers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870"/>
        <w:gridCol w:w="1881"/>
        <w:gridCol w:w="2996"/>
        <w:gridCol w:w="1863"/>
      </w:tblGrid>
      <w:tr w:rsidR="00880757"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Supplier ID</w:t>
            </w:r>
          </w:p>
        </w:tc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Supplier Name</w:t>
            </w:r>
          </w:p>
        </w:tc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Contact Number</w:t>
            </w:r>
          </w:p>
        </w:tc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Email</w:t>
            </w:r>
          </w:p>
        </w:tc>
        <w:tc>
          <w:tcPr>
            <w:tcW w:w="19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Address</w:t>
            </w:r>
          </w:p>
        </w:tc>
      </w:tr>
      <w:tr w:rsidR="00880757"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SUP001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MediSupply Corp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+91 9876543210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contact@medisupply.com</w:t>
            </w:r>
          </w:p>
        </w:tc>
        <w:tc>
          <w:tcPr>
            <w:tcW w:w="19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Hyderabad, TS</w:t>
            </w:r>
          </w:p>
        </w:tc>
      </w:tr>
      <w:tr w:rsidR="00880757"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SUP002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HealthCare Distributors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+91 9123456780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info@hcdist.com</w:t>
            </w:r>
          </w:p>
        </w:tc>
        <w:tc>
          <w:tcPr>
            <w:tcW w:w="19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Vijayawada, AP</w:t>
            </w:r>
          </w:p>
        </w:tc>
      </w:tr>
      <w:tr w:rsidR="00880757"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SUP003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PharmaLink Traders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+91 9988776655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sales@pharmalink.com</w:t>
            </w:r>
          </w:p>
        </w:tc>
        <w:tc>
          <w:tcPr>
            <w:tcW w:w="19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Chennai, TN</w:t>
            </w:r>
          </w:p>
        </w:tc>
      </w:tr>
      <w:tr w:rsidR="00880757"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SUP004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WellCare Pharma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+91 9012345678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support@wellcarepharma.com</w:t>
            </w:r>
          </w:p>
        </w:tc>
        <w:tc>
          <w:tcPr>
            <w:tcW w:w="19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Bengaluru, KA</w:t>
            </w:r>
          </w:p>
        </w:tc>
      </w:tr>
    </w:tbl>
    <w:p w:rsidR="00880757" w:rsidRDefault="00880757"/>
    <w:p w:rsidR="00880757" w:rsidRDefault="00FE2284">
      <w:pPr>
        <w:pStyle w:val="Heading2"/>
      </w:pPr>
      <w:r>
        <w:rPr>
          <w:color w:val="00798C"/>
        </w:rPr>
        <w:t>11.3 Sample Medicines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880757">
        <w:tc>
          <w:tcPr>
            <w:tcW w:w="165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Medicine ID</w:t>
            </w:r>
          </w:p>
        </w:tc>
        <w:tc>
          <w:tcPr>
            <w:tcW w:w="165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Medicine Name</w:t>
            </w:r>
          </w:p>
        </w:tc>
        <w:tc>
          <w:tcPr>
            <w:tcW w:w="165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Category</w:t>
            </w:r>
          </w:p>
        </w:tc>
        <w:tc>
          <w:tcPr>
            <w:tcW w:w="165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Quantity</w:t>
            </w:r>
          </w:p>
        </w:tc>
        <w:tc>
          <w:tcPr>
            <w:tcW w:w="165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Expiry Date</w:t>
            </w:r>
          </w:p>
        </w:tc>
        <w:tc>
          <w:tcPr>
            <w:tcW w:w="165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Supplier ID</w:t>
            </w:r>
          </w:p>
        </w:tc>
      </w:tr>
      <w:tr w:rsidR="00880757"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MED001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Paracetamol 500mg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Analgesic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1200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12-2027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SUP001</w:t>
            </w:r>
          </w:p>
        </w:tc>
      </w:tr>
      <w:tr w:rsidR="00880757"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MED002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Amoxicillin 250mg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Antibiotic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350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08-2026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SUP002</w:t>
            </w:r>
          </w:p>
        </w:tc>
      </w:tr>
      <w:tr w:rsidR="00880757"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MED003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Cetirizine 10mg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Antihistamine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600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03-2027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SUP003</w:t>
            </w:r>
          </w:p>
        </w:tc>
      </w:tr>
      <w:tr w:rsidR="00880757"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MED004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Insulin Glargine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Hormone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80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11-2026</w:t>
            </w:r>
          </w:p>
        </w:tc>
        <w:tc>
          <w:tcPr>
            <w:tcW w:w="165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SUP004</w:t>
            </w:r>
          </w:p>
        </w:tc>
      </w:tr>
      <w:tr w:rsidR="00880757"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MED005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Metformin 500mg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Antidiabetic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900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06-2027</w:t>
            </w:r>
          </w:p>
        </w:tc>
        <w:tc>
          <w:tcPr>
            <w:tcW w:w="165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SUP001</w:t>
            </w:r>
          </w:p>
        </w:tc>
      </w:tr>
    </w:tbl>
    <w:p w:rsidR="00880757" w:rsidRDefault="00880757"/>
    <w:p w:rsidR="00880757" w:rsidRDefault="00FE2284">
      <w:pPr>
        <w:pStyle w:val="Heading2"/>
      </w:pPr>
      <w:r>
        <w:rPr>
          <w:color w:val="00798C"/>
        </w:rPr>
        <w:t>11.4 Sample Inventory Transactions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1988"/>
        <w:gridCol w:w="1988"/>
        <w:gridCol w:w="1988"/>
        <w:gridCol w:w="1984"/>
      </w:tblGrid>
      <w:tr w:rsidR="00880757"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Transaction ID</w:t>
            </w:r>
          </w:p>
        </w:tc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Medicine ID</w:t>
            </w:r>
          </w:p>
        </w:tc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Transaction Type</w:t>
            </w:r>
          </w:p>
        </w:tc>
        <w:tc>
          <w:tcPr>
            <w:tcW w:w="1988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Quantity</w:t>
            </w:r>
          </w:p>
        </w:tc>
        <w:tc>
          <w:tcPr>
            <w:tcW w:w="1984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Date</w:t>
            </w:r>
          </w:p>
        </w:tc>
      </w:tr>
      <w:tr w:rsidR="00880757"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TXN001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MED001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Stock In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500</w:t>
            </w:r>
          </w:p>
        </w:tc>
        <w:tc>
          <w:tcPr>
            <w:tcW w:w="19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01-07-2026</w:t>
            </w:r>
          </w:p>
        </w:tc>
      </w:tr>
      <w:tr w:rsidR="00880757"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TXN002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MED002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Stock Out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50</w:t>
            </w:r>
          </w:p>
        </w:tc>
        <w:tc>
          <w:tcPr>
            <w:tcW w:w="19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05-07-2026</w:t>
            </w:r>
          </w:p>
        </w:tc>
      </w:tr>
      <w:tr w:rsidR="00880757"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TXN003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MED003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Stock In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300</w:t>
            </w:r>
          </w:p>
        </w:tc>
        <w:tc>
          <w:tcPr>
            <w:tcW w:w="19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10-07-2026</w:t>
            </w:r>
          </w:p>
        </w:tc>
      </w:tr>
      <w:tr w:rsidR="00880757"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TXN004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MED004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Stock Out</w:t>
            </w:r>
          </w:p>
        </w:tc>
        <w:tc>
          <w:tcPr>
            <w:tcW w:w="1988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10</w:t>
            </w:r>
          </w:p>
        </w:tc>
        <w:tc>
          <w:tcPr>
            <w:tcW w:w="1984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15-07-2026</w:t>
            </w:r>
          </w:p>
        </w:tc>
      </w:tr>
      <w:tr w:rsidR="00880757"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TXN005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MED005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Stock In</w:t>
            </w:r>
          </w:p>
        </w:tc>
        <w:tc>
          <w:tcPr>
            <w:tcW w:w="1988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400</w:t>
            </w:r>
          </w:p>
        </w:tc>
        <w:tc>
          <w:tcPr>
            <w:tcW w:w="1984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20-07-2026</w:t>
            </w:r>
          </w:p>
        </w:tc>
      </w:tr>
    </w:tbl>
    <w:p w:rsidR="003C14DA" w:rsidRDefault="003C14DA"/>
    <w:p w:rsidR="00FE2284" w:rsidRDefault="00FE2284" w:rsidP="00FE2284">
      <w:pPr>
        <w:pStyle w:val="Heading2"/>
      </w:pPr>
      <w:r>
        <w:rPr>
          <w:color w:val="00798C"/>
        </w:rPr>
        <w:t>11.5 Sample Customer Medicine Transactions</w:t>
      </w:r>
    </w:p>
    <w:p w:rsidR="00FE2284" w:rsidRDefault="00FE2284" w:rsidP="00FE2284">
      <w:r>
        <w:rPr>
          <w:color w:val="1E1E1E"/>
        </w:rPr>
        <w:t>The table below presents a sample of customer-facing medicine sale transactions, illustrating the structure of the Customer_Medicine_Transactions dataset used by the point-of-sale and billing module.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1640"/>
        <w:gridCol w:w="1560"/>
        <w:gridCol w:w="2386"/>
        <w:gridCol w:w="1594"/>
        <w:gridCol w:w="1709"/>
      </w:tblGrid>
      <w:tr w:rsidR="00880757">
        <w:tc>
          <w:tcPr>
            <w:tcW w:w="1200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Transaction_ID</w:t>
            </w:r>
          </w:p>
        </w:tc>
        <w:tc>
          <w:tcPr>
            <w:tcW w:w="1700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Customer_Name</w:t>
            </w:r>
          </w:p>
        </w:tc>
        <w:tc>
          <w:tcPr>
            <w:tcW w:w="1400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Phone_Number</w:t>
            </w:r>
          </w:p>
        </w:tc>
        <w:tc>
          <w:tcPr>
            <w:tcW w:w="2200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Email_Address</w:t>
            </w:r>
          </w:p>
        </w:tc>
        <w:tc>
          <w:tcPr>
            <w:tcW w:w="1700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Medicine_Name</w:t>
            </w:r>
          </w:p>
        </w:tc>
        <w:tc>
          <w:tcPr>
            <w:tcW w:w="1736" w:type="dxa"/>
            <w:shd w:val="clear" w:color="auto" w:fill="1F4E78"/>
          </w:tcPr>
          <w:p w:rsidR="00880757" w:rsidRDefault="00FE2284">
            <w:r>
              <w:rPr>
                <w:b/>
                <w:color w:val="FFFFFF"/>
              </w:rPr>
              <w:t>Cost_of_Medicine (₹)</w:t>
            </w:r>
          </w:p>
        </w:tc>
      </w:tr>
      <w:tr w:rsidR="00880757">
        <w:tc>
          <w:tcPr>
            <w:tcW w:w="1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TXN001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Ananya Sharma</w:t>
            </w:r>
          </w:p>
        </w:tc>
        <w:tc>
          <w:tcPr>
            <w:tcW w:w="14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+91 9845123456</w:t>
            </w:r>
          </w:p>
        </w:tc>
        <w:tc>
          <w:tcPr>
            <w:tcW w:w="2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ananya.sharma@gmail.com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Paracetamol 500 mg</w:t>
            </w:r>
          </w:p>
        </w:tc>
        <w:tc>
          <w:tcPr>
            <w:tcW w:w="17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₹45.00</w:t>
            </w:r>
          </w:p>
        </w:tc>
      </w:tr>
      <w:tr w:rsidR="00880757">
        <w:tc>
          <w:tcPr>
            <w:tcW w:w="1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TXN002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Rajesh Kumar</w:t>
            </w:r>
          </w:p>
        </w:tc>
        <w:tc>
          <w:tcPr>
            <w:tcW w:w="14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+91 9876501234</w:t>
            </w:r>
          </w:p>
        </w:tc>
        <w:tc>
          <w:tcPr>
            <w:tcW w:w="2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rajesh.kumar@yahoo.com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Amoxicillin 250 mg</w:t>
            </w:r>
          </w:p>
        </w:tc>
        <w:tc>
          <w:tcPr>
            <w:tcW w:w="17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₹120.50</w:t>
            </w:r>
          </w:p>
        </w:tc>
      </w:tr>
      <w:tr w:rsidR="00880757">
        <w:tc>
          <w:tcPr>
            <w:tcW w:w="1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TXN003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Priya Reddy</w:t>
            </w:r>
          </w:p>
        </w:tc>
        <w:tc>
          <w:tcPr>
            <w:tcW w:w="14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+91 9123456789</w:t>
            </w:r>
          </w:p>
        </w:tc>
        <w:tc>
          <w:tcPr>
            <w:tcW w:w="2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priya.reddy@outlook.com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Dolo 650 mg</w:t>
            </w:r>
          </w:p>
        </w:tc>
        <w:tc>
          <w:tcPr>
            <w:tcW w:w="17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₹35.00</w:t>
            </w:r>
          </w:p>
        </w:tc>
      </w:tr>
      <w:tr w:rsidR="00880757">
        <w:tc>
          <w:tcPr>
            <w:tcW w:w="1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TXN004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Suresh Iyer</w:t>
            </w:r>
          </w:p>
        </w:tc>
        <w:tc>
          <w:tcPr>
            <w:tcW w:w="14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+91 9988776655</w:t>
            </w:r>
          </w:p>
        </w:tc>
        <w:tc>
          <w:tcPr>
            <w:tcW w:w="2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suresh.iyer@gmail.com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Cetirizine 10 mg</w:t>
            </w:r>
          </w:p>
        </w:tc>
        <w:tc>
          <w:tcPr>
            <w:tcW w:w="17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₹60.25</w:t>
            </w:r>
          </w:p>
        </w:tc>
      </w:tr>
      <w:tr w:rsidR="00880757">
        <w:tc>
          <w:tcPr>
            <w:tcW w:w="1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TXN005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Meena Nair</w:t>
            </w:r>
          </w:p>
        </w:tc>
        <w:tc>
          <w:tcPr>
            <w:tcW w:w="14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+91 9012345678</w:t>
            </w:r>
          </w:p>
        </w:tc>
        <w:tc>
          <w:tcPr>
            <w:tcW w:w="2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meena.nair@rediffmail.com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Azithromycin 500 mg</w:t>
            </w:r>
          </w:p>
        </w:tc>
        <w:tc>
          <w:tcPr>
            <w:tcW w:w="17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₹210.00</w:t>
            </w:r>
          </w:p>
        </w:tc>
      </w:tr>
      <w:tr w:rsidR="00880757">
        <w:tc>
          <w:tcPr>
            <w:tcW w:w="1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lastRenderedPageBreak/>
              <w:t>TXN006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Arjun Patel</w:t>
            </w:r>
          </w:p>
        </w:tc>
        <w:tc>
          <w:tcPr>
            <w:tcW w:w="14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+91 9765432109</w:t>
            </w:r>
          </w:p>
        </w:tc>
        <w:tc>
          <w:tcPr>
            <w:tcW w:w="2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arjun.patel@gmail.com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Metformin 500 mg</w:t>
            </w:r>
          </w:p>
        </w:tc>
        <w:tc>
          <w:tcPr>
            <w:tcW w:w="17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₹55.75</w:t>
            </w:r>
          </w:p>
        </w:tc>
      </w:tr>
      <w:tr w:rsidR="00880757">
        <w:tc>
          <w:tcPr>
            <w:tcW w:w="1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TXN007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Kavya Menon</w:t>
            </w:r>
          </w:p>
        </w:tc>
        <w:tc>
          <w:tcPr>
            <w:tcW w:w="14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+91 9654321087</w:t>
            </w:r>
          </w:p>
        </w:tc>
        <w:tc>
          <w:tcPr>
            <w:tcW w:w="2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kavya.menon@yahoo.com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Ibuprofen 400 mg</w:t>
            </w:r>
          </w:p>
        </w:tc>
        <w:tc>
          <w:tcPr>
            <w:tcW w:w="17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₹40.00</w:t>
            </w:r>
          </w:p>
        </w:tc>
      </w:tr>
      <w:tr w:rsidR="00880757">
        <w:tc>
          <w:tcPr>
            <w:tcW w:w="1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TXN008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Vivek Singh</w:t>
            </w:r>
          </w:p>
        </w:tc>
        <w:tc>
          <w:tcPr>
            <w:tcW w:w="14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+91 9543210976</w:t>
            </w:r>
          </w:p>
        </w:tc>
        <w:tc>
          <w:tcPr>
            <w:tcW w:w="2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vivek.singh@gmail.com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Pantoprazole 40 mg</w:t>
            </w:r>
          </w:p>
        </w:tc>
        <w:tc>
          <w:tcPr>
            <w:tcW w:w="17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₹95.30</w:t>
            </w:r>
          </w:p>
        </w:tc>
      </w:tr>
      <w:tr w:rsidR="00880757">
        <w:tc>
          <w:tcPr>
            <w:tcW w:w="1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TXN009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Deepika Rao</w:t>
            </w:r>
          </w:p>
        </w:tc>
        <w:tc>
          <w:tcPr>
            <w:tcW w:w="14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+91 9432109865</w:t>
            </w:r>
          </w:p>
        </w:tc>
        <w:tc>
          <w:tcPr>
            <w:tcW w:w="22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deepika.rao@outlook.com</w:t>
            </w:r>
          </w:p>
        </w:tc>
        <w:tc>
          <w:tcPr>
            <w:tcW w:w="1700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Ranitidine 150 mg</w:t>
            </w:r>
          </w:p>
        </w:tc>
        <w:tc>
          <w:tcPr>
            <w:tcW w:w="1736" w:type="dxa"/>
            <w:shd w:val="clear" w:color="auto" w:fill="EAF4FB"/>
          </w:tcPr>
          <w:p w:rsidR="00880757" w:rsidRDefault="00FE2284">
            <w:r>
              <w:rPr>
                <w:sz w:val="21"/>
              </w:rPr>
              <w:t>₹85.60</w:t>
            </w:r>
          </w:p>
        </w:tc>
      </w:tr>
      <w:tr w:rsidR="00880757">
        <w:tc>
          <w:tcPr>
            <w:tcW w:w="1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TXN010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Manoj Verma</w:t>
            </w:r>
          </w:p>
        </w:tc>
        <w:tc>
          <w:tcPr>
            <w:tcW w:w="14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+91 9321098754</w:t>
            </w:r>
          </w:p>
        </w:tc>
        <w:tc>
          <w:tcPr>
            <w:tcW w:w="22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manoj.verma@gmail.com</w:t>
            </w:r>
          </w:p>
        </w:tc>
        <w:tc>
          <w:tcPr>
            <w:tcW w:w="1700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Vitamin B-Complex 500 mg</w:t>
            </w:r>
          </w:p>
        </w:tc>
        <w:tc>
          <w:tcPr>
            <w:tcW w:w="1736" w:type="dxa"/>
            <w:shd w:val="clear" w:color="auto" w:fill="FFFFFF"/>
          </w:tcPr>
          <w:p w:rsidR="00880757" w:rsidRDefault="00FE2284">
            <w:r>
              <w:rPr>
                <w:sz w:val="21"/>
              </w:rPr>
              <w:t>₹150.00</w:t>
            </w:r>
          </w:p>
        </w:tc>
      </w:tr>
    </w:tbl>
    <w:p w:rsidR="00FE2284" w:rsidRDefault="00FE2284"/>
    <w:p w:rsidR="00FE2284" w:rsidRDefault="00FE2284" w:rsidP="00FE2284">
      <w:pPr>
        <w:pStyle w:val="Heading1"/>
      </w:pPr>
      <w:r>
        <w:rPr>
          <w:color w:val="00798C"/>
        </w:rPr>
        <w:t>12. Conclusion</w:t>
      </w:r>
    </w:p>
    <w:p w:rsidR="00FE2284" w:rsidRDefault="00FE2284" w:rsidP="00FE2284">
      <w:r>
        <w:rPr>
          <w:color w:val="1E1E1E"/>
        </w:rPr>
        <w:t>The Medical Inventory Management Platform provides a robust foundation for digitizing medicine inventory operations in healthcare institutions. Through automation, role-based security, centralized data management, dashboards, and reporting, the system reduces wastage, prevents stock shortages, improves procurement planning, and supports better patient care outcomes.</w:t>
      </w:r>
    </w:p>
    <w:p w:rsidR="00FE2284" w:rsidRDefault="00FE2284"/>
    <w:sectPr w:rsidR="00FE2284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4DA"/>
    <w:rsid w:val="00880757"/>
    <w:rsid w:val="00AA1D8D"/>
    <w:rsid w:val="00B47730"/>
    <w:rsid w:val="00BA5D84"/>
    <w:rsid w:val="00CB0664"/>
    <w:rsid w:val="00E90947"/>
    <w:rsid w:val="00FC693F"/>
    <w:rsid w:val="00FE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E25FE"/>
  <w14:defaultImageDpi w14:val="300"/>
  <w15:docId w15:val="{D1404812-AD2C-4D19-8501-BEAD0186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8EADD1-7BE4-41EA-857B-BEBEEAC7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1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2026-07-31T10:53:00Z</dcterms:modified>
  <cp:category/>
</cp:coreProperties>
</file>