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4338CA"/>
          <w:sz w:val="18"/>
        </w:rPr>
        <w:t>INFOSYS SPRINGBOARD 7.0 — PRICEPILOT AI ENTERPRISE PLATFORM</w:t>
      </w:r>
    </w:p>
    <w:p>
      <w:pPr>
        <w:spacing w:after="80"/>
      </w:pPr>
      <w:r>
        <w:rPr>
          <w:rFonts w:ascii="Arial" w:hAnsi="Arial"/>
          <w:b/>
          <w:color w:val="1E3A8A"/>
          <w:sz w:val="44"/>
        </w:rPr>
        <w:t>PricePilot AI: Master Complete Project Documentation</w:t>
      </w:r>
    </w:p>
    <w:p>
      <w:pPr>
        <w:spacing w:after="280"/>
      </w:pPr>
      <w:r>
        <w:rPr>
          <w:rFonts w:ascii="Arial" w:hAnsi="Arial"/>
          <w:color w:val="475569"/>
          <w:sz w:val="22"/>
        </w:rPr>
        <w:t>Comprehensive Technical Specification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Document Title: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8"/>
              </w:rPr>
              <w:t>PricePilot AI: Dynamic Pricing Optimization Master Documentation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Document ID: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8"/>
              </w:rPr>
              <w:t>DOC-MASTER-PRICEPILOT-2026-V2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Standard Compliance: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8"/>
              </w:rPr>
              <w:t>IEEE Std 830-1998 Specification Standard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Project Release: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8"/>
              </w:rPr>
              <w:t>Version 2.0.0 Enterprise Production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Organization: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8"/>
              </w:rPr>
              <w:t>Infosys Springboard 7.0 Internship Program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Completion Date: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8"/>
              </w:rPr>
              <w:t>August 2026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Authoring Team: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8"/>
              </w:rPr>
              <w:t>Narendar Reddy, Manvitha, Pravallika, Ashwindh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E3A8A"/>
          <w:sz w:val="28"/>
        </w:rPr>
        <w:t>PRICEPILOT AI: DYNAMIC PRICING OPTIMIZATION &amp; REVENUE INTELLIGENCE SYSTEM</w:t>
      </w:r>
    </w:p>
    <w:p>
      <w:pPr>
        <w:spacing w:after="120" w:line="276" w:lineRule="auto"/>
      </w:pPr>
      <w:r>
        <w:rPr>
          <w:rFonts w:ascii="Arial" w:hAnsi="Arial"/>
          <w:color w:val="1F2937"/>
          <w:sz w:val="19"/>
        </w:rPr>
        <w:t>This master document provides the complete technical specification, system architecture, database schema data dictionary, machine learning benchmark analysis, REST API manual, user &amp; admin manuals, deployment guide, and QA testing report for PricePilot AI.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8"/>
        </w:rPr>
        <w:t>CHAPTER 1: SYSTEM OVERVIEW &amp; OBJECTIVES</w:t>
      </w:r>
    </w:p>
    <w:p>
      <w:pPr>
        <w:spacing w:after="120" w:line="276" w:lineRule="auto"/>
      </w:pPr>
      <w:r>
        <w:rPr>
          <w:rFonts w:ascii="Arial" w:hAnsi="Arial"/>
          <w:color w:val="1F2937"/>
          <w:sz w:val="19"/>
        </w:rPr>
        <w:t>Build an AI-powered dynamic pricing platform that helps businesses optimize product prices based on market demand, competitor pricing, customer behavior, and sales performance. Designed for e-commerce companies, retail businesses, marketplaces, airlines, hotels, and subscription platforms.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8"/>
        </w:rPr>
        <w:t>CHAPTER 2: FOUR-TIER ENTERPRISE ARCHITECTURE</w:t>
      </w:r>
    </w:p>
    <w:p>
      <w:pPr>
        <w:spacing w:before="80" w:after="120"/>
      </w:pPr>
      <w:r>
        <w:rPr>
          <w:rFonts w:ascii="Consolas" w:hAnsi="Consolas"/>
          <w:color w:val="1F2937"/>
          <w:sz w:val="17"/>
        </w:rPr>
        <w:t>[React 19 Frontend SPA (Vite)] --&gt; [FastAPI REST Gateway] --&gt; [PostgreSQL DB &amp; Extra Trees ML Engine]</w:t>
      </w:r>
    </w:p>
    <w:p>
      <w:pPr>
        <w:spacing w:before="280" w:after="120"/>
      </w:pPr>
      <w:r>
        <w:rPr>
          <w:rFonts w:ascii="Arial" w:hAnsi="Arial"/>
          <w:b/>
          <w:color w:val="1E3A8A"/>
          <w:sz w:val="28"/>
        </w:rPr>
        <w:t>CHAPTER 3: MACHINE LEARNING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Model Algorithm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MAE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R² Score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Extra Trees Regressor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31.1766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108.6525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0.9650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Production Champion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Random Forest Regressor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34.6840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115.5896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0.6312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Benchmark Baseline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CatBoost Regressor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50.3322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121.5160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0.5925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Benchmark Baseline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XGBoost Regressor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48.5589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122.5239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0.5857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Benchmark Baseline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1E3A8A"/>
          <w:sz w:val="28"/>
        </w:rPr>
        <w:t>CHAPTER 4: DEMAND FORECASTING HORIZONS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Forecast Horizon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Prediction Window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Use Cases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Short-Term Forecast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Next 7, 14, 30 Days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Inventory planning, daily pricing decisions, promotion planning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Medium-Term Forecast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Next 3 to 6 Months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Procurement planning, revenue forecasting, capacity planning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Long-Term Forecast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Next 12 Months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Strategic business planning, product expansion decisions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