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05FE9" w14:textId="3CC08BC6" w:rsidR="003C30DA" w:rsidRDefault="003C30DA" w:rsidP="0019483E">
      <w:pPr>
        <w:pStyle w:val="JT-Text"/>
        <w:ind w:leftChars="-1500" w:left="-2891" w:firstLine="0"/>
      </w:pPr>
    </w:p>
    <w:p w14:paraId="033C14B0" w14:textId="6D4419B0" w:rsidR="003C30DA" w:rsidRPr="00CA1F7C" w:rsidRDefault="00295341">
      <w:pPr>
        <w:pStyle w:val="JT-Title"/>
      </w:pPr>
      <w:r>
        <w:rPr>
          <w:rFonts w:eastAsia="Times New Roman"/>
        </w:rPr>
        <w:t xml:space="preserve">Transferable </w:t>
      </w:r>
      <w:r w:rsidR="00B769C6">
        <w:rPr>
          <w:rFonts w:eastAsia="Times New Roman"/>
        </w:rPr>
        <w:t>m</w:t>
      </w:r>
      <w:r>
        <w:rPr>
          <w:rFonts w:eastAsia="Times New Roman"/>
        </w:rPr>
        <w:t>ulti-</w:t>
      </w:r>
      <w:r w:rsidR="00B769C6">
        <w:rPr>
          <w:rFonts w:eastAsia="Times New Roman"/>
        </w:rPr>
        <w:t>m</w:t>
      </w:r>
      <w:r>
        <w:rPr>
          <w:rFonts w:eastAsia="Times New Roman"/>
        </w:rPr>
        <w:t xml:space="preserve">aterial </w:t>
      </w:r>
      <w:r w:rsidR="00B769C6">
        <w:rPr>
          <w:rFonts w:eastAsia="Times New Roman"/>
        </w:rPr>
        <w:t>t</w:t>
      </w:r>
      <w:r>
        <w:rPr>
          <w:rFonts w:eastAsia="Times New Roman"/>
        </w:rPr>
        <w:t xml:space="preserve">opology </w:t>
      </w:r>
      <w:r w:rsidR="00B769C6">
        <w:rPr>
          <w:rFonts w:eastAsia="Times New Roman"/>
        </w:rPr>
        <w:t>p</w:t>
      </w:r>
      <w:r>
        <w:rPr>
          <w:rFonts w:eastAsia="Times New Roman"/>
        </w:rPr>
        <w:t xml:space="preserve">rediction with </w:t>
      </w:r>
      <w:r w:rsidR="00B769C6">
        <w:rPr>
          <w:rFonts w:eastAsia="Times New Roman"/>
        </w:rPr>
        <w:t>m</w:t>
      </w:r>
      <w:r>
        <w:rPr>
          <w:rFonts w:eastAsia="Times New Roman"/>
        </w:rPr>
        <w:t>echanics-</w:t>
      </w:r>
      <w:r w:rsidR="00B769C6">
        <w:rPr>
          <w:rFonts w:eastAsia="Times New Roman"/>
        </w:rPr>
        <w:t>i</w:t>
      </w:r>
      <w:r>
        <w:rPr>
          <w:rFonts w:eastAsia="Times New Roman"/>
        </w:rPr>
        <w:t xml:space="preserve">nterpretable </w:t>
      </w:r>
      <w:r w:rsidR="00B769C6">
        <w:rPr>
          <w:rFonts w:eastAsia="Times New Roman"/>
        </w:rPr>
        <w:t>q</w:t>
      </w:r>
      <w:r>
        <w:rPr>
          <w:rFonts w:eastAsia="Times New Roman"/>
        </w:rPr>
        <w:t xml:space="preserve">uantum </w:t>
      </w:r>
      <w:r w:rsidR="00B769C6">
        <w:rPr>
          <w:rFonts w:eastAsia="Times New Roman"/>
        </w:rPr>
        <w:t>o</w:t>
      </w:r>
      <w:r>
        <w:rPr>
          <w:rFonts w:eastAsia="Times New Roman"/>
        </w:rPr>
        <w:t>bservables</w:t>
      </w:r>
    </w:p>
    <w:p w14:paraId="32F24967" w14:textId="77777777" w:rsidR="003C30DA" w:rsidRPr="00CA1F7C" w:rsidRDefault="00480438">
      <w:pPr>
        <w:pStyle w:val="JT-Author"/>
      </w:pPr>
      <w:proofErr w:type="spellStart"/>
      <w:r>
        <w:rPr>
          <w:rFonts w:eastAsia="Times New Roman"/>
        </w:rPr>
        <w:t>Dahyun</w:t>
      </w:r>
      <w:proofErr w:type="spellEnd"/>
      <w:r>
        <w:rPr>
          <w:rFonts w:eastAsia="Times New Roman"/>
        </w:rPr>
        <w:t xml:space="preserve"> Joo</w:t>
      </w:r>
      <w:proofErr w:type="gramStart"/>
      <w:r>
        <w:rPr>
          <w:rFonts w:eastAsia="Times New Roman"/>
          <w:vertAlign w:val="superscript"/>
        </w:rPr>
        <w:t>1,†</w:t>
      </w:r>
      <w:proofErr w:type="gram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Naruethep</w:t>
      </w:r>
      <w:proofErr w:type="spellEnd"/>
      <w:r>
        <w:rPr>
          <w:rFonts w:eastAsia="Times New Roman"/>
        </w:rPr>
        <w:t xml:space="preserve"> Sukulthanasorn</w:t>
      </w:r>
      <w:r>
        <w:rPr>
          <w:rFonts w:eastAsia="Times New Roman"/>
          <w:vertAlign w:val="superscript"/>
        </w:rPr>
        <w:t>2</w:t>
      </w:r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Kenjiro</w:t>
      </w:r>
      <w:proofErr w:type="spellEnd"/>
      <w:r>
        <w:rPr>
          <w:rFonts w:eastAsia="Times New Roman"/>
        </w:rPr>
        <w:t xml:space="preserve"> Terada</w:t>
      </w:r>
      <w:r>
        <w:rPr>
          <w:rFonts w:eastAsia="Times New Roman"/>
          <w:vertAlign w:val="superscript"/>
        </w:rPr>
        <w:t>2,3</w:t>
      </w:r>
      <w:r>
        <w:rPr>
          <w:rFonts w:eastAsia="Times New Roman"/>
        </w:rPr>
        <w:t>, and Do-</w:t>
      </w:r>
      <w:proofErr w:type="spellStart"/>
      <w:r>
        <w:rPr>
          <w:rFonts w:eastAsia="Times New Roman"/>
        </w:rPr>
        <w:t>Nyun</w:t>
      </w:r>
      <w:proofErr w:type="spellEnd"/>
      <w:r>
        <w:rPr>
          <w:rFonts w:eastAsia="Times New Roman"/>
        </w:rPr>
        <w:t xml:space="preserve"> Kim</w:t>
      </w:r>
      <w:r>
        <w:rPr>
          <w:rFonts w:eastAsia="Times New Roman"/>
          <w:vertAlign w:val="superscript"/>
        </w:rPr>
        <w:t>1,4,5</w:t>
      </w:r>
    </w:p>
    <w:p w14:paraId="13F6C75E" w14:textId="77777777" w:rsidR="00CA1F7C" w:rsidRPr="003C0F7F" w:rsidRDefault="003603FE" w:rsidP="00CA1F7C">
      <w:pPr>
        <w:pStyle w:val="JT-Belonging"/>
        <w:rPr>
          <w:rFonts w:eastAsia="맑은 고딕"/>
          <w:lang w:eastAsia="ko-KR"/>
        </w:rPr>
      </w:pPr>
      <w:r>
        <w:rPr>
          <w:rFonts w:ascii="Times New Roman" w:eastAsia="Times New Roman" w:hAnsi="Times New Roman"/>
          <w:vertAlign w:val="superscript"/>
        </w:rPr>
        <w:t>1</w:t>
      </w:r>
      <w:r>
        <w:rPr>
          <w:rFonts w:eastAsia="Arial" w:cs="Arial"/>
        </w:rPr>
        <w:t xml:space="preserve"> Department of Mechanical Engineering, Seoul National University, Seoul 08826, Republic of Korea</w:t>
      </w:r>
    </w:p>
    <w:p w14:paraId="7D4B2E8C" w14:textId="77777777" w:rsidR="00CA1F7C" w:rsidRPr="003C0F7F" w:rsidRDefault="003603FE" w:rsidP="00CA1F7C">
      <w:pPr>
        <w:pStyle w:val="JT-Belonging"/>
        <w:rPr>
          <w:rFonts w:eastAsia="맑은 고딕"/>
          <w:lang w:eastAsia="ko-KR"/>
        </w:rPr>
      </w:pPr>
      <w:r>
        <w:rPr>
          <w:rFonts w:ascii="Times New Roman" w:eastAsia="Times New Roman" w:hAnsi="Times New Roman"/>
          <w:vertAlign w:val="superscript"/>
        </w:rPr>
        <w:t>2</w:t>
      </w:r>
      <w:r>
        <w:rPr>
          <w:rFonts w:eastAsia="Arial" w:cs="Arial"/>
        </w:rPr>
        <w:t xml:space="preserve"> International Research Institute of Disaster Science, Tohoku University, Sendai 980-8572, Japan</w:t>
      </w:r>
    </w:p>
    <w:p w14:paraId="4845A30D" w14:textId="77777777" w:rsidR="00CA1F7C" w:rsidRPr="00E56108" w:rsidRDefault="003012D9" w:rsidP="00CA1F7C">
      <w:pPr>
        <w:pStyle w:val="JT-Belonging"/>
        <w:rPr>
          <w:rFonts w:eastAsia="맑은 고딕"/>
          <w:lang w:eastAsia="ko-KR"/>
        </w:rPr>
      </w:pPr>
      <w:r>
        <w:rPr>
          <w:rFonts w:ascii="Times New Roman" w:eastAsia="Times New Roman" w:hAnsi="Times New Roman"/>
          <w:vertAlign w:val="superscript"/>
        </w:rPr>
        <w:t>3</w:t>
      </w:r>
      <w:r>
        <w:rPr>
          <w:rFonts w:eastAsia="Arial" w:cs="Arial"/>
        </w:rPr>
        <w:t xml:space="preserve"> Department of Civil and Environmental Engineering, Tohoku University, Sendai 980-8579, Japan</w:t>
      </w:r>
    </w:p>
    <w:p w14:paraId="328CFCAB" w14:textId="2D61C191" w:rsidR="005B2B9B" w:rsidRDefault="00100852">
      <w:pPr>
        <w:pStyle w:val="JT-Belonging"/>
        <w:rPr>
          <w:rFonts w:eastAsia="맑은 고딕"/>
          <w:lang w:eastAsia="ko-KR"/>
        </w:rPr>
      </w:pPr>
      <w:r>
        <w:rPr>
          <w:rFonts w:ascii="Times New Roman" w:eastAsia="Times New Roman" w:hAnsi="Times New Roman"/>
          <w:vertAlign w:val="superscript"/>
        </w:rPr>
        <w:t>4</w:t>
      </w:r>
      <w:r>
        <w:rPr>
          <w:rFonts w:eastAsia="Arial" w:cs="Arial"/>
        </w:rPr>
        <w:t xml:space="preserve"> Institute of Advanced Machines and Design, Seoul National University, Seoul 08826, Republic of Korea</w:t>
      </w:r>
    </w:p>
    <w:p w14:paraId="65C608E1" w14:textId="7FB8EBC2" w:rsidR="005B2B9B" w:rsidRDefault="00100852">
      <w:pPr>
        <w:pStyle w:val="JT-Belonging"/>
        <w:rPr>
          <w:rFonts w:eastAsia="맑은 고딕"/>
          <w:lang w:eastAsia="ko-KR"/>
        </w:rPr>
      </w:pPr>
      <w:r>
        <w:rPr>
          <w:rFonts w:ascii="Times New Roman" w:eastAsia="Times New Roman" w:hAnsi="Times New Roman"/>
          <w:vertAlign w:val="superscript"/>
        </w:rPr>
        <w:t>5</w:t>
      </w:r>
      <w:r>
        <w:rPr>
          <w:rFonts w:eastAsia="Arial" w:cs="Arial"/>
        </w:rPr>
        <w:t xml:space="preserve"> Institute of Engineering Research, Seoul National University, Seoul 08826, Republic of Korea</w:t>
      </w:r>
    </w:p>
    <w:p w14:paraId="7DF9FAC1" w14:textId="622522EE" w:rsidR="00A53648" w:rsidRPr="00F768FC" w:rsidRDefault="001E5663" w:rsidP="00F768FC">
      <w:pPr>
        <w:pStyle w:val="JT-Belonging"/>
        <w:rPr>
          <w:rFonts w:eastAsiaTheme="minorEastAsia"/>
          <w:lang w:eastAsia="ko-KR"/>
        </w:rPr>
      </w:pPr>
      <w:r>
        <w:rPr>
          <w:rFonts w:eastAsia="Arial" w:cs="Arial"/>
          <w:vertAlign w:val="superscript"/>
        </w:rPr>
        <w:t>†</w:t>
      </w:r>
      <w:r>
        <w:rPr>
          <w:rFonts w:eastAsia="Arial" w:cs="Arial"/>
        </w:rPr>
        <w:t>E-mail:</w:t>
      </w:r>
      <w:r w:rsidR="0042056A">
        <w:rPr>
          <w:rFonts w:eastAsia="Arial" w:cs="Arial"/>
        </w:rPr>
        <w:t xml:space="preserve"> clairda@snu.ac.kr</w:t>
      </w:r>
    </w:p>
    <w:p w14:paraId="7A15C14F" w14:textId="7DB42ED4" w:rsidR="00215950" w:rsidRDefault="00E56108" w:rsidP="00544993">
      <w:pPr>
        <w:pStyle w:val="JT-Section"/>
        <w:rPr>
          <w:rFonts w:eastAsia="맑은 고딕"/>
          <w:szCs w:val="20"/>
          <w:lang w:eastAsia="ko-KR"/>
        </w:rPr>
      </w:pPr>
      <w:r>
        <w:t>Extended Abstract</w:t>
      </w:r>
    </w:p>
    <w:p w14:paraId="69306215" w14:textId="362AB740" w:rsidR="00F768FC" w:rsidRDefault="00F768FC" w:rsidP="00F768FC">
      <w:pPr>
        <w:pStyle w:val="JT-Text"/>
        <w:rPr>
          <w:rFonts w:eastAsia="Times New Roman"/>
        </w:rPr>
      </w:pPr>
      <w:r w:rsidRPr="00F768FC">
        <w:rPr>
          <w:rFonts w:eastAsia="Times New Roman"/>
          <w:noProof/>
        </w:rPr>
        <w:drawing>
          <wp:anchor distT="0" distB="0" distL="114300" distR="114300" simplePos="0" relativeHeight="251658240" behindDoc="0" locked="0" layoutInCell="1" allowOverlap="1" wp14:anchorId="048D8CA8" wp14:editId="1FC4E041">
            <wp:simplePos x="0" y="0"/>
            <wp:positionH relativeFrom="margin">
              <wp:align>center</wp:align>
            </wp:positionH>
            <wp:positionV relativeFrom="page">
              <wp:posOffset>5566764</wp:posOffset>
            </wp:positionV>
            <wp:extent cx="5134610" cy="1952625"/>
            <wp:effectExtent l="0" t="0" r="8890" b="9525"/>
            <wp:wrapTopAndBottom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61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1438">
        <w:rPr>
          <w:rFonts w:eastAsia="Times New Roman"/>
        </w:rPr>
        <w:t>Multi-</w:t>
      </w:r>
      <w:r w:rsidR="00471BF7" w:rsidRPr="00471BF7">
        <w:rPr>
          <w:rFonts w:eastAsia="Times New Roman"/>
        </w:rPr>
        <w:t xml:space="preserve"> </w:t>
      </w:r>
      <w:r w:rsidR="00BC6277">
        <w:rPr>
          <w:rFonts w:eastAsia="Times New Roman"/>
        </w:rPr>
        <w:t xml:space="preserve">material topology optimization (MMTO) jointly determines load-carrying geometry and local material assignment, but repeated optimization becomes expensive as loading, mesh resolution, and dimensionality vary [1]. We present an explainable quantum neural network (XQNN) that predicts converged material layouts from partially evolved method-of-moving-asymptotes histories. For each element, strain energy, sensitivity, and density at three mechanically selected iterations, together with a Sobel boundary descriptor, are encoded in a ten-qubit parameterized circuit. Rather than compressing the circuit output to a scalar, the model retains ten qubit-wise Pauli-Z expectations and maps them to material classes through a linear </w:t>
      </w:r>
      <w:proofErr w:type="spellStart"/>
      <w:r w:rsidR="00BC6277">
        <w:rPr>
          <w:rFonts w:eastAsia="Times New Roman"/>
        </w:rPr>
        <w:t>softmax</w:t>
      </w:r>
      <w:proofErr w:type="spellEnd"/>
      <w:r w:rsidR="00BC6277">
        <w:rPr>
          <w:rFonts w:eastAsia="Times New Roman"/>
        </w:rPr>
        <w:t xml:space="preserve"> readout, extending quantum-assisted topology prediction to multi-material design [2]. Trained on only three 50 x 25 two-dimensional problems, XQNN transfers without retraining to unseen boundary/loading conditions, meshes up to 200 x 100, and voxel-wise three-dimensional cases. It preserves the principal load paths and material regions, with high-resolution three- and four-material accuracies of 73-91% and mean three-dimensional accuracies of 89.3%, 79.6%, and 73.6% for two, three, and four materials, respectively. The retained observables also support direct interpretation: margin decomposition and specialist analysis connect decision-relevant channels to strain energy, sensitivity, material type, and interface regions (Fig. 1). These results show that measured quantum observables can serve simultaneously as predictive features and auditable mechanics-facing variables [3].</w:t>
      </w:r>
    </w:p>
    <w:p w14:paraId="1E935F41" w14:textId="24FA6CC0" w:rsidR="00A528AD" w:rsidRPr="00F768FC" w:rsidRDefault="00A528AD" w:rsidP="00F768FC">
      <w:pPr>
        <w:spacing w:line="270" w:lineRule="exact"/>
        <w:rPr>
          <w:rFonts w:ascii="Times New Romant" w:hAnsi="Times New Romant" w:cs="Arial" w:hint="eastAsia"/>
          <w:kern w:val="0"/>
          <w:szCs w:val="20"/>
        </w:rPr>
      </w:pPr>
      <w:r w:rsidRPr="00725E79">
        <w:rPr>
          <w:rFonts w:ascii="Times New Romant" w:hAnsi="Times New Romant" w:cs="Arial"/>
          <w:kern w:val="0"/>
          <w:szCs w:val="20"/>
        </w:rPr>
        <w:t>Fig.</w:t>
      </w:r>
      <w:r w:rsidRPr="005577F4">
        <w:rPr>
          <w:rFonts w:ascii="Times New Romant" w:hAnsi="Times New Romant" w:cs="Arial" w:hint="eastAsia"/>
          <w:kern w:val="0"/>
          <w:szCs w:val="20"/>
        </w:rPr>
        <w:t xml:space="preserve"> 1.</w:t>
      </w:r>
      <w:r w:rsidRPr="00725E79">
        <w:rPr>
          <w:rFonts w:ascii="Times New Romant" w:hAnsi="Times New Romant" w:cs="Arial" w:hint="eastAsia"/>
          <w:kern w:val="0"/>
          <w:szCs w:val="20"/>
        </w:rPr>
        <w:t xml:space="preserve"> </w:t>
      </w:r>
      <w:r w:rsidR="005577F4" w:rsidRPr="005577F4">
        <w:rPr>
          <w:rFonts w:ascii="Times New Romant" w:hAnsi="Times New Romant" w:cs="Arial"/>
          <w:kern w:val="0"/>
          <w:szCs w:val="20"/>
        </w:rPr>
        <w:t>Validation-selected specialist observables of XQNN. Ground-truth (GT) strain energy, sensitivity, material type, and interface fields are compared with the qubit-wise Pauli-Z observable having the largest absolute Pearson correlation for representative two-, three-, and four-material out-of-distribution cases.</w:t>
      </w:r>
    </w:p>
    <w:p w14:paraId="0CDB330C" w14:textId="7043EF6C" w:rsidR="005B2B9B" w:rsidRDefault="00100852">
      <w:pPr>
        <w:pStyle w:val="JT-Section"/>
        <w:rPr>
          <w:rFonts w:eastAsia="맑은 고딕"/>
          <w:lang w:eastAsia="ko-KR"/>
        </w:rPr>
      </w:pPr>
      <w:r>
        <w:t>Acknowledgement</w:t>
      </w:r>
    </w:p>
    <w:p w14:paraId="10FBA6AF" w14:textId="3A3630AF" w:rsidR="00E56108" w:rsidRPr="00BC6277" w:rsidRDefault="00E56108" w:rsidP="00BC6277">
      <w:pPr>
        <w:pStyle w:val="JT-Text"/>
        <w:rPr>
          <w:rFonts w:eastAsiaTheme="minorEastAsia"/>
          <w:lang w:eastAsia="ko-KR"/>
        </w:rPr>
      </w:pPr>
      <w:r>
        <w:rPr>
          <w:rFonts w:eastAsia="Times New Roman"/>
        </w:rPr>
        <w:t>This work was supported by the National Research Foundation of Korea (NRF) grant funded by the Ministry of Science and ICT (RS-2024-00346176) and the Development of Core Technologies for Manufacturing Foundation Models Program (RS-2025-25458052) funded by the Ministry of Trade, Industry &amp; Energy (MOTIE, Korea).</w:t>
      </w:r>
    </w:p>
    <w:p w14:paraId="21363DD3" w14:textId="77777777" w:rsidR="00A52B58" w:rsidRPr="00E2650B" w:rsidRDefault="00AE437F" w:rsidP="00BB78B1">
      <w:pPr>
        <w:pStyle w:val="JT-Section"/>
        <w:rPr>
          <w:rFonts w:eastAsia="맑은 고딕"/>
          <w:lang w:eastAsia="ko-KR"/>
        </w:rPr>
      </w:pPr>
      <w:r>
        <w:rPr>
          <w:rFonts w:hint="eastAsia"/>
        </w:rPr>
        <w:t>References</w:t>
      </w:r>
    </w:p>
    <w:p w14:paraId="38EE8E9C" w14:textId="77777777" w:rsidR="00BB78B1" w:rsidRDefault="00BB78B1" w:rsidP="00E56108">
      <w:pPr>
        <w:pStyle w:val="a"/>
        <w:adjustRightInd w:val="0"/>
        <w:spacing w:line="240" w:lineRule="auto"/>
        <w:ind w:leftChars="49" w:left="388" w:hangingChars="170" w:hanging="294"/>
        <w:rPr>
          <w:rFonts w:ascii="Times-Roman" w:hAnsi="Times-Roman" w:cs="Times-Roman"/>
        </w:rPr>
      </w:pPr>
      <w:r>
        <w:rPr>
          <w:rFonts w:ascii="Times New Roman" w:eastAsia="Times New Roman" w:hAnsi="Times New Roman" w:cs="Times New Roman"/>
          <w:sz w:val="18"/>
        </w:rPr>
        <w:t xml:space="preserve">1.  O. Sigmund and K. </w:t>
      </w:r>
      <w:proofErr w:type="spellStart"/>
      <w:r>
        <w:rPr>
          <w:rFonts w:ascii="Times New Roman" w:eastAsia="Times New Roman" w:hAnsi="Times New Roman" w:cs="Times New Roman"/>
          <w:sz w:val="18"/>
        </w:rPr>
        <w:t>Maute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, </w:t>
      </w:r>
      <w:r>
        <w:rPr>
          <w:rFonts w:ascii="Times New Roman" w:eastAsia="Times New Roman" w:hAnsi="Times New Roman" w:cs="Times New Roman"/>
          <w:i/>
          <w:sz w:val="18"/>
        </w:rPr>
        <w:t>Structural and Multidisciplinary Optimization</w:t>
      </w:r>
      <w:r>
        <w:rPr>
          <w:rFonts w:ascii="Times New Roman" w:eastAsia="Times New Roman" w:hAnsi="Times New Roman" w:cs="Times New Roman"/>
          <w:sz w:val="18"/>
        </w:rPr>
        <w:t xml:space="preserve"> </w:t>
      </w:r>
      <w:r w:rsidRPr="001D769E">
        <w:rPr>
          <w:rFonts w:ascii="Times New Roman" w:eastAsia="Times New Roman" w:hAnsi="Times New Roman" w:cs="Times New Roman"/>
          <w:b/>
          <w:bCs/>
          <w:sz w:val="18"/>
        </w:rPr>
        <w:t>48</w:t>
      </w:r>
      <w:r>
        <w:rPr>
          <w:rFonts w:ascii="Times New Roman" w:eastAsia="Times New Roman" w:hAnsi="Times New Roman" w:cs="Times New Roman"/>
          <w:sz w:val="18"/>
        </w:rPr>
        <w:t>, 1031-1055 (2013).</w:t>
      </w:r>
    </w:p>
    <w:p w14:paraId="32E1D109" w14:textId="17CFDD79" w:rsidR="00A52B58" w:rsidRDefault="00901438" w:rsidP="00E56108">
      <w:pPr>
        <w:pStyle w:val="a"/>
        <w:adjustRightInd w:val="0"/>
        <w:spacing w:line="240" w:lineRule="auto"/>
        <w:ind w:leftChars="49" w:left="388" w:hangingChars="170" w:hanging="294"/>
        <w:rPr>
          <w:rFonts w:ascii="Times New Roman" w:eastAsia="Times New Roman" w:hAnsi="Times New Roman" w:cs="Times New Roman"/>
          <w:sz w:val="18"/>
        </w:rPr>
      </w:pPr>
      <w:r>
        <w:rPr>
          <w:rFonts w:ascii="Times New Roman" w:eastAsia="Times New Roman" w:hAnsi="Times New Roman" w:cs="Times New Roman"/>
          <w:sz w:val="18"/>
        </w:rPr>
        <w:t xml:space="preserve">2.  N. </w:t>
      </w:r>
      <w:proofErr w:type="spellStart"/>
      <w:r>
        <w:rPr>
          <w:rFonts w:ascii="Times New Roman" w:eastAsia="Times New Roman" w:hAnsi="Times New Roman" w:cs="Times New Roman"/>
          <w:sz w:val="18"/>
        </w:rPr>
        <w:t>Sukulthanasorn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and K. Terada, </w:t>
      </w:r>
      <w:r>
        <w:rPr>
          <w:rFonts w:ascii="Times New Roman" w:eastAsia="Times New Roman" w:hAnsi="Times New Roman" w:cs="Times New Roman"/>
          <w:i/>
          <w:sz w:val="18"/>
        </w:rPr>
        <w:t>Computer Methods in Applied Mechanics and Engineering</w:t>
      </w:r>
      <w:r>
        <w:rPr>
          <w:rFonts w:ascii="Times New Roman" w:eastAsia="Times New Roman" w:hAnsi="Times New Roman" w:cs="Times New Roman"/>
          <w:sz w:val="18"/>
        </w:rPr>
        <w:t xml:space="preserve"> </w:t>
      </w:r>
      <w:r w:rsidRPr="001D769E">
        <w:rPr>
          <w:rFonts w:ascii="Times New Roman" w:eastAsia="Times New Roman" w:hAnsi="Times New Roman" w:cs="Times New Roman"/>
          <w:b/>
          <w:bCs/>
          <w:sz w:val="18"/>
        </w:rPr>
        <w:t>448</w:t>
      </w:r>
      <w:r>
        <w:rPr>
          <w:rFonts w:ascii="Times New Roman" w:eastAsia="Times New Roman" w:hAnsi="Times New Roman" w:cs="Times New Roman"/>
          <w:sz w:val="18"/>
        </w:rPr>
        <w:t>, 118411 (2026).</w:t>
      </w:r>
    </w:p>
    <w:p w14:paraId="1C1D225C" w14:textId="753B9E54" w:rsidR="00A52B58" w:rsidRPr="00A04855" w:rsidRDefault="00154A20" w:rsidP="00154A20">
      <w:pPr>
        <w:pStyle w:val="a"/>
        <w:adjustRightInd w:val="0"/>
        <w:spacing w:line="240" w:lineRule="auto"/>
        <w:ind w:leftChars="49" w:left="388" w:hangingChars="170" w:hanging="294"/>
        <w:rPr>
          <w:rFonts w:ascii="Times New Roman" w:eastAsia="Times New Roman" w:hAnsi="Times New Roman" w:cs="Times New Roman"/>
          <w:sz w:val="18"/>
        </w:rPr>
      </w:pPr>
      <w:r>
        <w:rPr>
          <w:rFonts w:ascii="Times New Roman" w:eastAsia="Times New Roman" w:hAnsi="Times New Roman" w:cs="Times New Roman"/>
          <w:sz w:val="18"/>
        </w:rPr>
        <w:t>3</w:t>
      </w:r>
      <w:r>
        <w:rPr>
          <w:rFonts w:ascii="Times New Roman" w:eastAsia="Times New Roman" w:hAnsi="Times New Roman" w:cs="Times New Roman"/>
          <w:sz w:val="18"/>
        </w:rPr>
        <w:t xml:space="preserve">.  </w:t>
      </w:r>
      <w:r w:rsidRPr="00A04855">
        <w:rPr>
          <w:rFonts w:ascii="Times New Roman" w:eastAsia="Times New Roman" w:hAnsi="Times New Roman" w:cs="Times New Roman"/>
          <w:sz w:val="18"/>
        </w:rPr>
        <w:t xml:space="preserve">D. </w:t>
      </w:r>
      <w:proofErr w:type="spellStart"/>
      <w:r w:rsidRPr="00A04855">
        <w:rPr>
          <w:rFonts w:ascii="Times New Roman" w:eastAsia="Times New Roman" w:hAnsi="Times New Roman" w:cs="Times New Roman"/>
          <w:sz w:val="18"/>
        </w:rPr>
        <w:t>Joo</w:t>
      </w:r>
      <w:proofErr w:type="spellEnd"/>
      <w:r w:rsidRPr="00A04855">
        <w:rPr>
          <w:rFonts w:ascii="Times New Roman" w:eastAsia="Times New Roman" w:hAnsi="Times New Roman" w:cs="Times New Roman"/>
          <w:sz w:val="18"/>
        </w:rPr>
        <w:t xml:space="preserve">, N. </w:t>
      </w:r>
      <w:proofErr w:type="spellStart"/>
      <w:r w:rsidRPr="00A04855">
        <w:rPr>
          <w:rFonts w:ascii="Times New Roman" w:eastAsia="Times New Roman" w:hAnsi="Times New Roman" w:cs="Times New Roman"/>
          <w:sz w:val="18"/>
        </w:rPr>
        <w:t>Sukulthanasorn</w:t>
      </w:r>
      <w:proofErr w:type="spellEnd"/>
      <w:r w:rsidRPr="00A04855">
        <w:rPr>
          <w:rFonts w:ascii="Times New Roman" w:eastAsia="Times New Roman" w:hAnsi="Times New Roman" w:cs="Times New Roman"/>
          <w:sz w:val="18"/>
        </w:rPr>
        <w:t>, K. Terada, and D.-N. Kim, Explainable quantum neural networks for multi-material topology optimization, arXiv:2607.00438 (2026), https://arxiv.org/abs/2607.00438.</w:t>
      </w:r>
    </w:p>
    <w:sectPr w:rsidR="00A52B58" w:rsidRPr="00A04855" w:rsidSect="0019483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418" w:right="1134" w:bottom="1418" w:left="1134" w:header="652" w:footer="652" w:gutter="0"/>
      <w:cols w:space="425"/>
      <w:titlePg/>
      <w:docGrid w:type="linesAndChars" w:linePitch="304" w:charSpace="-148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EB1887" w14:textId="77777777" w:rsidR="00E620F5" w:rsidRDefault="00E620F5">
      <w:r>
        <w:separator/>
      </w:r>
    </w:p>
  </w:endnote>
  <w:endnote w:type="continuationSeparator" w:id="0">
    <w:p w14:paraId="170D9716" w14:textId="77777777" w:rsidR="00E620F5" w:rsidRDefault="00E620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-윤명조120">
    <w:altName w:val="바탕"/>
    <w:charset w:val="81"/>
    <w:family w:val="roman"/>
    <w:pitch w:val="variable"/>
    <w:sig w:usb0="00000000" w:usb1="29D77CFB" w:usb2="00000010" w:usb3="00000000" w:csb0="00080000" w:csb1="00000000"/>
  </w:font>
  <w:font w:name="Times New Romant">
    <w:altName w:val="Times New Roman"/>
    <w:panose1 w:val="00000000000000000000"/>
    <w:charset w:val="00"/>
    <w:family w:val="roman"/>
    <w:notTrueType/>
    <w:pitch w:val="default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693D91" w14:textId="77777777" w:rsidR="00286A37" w:rsidRDefault="00286A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B52ECC" w14:textId="77777777" w:rsidR="00286A37" w:rsidRDefault="00286A3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70190E" w14:textId="77777777" w:rsidR="00286A37" w:rsidRDefault="00286A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726A93" w14:textId="77777777" w:rsidR="00E620F5" w:rsidRDefault="00E620F5">
      <w:r>
        <w:separator/>
      </w:r>
    </w:p>
  </w:footnote>
  <w:footnote w:type="continuationSeparator" w:id="0">
    <w:p w14:paraId="6FBE9290" w14:textId="77777777" w:rsidR="00E620F5" w:rsidRDefault="00E620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63586E" w14:textId="77777777" w:rsidR="00286A37" w:rsidRDefault="00286A3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EDD36" w14:textId="77777777" w:rsidR="00286A37" w:rsidRDefault="00286A3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E87C0" w14:textId="77777777" w:rsidR="00E56108" w:rsidRPr="00E56108" w:rsidRDefault="00536035" w:rsidP="00E56108">
    <w:pPr>
      <w:pStyle w:val="JT-Title"/>
      <w:jc w:val="right"/>
      <w:rPr>
        <w:rFonts w:ascii="MS PGothic" w:eastAsia="맑은 고딕" w:hAnsi="MS PGothic" w:cs="Arial"/>
        <w:b w:val="0"/>
        <w:bCs/>
        <w:color w:val="auto"/>
        <w:sz w:val="20"/>
        <w:szCs w:val="20"/>
        <w:lang w:eastAsia="ko-KR"/>
      </w:rPr>
    </w:pPr>
    <w:r>
      <w:rPr>
        <w:rFonts w:ascii="MS PGothic" w:eastAsia="맑은 고딕" w:hAnsi="MS PGothic" w:cs="Arial" w:hint="eastAsia"/>
        <w:b w:val="0"/>
        <w:bCs/>
        <w:color w:val="auto"/>
        <w:sz w:val="20"/>
        <w:szCs w:val="20"/>
        <w:lang w:eastAsia="ko-KR"/>
      </w:rPr>
      <w:t>T</w:t>
    </w:r>
    <w:r>
      <w:rPr>
        <w:rFonts w:ascii="MS PGothic" w:eastAsia="맑은 고딕" w:hAnsi="MS PGothic" w:cs="Arial"/>
        <w:b w:val="0"/>
        <w:bCs/>
        <w:color w:val="auto"/>
        <w:sz w:val="20"/>
        <w:szCs w:val="20"/>
        <w:lang w:eastAsia="ko-KR"/>
      </w:rPr>
      <w:t xml:space="preserve">he </w:t>
    </w:r>
    <w:r w:rsidR="005C4CEB">
      <w:rPr>
        <w:rFonts w:ascii="MS PGothic" w:eastAsia="맑은 고딕" w:hAnsi="MS PGothic" w:cs="Arial" w:hint="eastAsia"/>
        <w:b w:val="0"/>
        <w:bCs/>
        <w:color w:val="auto"/>
        <w:sz w:val="20"/>
        <w:szCs w:val="20"/>
        <w:lang w:eastAsia="ko-KR"/>
      </w:rPr>
      <w:t>1</w:t>
    </w:r>
    <w:r w:rsidR="00286A37">
      <w:rPr>
        <w:rFonts w:ascii="MS PGothic" w:eastAsia="맑은 고딕" w:hAnsi="MS PGothic" w:cs="Arial" w:hint="eastAsia"/>
        <w:b w:val="0"/>
        <w:bCs/>
        <w:color w:val="auto"/>
        <w:sz w:val="20"/>
        <w:szCs w:val="20"/>
        <w:lang w:eastAsia="ko-KR"/>
      </w:rPr>
      <w:t>2</w:t>
    </w:r>
    <w:r w:rsidR="00901438">
      <w:rPr>
        <w:rFonts w:ascii="MS PGothic" w:eastAsia="맑은 고딕" w:hAnsi="MS PGothic" w:cs="Arial" w:hint="eastAsia"/>
        <w:b w:val="0"/>
        <w:bCs/>
        <w:color w:val="auto"/>
        <w:sz w:val="20"/>
        <w:szCs w:val="20"/>
        <w:vertAlign w:val="superscript"/>
        <w:lang w:eastAsia="ko-KR"/>
      </w:rPr>
      <w:t>th</w:t>
    </w:r>
    <w:r>
      <w:rPr>
        <w:rFonts w:ascii="MS PGothic" w:eastAsia="맑은 고딕" w:hAnsi="MS PGothic" w:cs="Arial"/>
        <w:b w:val="0"/>
        <w:bCs/>
        <w:color w:val="auto"/>
        <w:sz w:val="20"/>
        <w:szCs w:val="20"/>
        <w:lang w:eastAsia="ko-KR"/>
      </w:rPr>
      <w:t xml:space="preserve"> </w:t>
    </w:r>
    <w:r w:rsidR="00994914" w:rsidRPr="00994914">
      <w:rPr>
        <w:rFonts w:ascii="MS PGothic" w:eastAsia="맑은 고딕" w:hAnsi="MS PGothic" w:cs="Arial"/>
        <w:b w:val="0"/>
        <w:bCs/>
        <w:color w:val="auto"/>
        <w:sz w:val="20"/>
        <w:szCs w:val="20"/>
        <w:lang w:eastAsia="ko-KR"/>
      </w:rPr>
      <w:t>Korea Multi-Scale Mechanics</w:t>
    </w:r>
    <w:r w:rsidR="00BE1C0B">
      <w:rPr>
        <w:rFonts w:ascii="MS PGothic" w:eastAsia="맑은 고딕" w:hAnsi="MS PGothic" w:cs="Arial"/>
        <w:b w:val="0"/>
        <w:bCs/>
        <w:color w:val="auto"/>
        <w:sz w:val="20"/>
        <w:szCs w:val="20"/>
        <w:lang w:eastAsia="ko-KR"/>
      </w:rPr>
      <w:t xml:space="preserve"> </w:t>
    </w:r>
    <w:r w:rsidR="00994914" w:rsidRPr="00994914">
      <w:rPr>
        <w:rFonts w:ascii="MS PGothic" w:eastAsia="맑은 고딕" w:hAnsi="MS PGothic" w:cs="Arial"/>
        <w:b w:val="0"/>
        <w:bCs/>
        <w:color w:val="auto"/>
        <w:sz w:val="20"/>
        <w:szCs w:val="20"/>
        <w:lang w:eastAsia="ko-KR"/>
      </w:rPr>
      <w:t>Symposium</w:t>
    </w:r>
    <w:r w:rsidR="00A578A4">
      <w:rPr>
        <w:rFonts w:ascii="MS PGothic" w:eastAsia="맑은 고딕" w:hAnsi="MS PGothic" w:cs="Arial"/>
        <w:b w:val="0"/>
        <w:bCs/>
        <w:color w:val="auto"/>
        <w:sz w:val="20"/>
        <w:szCs w:val="20"/>
        <w:lang w:eastAsia="ko-KR"/>
      </w:rPr>
      <w:t xml:space="preserve"> 202</w:t>
    </w:r>
    <w:r w:rsidR="00286A37">
      <w:rPr>
        <w:rFonts w:ascii="MS PGothic" w:eastAsia="맑은 고딕" w:hAnsi="MS PGothic" w:cs="Arial" w:hint="eastAsia"/>
        <w:b w:val="0"/>
        <w:bCs/>
        <w:color w:val="auto"/>
        <w:sz w:val="20"/>
        <w:szCs w:val="20"/>
        <w:lang w:eastAsia="ko-KR"/>
      </w:rPr>
      <w:t>6</w:t>
    </w:r>
    <w:r w:rsidR="002F08F5">
      <w:rPr>
        <w:rFonts w:ascii="MS PGothic" w:eastAsia="맑은 고딕" w:hAnsi="MS PGothic" w:cs="Arial" w:hint="eastAsia"/>
        <w:b w:val="0"/>
        <w:bCs/>
        <w:color w:val="auto"/>
        <w:sz w:val="20"/>
        <w:szCs w:val="20"/>
        <w:lang w:eastAsia="ko-KR"/>
      </w:rPr>
      <w:t xml:space="preserve"> </w:t>
    </w:r>
    <w:r w:rsidR="00BE1C0B">
      <w:rPr>
        <w:rFonts w:ascii="MS PGothic" w:eastAsia="맑은 고딕" w:hAnsi="MS PGothic" w:cs="Arial"/>
        <w:b w:val="0"/>
        <w:bCs/>
        <w:color w:val="auto"/>
        <w:sz w:val="20"/>
        <w:szCs w:val="20"/>
        <w:lang w:eastAsia="ko-KR"/>
      </w:rPr>
      <w:t>(</w:t>
    </w:r>
    <w:r w:rsidR="00BE1C0B">
      <w:rPr>
        <w:rFonts w:ascii="MS PGothic" w:eastAsia="맑은 고딕" w:hAnsi="MS PGothic" w:cs="Arial" w:hint="eastAsia"/>
        <w:b w:val="0"/>
        <w:bCs/>
        <w:color w:val="auto"/>
        <w:sz w:val="20"/>
        <w:szCs w:val="20"/>
        <w:lang w:eastAsia="ko-KR"/>
      </w:rPr>
      <w:t>KMSM 20</w:t>
    </w:r>
    <w:r w:rsidR="00A578A4">
      <w:rPr>
        <w:rFonts w:ascii="MS PGothic" w:eastAsia="맑은 고딕" w:hAnsi="MS PGothic" w:cs="Arial"/>
        <w:b w:val="0"/>
        <w:bCs/>
        <w:color w:val="auto"/>
        <w:sz w:val="20"/>
        <w:szCs w:val="20"/>
        <w:lang w:eastAsia="ko-KR"/>
      </w:rPr>
      <w:t>2</w:t>
    </w:r>
    <w:r w:rsidR="00286A37">
      <w:rPr>
        <w:rFonts w:ascii="MS PGothic" w:eastAsia="맑은 고딕" w:hAnsi="MS PGothic" w:cs="Arial" w:hint="eastAsia"/>
        <w:b w:val="0"/>
        <w:bCs/>
        <w:color w:val="auto"/>
        <w:sz w:val="20"/>
        <w:szCs w:val="20"/>
        <w:lang w:eastAsia="ko-KR"/>
      </w:rPr>
      <w:t>6</w:t>
    </w:r>
    <w:r w:rsidR="00BE1C0B">
      <w:rPr>
        <w:rFonts w:ascii="MS PGothic" w:eastAsia="맑은 고딕" w:hAnsi="MS PGothic" w:cs="Arial" w:hint="eastAsia"/>
        <w:b w:val="0"/>
        <w:bCs/>
        <w:color w:val="auto"/>
        <w:sz w:val="20"/>
        <w:szCs w:val="20"/>
        <w:lang w:eastAsia="ko-KR"/>
      </w:rPr>
      <w:t>)</w:t>
    </w:r>
  </w:p>
  <w:p w14:paraId="51FA9F33" w14:textId="77777777" w:rsidR="0009709E" w:rsidRPr="00E56108" w:rsidRDefault="000970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B25A37"/>
    <w:multiLevelType w:val="hybridMultilevel"/>
    <w:tmpl w:val="074E9CA4"/>
    <w:lvl w:ilvl="0" w:tplc="B5BEE46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546E53C0"/>
    <w:multiLevelType w:val="hybridMultilevel"/>
    <w:tmpl w:val="CAD85B04"/>
    <w:lvl w:ilvl="0" w:tplc="3F04F80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76B70C3A"/>
    <w:multiLevelType w:val="hybridMultilevel"/>
    <w:tmpl w:val="FD4A856A"/>
    <w:lvl w:ilvl="0" w:tplc="F7A8B49A">
      <w:start w:val="1"/>
      <w:numFmt w:val="decimal"/>
      <w:lvlText w:val="%1."/>
      <w:lvlJc w:val="left"/>
      <w:pPr>
        <w:ind w:left="760" w:hanging="360"/>
      </w:pPr>
      <w:rPr>
        <w:rFonts w:ascii="Times New Roman" w:eastAsia="맑은 고딕" w:hAnsi="Times New Roman" w:cs="Times New Roman"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hyphenationZone w:val="357"/>
  <w:drawingGridHorizontalSpacing w:val="193"/>
  <w:drawingGridVerticalSpacing w:val="152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  <o:colormru v:ext="edit" colors="#f96,#d16d2b,#f5e2cd,#cc555d,#065ca8,#bdc3e2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38F"/>
    <w:rsid w:val="00003DD8"/>
    <w:rsid w:val="00014589"/>
    <w:rsid w:val="00014EB9"/>
    <w:rsid w:val="0002063D"/>
    <w:rsid w:val="000232C8"/>
    <w:rsid w:val="00050456"/>
    <w:rsid w:val="0007537F"/>
    <w:rsid w:val="00091053"/>
    <w:rsid w:val="00091914"/>
    <w:rsid w:val="00095328"/>
    <w:rsid w:val="0009709E"/>
    <w:rsid w:val="000D21F2"/>
    <w:rsid w:val="000E738F"/>
    <w:rsid w:val="000F6C51"/>
    <w:rsid w:val="00100852"/>
    <w:rsid w:val="00110ED4"/>
    <w:rsid w:val="00111CCC"/>
    <w:rsid w:val="0011579D"/>
    <w:rsid w:val="0011616D"/>
    <w:rsid w:val="0011638E"/>
    <w:rsid w:val="001311FC"/>
    <w:rsid w:val="001403B9"/>
    <w:rsid w:val="001521EF"/>
    <w:rsid w:val="001522F3"/>
    <w:rsid w:val="00154A20"/>
    <w:rsid w:val="001749B0"/>
    <w:rsid w:val="0018209A"/>
    <w:rsid w:val="0019483E"/>
    <w:rsid w:val="001B1044"/>
    <w:rsid w:val="001C605A"/>
    <w:rsid w:val="001D5A6E"/>
    <w:rsid w:val="001D769E"/>
    <w:rsid w:val="001E5663"/>
    <w:rsid w:val="001F4891"/>
    <w:rsid w:val="001F76A9"/>
    <w:rsid w:val="00204D7F"/>
    <w:rsid w:val="00215950"/>
    <w:rsid w:val="00224C9B"/>
    <w:rsid w:val="00247705"/>
    <w:rsid w:val="0026055A"/>
    <w:rsid w:val="00261D44"/>
    <w:rsid w:val="002669BC"/>
    <w:rsid w:val="0026711A"/>
    <w:rsid w:val="002733CC"/>
    <w:rsid w:val="00284521"/>
    <w:rsid w:val="00286A37"/>
    <w:rsid w:val="00295341"/>
    <w:rsid w:val="00296E96"/>
    <w:rsid w:val="002A2771"/>
    <w:rsid w:val="002A3A21"/>
    <w:rsid w:val="002D0FA6"/>
    <w:rsid w:val="002E06FE"/>
    <w:rsid w:val="002E3B4B"/>
    <w:rsid w:val="002F08F5"/>
    <w:rsid w:val="002F575C"/>
    <w:rsid w:val="002F7091"/>
    <w:rsid w:val="003012D9"/>
    <w:rsid w:val="00301E85"/>
    <w:rsid w:val="00323D81"/>
    <w:rsid w:val="003245A0"/>
    <w:rsid w:val="003269DD"/>
    <w:rsid w:val="00333BF1"/>
    <w:rsid w:val="00353FE5"/>
    <w:rsid w:val="003603FE"/>
    <w:rsid w:val="00386D91"/>
    <w:rsid w:val="00392048"/>
    <w:rsid w:val="003A099A"/>
    <w:rsid w:val="003A4856"/>
    <w:rsid w:val="003C0F7F"/>
    <w:rsid w:val="003C30DA"/>
    <w:rsid w:val="003C3238"/>
    <w:rsid w:val="003C5A45"/>
    <w:rsid w:val="003F4469"/>
    <w:rsid w:val="003F5EB9"/>
    <w:rsid w:val="00400E3A"/>
    <w:rsid w:val="004022AD"/>
    <w:rsid w:val="0040448F"/>
    <w:rsid w:val="004130EF"/>
    <w:rsid w:val="0042056A"/>
    <w:rsid w:val="004363C9"/>
    <w:rsid w:val="0044121A"/>
    <w:rsid w:val="00443852"/>
    <w:rsid w:val="004613F3"/>
    <w:rsid w:val="00463B52"/>
    <w:rsid w:val="004669E9"/>
    <w:rsid w:val="00466FD2"/>
    <w:rsid w:val="00471BF7"/>
    <w:rsid w:val="004778E8"/>
    <w:rsid w:val="00480438"/>
    <w:rsid w:val="004914DA"/>
    <w:rsid w:val="004A34C1"/>
    <w:rsid w:val="004C30C0"/>
    <w:rsid w:val="004D6D3F"/>
    <w:rsid w:val="004E5C2D"/>
    <w:rsid w:val="004F6A64"/>
    <w:rsid w:val="00503187"/>
    <w:rsid w:val="0052323D"/>
    <w:rsid w:val="0053599A"/>
    <w:rsid w:val="00536035"/>
    <w:rsid w:val="0054338B"/>
    <w:rsid w:val="00544993"/>
    <w:rsid w:val="00557183"/>
    <w:rsid w:val="005577F4"/>
    <w:rsid w:val="00564C6C"/>
    <w:rsid w:val="00572B0E"/>
    <w:rsid w:val="00572CF3"/>
    <w:rsid w:val="00573333"/>
    <w:rsid w:val="005A2105"/>
    <w:rsid w:val="005A7DA3"/>
    <w:rsid w:val="005B2B9B"/>
    <w:rsid w:val="005B350F"/>
    <w:rsid w:val="005B7153"/>
    <w:rsid w:val="005C493C"/>
    <w:rsid w:val="005C4CEB"/>
    <w:rsid w:val="005C532A"/>
    <w:rsid w:val="005C7BE0"/>
    <w:rsid w:val="005D6AA2"/>
    <w:rsid w:val="005E5E69"/>
    <w:rsid w:val="005F2C36"/>
    <w:rsid w:val="006169F4"/>
    <w:rsid w:val="00627A64"/>
    <w:rsid w:val="00627A76"/>
    <w:rsid w:val="00631AB9"/>
    <w:rsid w:val="00674404"/>
    <w:rsid w:val="00682414"/>
    <w:rsid w:val="006A6C4F"/>
    <w:rsid w:val="006D6EB2"/>
    <w:rsid w:val="006E1536"/>
    <w:rsid w:val="006E1718"/>
    <w:rsid w:val="006E23AC"/>
    <w:rsid w:val="006E2BC6"/>
    <w:rsid w:val="006E44D4"/>
    <w:rsid w:val="006E7F1A"/>
    <w:rsid w:val="00715AE2"/>
    <w:rsid w:val="00725E79"/>
    <w:rsid w:val="00754A18"/>
    <w:rsid w:val="007737DD"/>
    <w:rsid w:val="00785081"/>
    <w:rsid w:val="007A516E"/>
    <w:rsid w:val="007B4DB1"/>
    <w:rsid w:val="007F3570"/>
    <w:rsid w:val="007F4AAF"/>
    <w:rsid w:val="00800537"/>
    <w:rsid w:val="0080094C"/>
    <w:rsid w:val="008060C2"/>
    <w:rsid w:val="00807E4F"/>
    <w:rsid w:val="00840865"/>
    <w:rsid w:val="0084238A"/>
    <w:rsid w:val="00846154"/>
    <w:rsid w:val="00855AE3"/>
    <w:rsid w:val="00864DBA"/>
    <w:rsid w:val="008655CB"/>
    <w:rsid w:val="00871CD5"/>
    <w:rsid w:val="00882E38"/>
    <w:rsid w:val="008A3568"/>
    <w:rsid w:val="008B133F"/>
    <w:rsid w:val="008C23B0"/>
    <w:rsid w:val="008C4FC1"/>
    <w:rsid w:val="008D67C4"/>
    <w:rsid w:val="008E08E6"/>
    <w:rsid w:val="008E6847"/>
    <w:rsid w:val="008F3181"/>
    <w:rsid w:val="008F31A7"/>
    <w:rsid w:val="0090040B"/>
    <w:rsid w:val="00901438"/>
    <w:rsid w:val="009038AB"/>
    <w:rsid w:val="00904268"/>
    <w:rsid w:val="00906751"/>
    <w:rsid w:val="00932E6D"/>
    <w:rsid w:val="009330E5"/>
    <w:rsid w:val="00944C22"/>
    <w:rsid w:val="00950BC5"/>
    <w:rsid w:val="00957026"/>
    <w:rsid w:val="009806A2"/>
    <w:rsid w:val="00994914"/>
    <w:rsid w:val="009A0344"/>
    <w:rsid w:val="009A2A4E"/>
    <w:rsid w:val="009A4930"/>
    <w:rsid w:val="009B1B8D"/>
    <w:rsid w:val="009C45BA"/>
    <w:rsid w:val="009F2748"/>
    <w:rsid w:val="009F7A22"/>
    <w:rsid w:val="00A04855"/>
    <w:rsid w:val="00A1280B"/>
    <w:rsid w:val="00A25F4B"/>
    <w:rsid w:val="00A528AD"/>
    <w:rsid w:val="00A52B58"/>
    <w:rsid w:val="00A53648"/>
    <w:rsid w:val="00A578A4"/>
    <w:rsid w:val="00A60489"/>
    <w:rsid w:val="00A62408"/>
    <w:rsid w:val="00AB3713"/>
    <w:rsid w:val="00AC285B"/>
    <w:rsid w:val="00AD0C32"/>
    <w:rsid w:val="00AE437F"/>
    <w:rsid w:val="00B00826"/>
    <w:rsid w:val="00B0674D"/>
    <w:rsid w:val="00B156A5"/>
    <w:rsid w:val="00B37EBC"/>
    <w:rsid w:val="00B72C02"/>
    <w:rsid w:val="00B74CB9"/>
    <w:rsid w:val="00B769C6"/>
    <w:rsid w:val="00BA0C3D"/>
    <w:rsid w:val="00BA233A"/>
    <w:rsid w:val="00BA3E82"/>
    <w:rsid w:val="00BB0250"/>
    <w:rsid w:val="00BB202E"/>
    <w:rsid w:val="00BB78B1"/>
    <w:rsid w:val="00BC6277"/>
    <w:rsid w:val="00BD4AF0"/>
    <w:rsid w:val="00BE1C0B"/>
    <w:rsid w:val="00BF1F6C"/>
    <w:rsid w:val="00BF4151"/>
    <w:rsid w:val="00BF4800"/>
    <w:rsid w:val="00C179C6"/>
    <w:rsid w:val="00C23F17"/>
    <w:rsid w:val="00C422D1"/>
    <w:rsid w:val="00C51411"/>
    <w:rsid w:val="00C54BDD"/>
    <w:rsid w:val="00C66500"/>
    <w:rsid w:val="00C93BCC"/>
    <w:rsid w:val="00CA083D"/>
    <w:rsid w:val="00CA1F7C"/>
    <w:rsid w:val="00CC1B0B"/>
    <w:rsid w:val="00CC4240"/>
    <w:rsid w:val="00CC4F40"/>
    <w:rsid w:val="00CD58A3"/>
    <w:rsid w:val="00D13665"/>
    <w:rsid w:val="00D26793"/>
    <w:rsid w:val="00D45B82"/>
    <w:rsid w:val="00D46F36"/>
    <w:rsid w:val="00D509F8"/>
    <w:rsid w:val="00D67745"/>
    <w:rsid w:val="00D7181B"/>
    <w:rsid w:val="00D75959"/>
    <w:rsid w:val="00D773F2"/>
    <w:rsid w:val="00D77870"/>
    <w:rsid w:val="00D81A3A"/>
    <w:rsid w:val="00DB376F"/>
    <w:rsid w:val="00DB7968"/>
    <w:rsid w:val="00DC0D30"/>
    <w:rsid w:val="00DC4A42"/>
    <w:rsid w:val="00DE2AD9"/>
    <w:rsid w:val="00DE54B6"/>
    <w:rsid w:val="00E154CF"/>
    <w:rsid w:val="00E25AC8"/>
    <w:rsid w:val="00E2650B"/>
    <w:rsid w:val="00E26C71"/>
    <w:rsid w:val="00E56108"/>
    <w:rsid w:val="00E620F5"/>
    <w:rsid w:val="00E72DBB"/>
    <w:rsid w:val="00E77C3A"/>
    <w:rsid w:val="00EC2C10"/>
    <w:rsid w:val="00EC4BCB"/>
    <w:rsid w:val="00EC78F4"/>
    <w:rsid w:val="00EF5DEE"/>
    <w:rsid w:val="00EF60DB"/>
    <w:rsid w:val="00F07BA9"/>
    <w:rsid w:val="00F138BC"/>
    <w:rsid w:val="00F23B14"/>
    <w:rsid w:val="00F3097C"/>
    <w:rsid w:val="00F42E47"/>
    <w:rsid w:val="00F44A2F"/>
    <w:rsid w:val="00F4649D"/>
    <w:rsid w:val="00F47A56"/>
    <w:rsid w:val="00F64ACB"/>
    <w:rsid w:val="00F67138"/>
    <w:rsid w:val="00F70C6F"/>
    <w:rsid w:val="00F768FC"/>
    <w:rsid w:val="00F82602"/>
    <w:rsid w:val="00FB07D1"/>
    <w:rsid w:val="00FC4BC8"/>
    <w:rsid w:val="00FD03F0"/>
    <w:rsid w:val="00FD5D8A"/>
    <w:rsid w:val="00FE5E12"/>
    <w:rsid w:val="00FF03CA"/>
    <w:rsid w:val="00FF4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  <o:colormru v:ext="edit" colors="#f96,#d16d2b,#f5e2cd,#cc555d,#065ca8,#bdc3e2"/>
    </o:shapedefaults>
    <o:shapelayout v:ext="edit">
      <o:idmap v:ext="edit" data="1"/>
    </o:shapelayout>
  </w:shapeDefaults>
  <w:decimalSymbol w:val="."/>
  <w:listSeparator w:val=","/>
  <w14:docId w14:val="380C2963"/>
  <w15:chartTrackingRefBased/>
  <w15:docId w15:val="{47482CC3-D76F-447B-9F69-651FA8CAA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MS Mincho" w:hAnsi="Century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Times New Roman" w:hAnsi="Times New Roman"/>
      <w:kern w:val="2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252"/>
        <w:tab w:val="right" w:pos="8504"/>
      </w:tabs>
      <w:snapToGrid w:val="0"/>
    </w:pPr>
  </w:style>
  <w:style w:type="paragraph" w:styleId="Footer">
    <w:name w:val="footer"/>
    <w:basedOn w:val="Normal"/>
    <w:link w:val="FooterChar"/>
    <w:pPr>
      <w:tabs>
        <w:tab w:val="center" w:pos="4252"/>
        <w:tab w:val="right" w:pos="8504"/>
      </w:tabs>
      <w:snapToGrid w:val="0"/>
    </w:pPr>
    <w:rPr>
      <w:rFonts w:ascii="Century" w:hAnsi="Century"/>
    </w:rPr>
  </w:style>
  <w:style w:type="character" w:styleId="PageNumber">
    <w:name w:val="page number"/>
    <w:basedOn w:val="DefaultParagraphFont"/>
  </w:style>
  <w:style w:type="paragraph" w:customStyle="1" w:styleId="JT-Text">
    <w:name w:val="JT-Text"/>
    <w:basedOn w:val="Normal"/>
    <w:rsid w:val="007F3570"/>
    <w:pPr>
      <w:overflowPunct w:val="0"/>
      <w:topLinePunct/>
      <w:adjustRightInd w:val="0"/>
      <w:snapToGrid w:val="0"/>
      <w:spacing w:line="270" w:lineRule="exact"/>
      <w:ind w:firstLine="340"/>
    </w:pPr>
  </w:style>
  <w:style w:type="paragraph" w:customStyle="1" w:styleId="JT-Title">
    <w:name w:val="JT-Title"/>
    <w:basedOn w:val="JT-Text"/>
    <w:next w:val="JT-Text"/>
    <w:rsid w:val="00E77C3A"/>
    <w:pPr>
      <w:spacing w:line="440" w:lineRule="exact"/>
      <w:ind w:firstLine="0"/>
      <w:jc w:val="center"/>
    </w:pPr>
    <w:rPr>
      <w:b/>
      <w:color w:val="9D1953"/>
      <w:sz w:val="36"/>
    </w:rPr>
  </w:style>
  <w:style w:type="paragraph" w:customStyle="1" w:styleId="JT-Author">
    <w:name w:val="JT-Author"/>
    <w:basedOn w:val="JT-Text"/>
    <w:next w:val="JT-Text"/>
    <w:rsid w:val="00E77C3A"/>
    <w:pPr>
      <w:spacing w:before="405"/>
      <w:ind w:firstLine="0"/>
      <w:jc w:val="center"/>
    </w:pPr>
    <w:rPr>
      <w:sz w:val="22"/>
    </w:rPr>
  </w:style>
  <w:style w:type="paragraph" w:customStyle="1" w:styleId="JT-Abstruct">
    <w:name w:val="JT-Abstruct"/>
    <w:basedOn w:val="JT-Text"/>
    <w:pPr>
      <w:ind w:firstLine="0"/>
    </w:pPr>
  </w:style>
  <w:style w:type="character" w:customStyle="1" w:styleId="JT-Bold">
    <w:name w:val="JT-Bold"/>
    <w:rPr>
      <w:b/>
    </w:rPr>
  </w:style>
  <w:style w:type="paragraph" w:customStyle="1" w:styleId="JT-KeyWord">
    <w:name w:val="JT-KeyWord"/>
    <w:basedOn w:val="JT-Abstruct"/>
    <w:pPr>
      <w:spacing w:before="270"/>
      <w:ind w:left="964" w:hanging="964"/>
    </w:pPr>
  </w:style>
  <w:style w:type="character" w:customStyle="1" w:styleId="JT-BoldItalic">
    <w:name w:val="JT-BoldItalic"/>
    <w:rPr>
      <w:b/>
      <w:i/>
    </w:rPr>
  </w:style>
  <w:style w:type="paragraph" w:customStyle="1" w:styleId="JT-Section">
    <w:name w:val="JT-Section"/>
    <w:basedOn w:val="JT-Text"/>
    <w:next w:val="JT-Text"/>
    <w:rsid w:val="001E5663"/>
    <w:pPr>
      <w:spacing w:before="160" w:after="160" w:line="220" w:lineRule="exact"/>
      <w:ind w:firstLine="0"/>
    </w:pPr>
    <w:rPr>
      <w:b/>
      <w:color w:val="9D1953"/>
      <w:sz w:val="22"/>
    </w:rPr>
  </w:style>
  <w:style w:type="paragraph" w:customStyle="1" w:styleId="JT-SubSection">
    <w:name w:val="JT-SubSection"/>
    <w:basedOn w:val="JT-Text"/>
    <w:next w:val="JT-Text"/>
    <w:pPr>
      <w:spacing w:before="270"/>
      <w:ind w:firstLine="0"/>
    </w:pPr>
    <w:rPr>
      <w:b/>
    </w:rPr>
  </w:style>
  <w:style w:type="paragraph" w:customStyle="1" w:styleId="JT-ExpressionAnotherline">
    <w:name w:val="JT-Expression_Another_line"/>
    <w:basedOn w:val="JT-Text"/>
    <w:next w:val="JT-Text"/>
    <w:rsid w:val="0053599A"/>
    <w:pPr>
      <w:tabs>
        <w:tab w:val="right" w:pos="6974"/>
      </w:tabs>
      <w:spacing w:line="270" w:lineRule="atLeast"/>
      <w:ind w:left="340" w:right="454" w:firstLine="0"/>
    </w:pPr>
  </w:style>
  <w:style w:type="paragraph" w:customStyle="1" w:styleId="JT-Header">
    <w:name w:val="JT-Header"/>
    <w:basedOn w:val="JT-Text"/>
    <w:pPr>
      <w:spacing w:line="200" w:lineRule="exact"/>
      <w:ind w:firstLine="0"/>
    </w:pPr>
    <w:rPr>
      <w:rFonts w:ascii="Arial Narrow" w:hAnsi="Arial Narrow"/>
      <w:sz w:val="16"/>
    </w:rPr>
  </w:style>
  <w:style w:type="paragraph" w:customStyle="1" w:styleId="JT-Reference">
    <w:name w:val="JT-Reference"/>
    <w:basedOn w:val="JT-Text"/>
    <w:rsid w:val="00AE437F"/>
    <w:pPr>
      <w:ind w:left="454" w:hanging="454"/>
    </w:pPr>
    <w:rPr>
      <w:sz w:val="19"/>
    </w:rPr>
  </w:style>
  <w:style w:type="paragraph" w:customStyle="1" w:styleId="JT-Footer">
    <w:name w:val="JT-Footer"/>
    <w:basedOn w:val="JT-Text"/>
    <w:pPr>
      <w:spacing w:line="230" w:lineRule="exact"/>
      <w:ind w:firstLine="0"/>
    </w:pPr>
    <w:rPr>
      <w:rFonts w:ascii="Arial Narrow" w:hAnsi="Arial Narrow"/>
      <w:b/>
      <w:color w:val="FFFFFF"/>
      <w:sz w:val="18"/>
    </w:rPr>
  </w:style>
  <w:style w:type="paragraph" w:customStyle="1" w:styleId="JT-Caption">
    <w:name w:val="JT-Caption"/>
    <w:basedOn w:val="JT-Text"/>
    <w:next w:val="JT-Text"/>
    <w:rsid w:val="00D46F36"/>
    <w:pPr>
      <w:spacing w:after="135" w:line="240" w:lineRule="atLeast"/>
      <w:ind w:firstLine="0"/>
      <w:jc w:val="center"/>
    </w:pPr>
    <w:rPr>
      <w:sz w:val="17"/>
    </w:rPr>
  </w:style>
  <w:style w:type="paragraph" w:customStyle="1" w:styleId="JT-ExpressionSentenceinside">
    <w:name w:val="JT-Expression_Sentence_inside"/>
    <w:basedOn w:val="JT-Text"/>
    <w:next w:val="JT-Text"/>
    <w:rsid w:val="00353FE5"/>
    <w:pPr>
      <w:spacing w:line="270" w:lineRule="atLeast"/>
    </w:pPr>
  </w:style>
  <w:style w:type="paragraph" w:customStyle="1" w:styleId="JT-Accept">
    <w:name w:val="JT-Accept"/>
    <w:basedOn w:val="Normal"/>
    <w:rsid w:val="001E5663"/>
    <w:pPr>
      <w:framePr w:w="2552" w:hSpace="181" w:wrap="notBeside" w:hAnchor="page" w:x="625" w:yAlign="bottom"/>
      <w:pBdr>
        <w:top w:val="single" w:sz="6" w:space="0" w:color="065CA8"/>
      </w:pBdr>
      <w:shd w:val="clear" w:color="FFCC99" w:fill="DFE2F1"/>
      <w:overflowPunct w:val="0"/>
      <w:topLinePunct/>
      <w:adjustRightInd w:val="0"/>
      <w:snapToGrid w:val="0"/>
      <w:spacing w:line="200" w:lineRule="exact"/>
      <w:ind w:left="170" w:hanging="170"/>
      <w:suppressOverlap/>
      <w:jc w:val="left"/>
    </w:pPr>
    <w:rPr>
      <w:rFonts w:ascii="Arial Narrow" w:hAnsi="Arial Narrow"/>
      <w:sz w:val="16"/>
    </w:rPr>
  </w:style>
  <w:style w:type="character" w:customStyle="1" w:styleId="JT-Italic">
    <w:name w:val="JT-Italic"/>
    <w:rsid w:val="00A53648"/>
    <w:rPr>
      <w:i/>
    </w:rPr>
  </w:style>
  <w:style w:type="character" w:customStyle="1" w:styleId="JT-ReferenceNumber">
    <w:name w:val="JT-ReferenceNumber"/>
    <w:rsid w:val="00A53648"/>
    <w:rPr>
      <w:vertAlign w:val="superscript"/>
    </w:rPr>
  </w:style>
  <w:style w:type="paragraph" w:customStyle="1" w:styleId="JT-Belonging">
    <w:name w:val="JT-Belonging"/>
    <w:basedOn w:val="JT-Text"/>
    <w:rsid w:val="00EF5DEE"/>
    <w:pPr>
      <w:spacing w:line="240" w:lineRule="exact"/>
      <w:ind w:firstLine="0"/>
      <w:jc w:val="center"/>
    </w:pPr>
    <w:rPr>
      <w:rFonts w:ascii="Arial" w:eastAsia="MS Gothic" w:hAnsi="Arial"/>
      <w:sz w:val="16"/>
    </w:rPr>
  </w:style>
  <w:style w:type="paragraph" w:customStyle="1" w:styleId="JT-Figure">
    <w:name w:val="JT-Figure"/>
    <w:basedOn w:val="JT-Text"/>
    <w:next w:val="JT-Caption"/>
    <w:rsid w:val="002E3B4B"/>
    <w:pPr>
      <w:keepNext/>
      <w:spacing w:before="135" w:line="240" w:lineRule="auto"/>
      <w:ind w:firstLine="0"/>
      <w:jc w:val="center"/>
    </w:pPr>
  </w:style>
  <w:style w:type="paragraph" w:styleId="Caption">
    <w:name w:val="caption"/>
    <w:basedOn w:val="Normal"/>
    <w:next w:val="Normal"/>
    <w:qFormat/>
    <w:rsid w:val="004D6D3F"/>
    <w:rPr>
      <w:b/>
      <w:bCs/>
      <w:sz w:val="21"/>
      <w:szCs w:val="21"/>
    </w:rPr>
  </w:style>
  <w:style w:type="character" w:customStyle="1" w:styleId="FooterChar">
    <w:name w:val="Footer Char"/>
    <w:link w:val="Footer"/>
    <w:rsid w:val="0019483E"/>
    <w:rPr>
      <w:rFonts w:eastAsia="MS Mincho"/>
      <w:kern w:val="2"/>
      <w:szCs w:val="24"/>
      <w:lang w:val="en-US" w:eastAsia="ja-JP" w:bidi="ar-SA"/>
    </w:rPr>
  </w:style>
  <w:style w:type="paragraph" w:customStyle="1" w:styleId="11E-Mail">
    <w:name w:val="11 所属・連絡先（和文）・E-Mail"/>
    <w:basedOn w:val="11"/>
    <w:rsid w:val="0019483E"/>
    <w:pPr>
      <w:framePr w:wrap="notBeside"/>
      <w:ind w:leftChars="100" w:left="437" w:hangingChars="150" w:hanging="150"/>
    </w:pPr>
    <w:rPr>
      <w:rFonts w:cs="MS Mincho"/>
    </w:rPr>
  </w:style>
  <w:style w:type="paragraph" w:customStyle="1" w:styleId="11">
    <w:name w:val="11 原稿受付"/>
    <w:next w:val="11E-Mail"/>
    <w:rsid w:val="0019483E"/>
    <w:pPr>
      <w:framePr w:w="9639" w:wrap="notBeside" w:hAnchor="margin" w:yAlign="bottom" w:anchorLock="1"/>
      <w:tabs>
        <w:tab w:val="left" w:pos="386"/>
      </w:tabs>
      <w:snapToGrid w:val="0"/>
      <w:ind w:left="494" w:hanging="244"/>
    </w:pPr>
    <w:rPr>
      <w:rFonts w:ascii="Times New Roman" w:hAnsi="Times New Roman"/>
      <w:kern w:val="2"/>
      <w:sz w:val="17"/>
      <w:lang w:eastAsia="ja-JP"/>
    </w:rPr>
  </w:style>
  <w:style w:type="paragraph" w:styleId="BalloonText">
    <w:name w:val="Balloon Text"/>
    <w:basedOn w:val="Normal"/>
    <w:link w:val="BalloonTextChar"/>
    <w:rsid w:val="00480438"/>
    <w:pPr>
      <w:wordWrap w:val="0"/>
      <w:autoSpaceDE w:val="0"/>
      <w:autoSpaceDN w:val="0"/>
    </w:pPr>
    <w:rPr>
      <w:rFonts w:ascii="맑은 고딕" w:eastAsia="맑은 고딕" w:hAnsi="맑은 고딕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sid w:val="00480438"/>
    <w:rPr>
      <w:rFonts w:ascii="맑은 고딕" w:eastAsia="맑은 고딕" w:hAnsi="맑은 고딕"/>
      <w:kern w:val="2"/>
      <w:sz w:val="18"/>
      <w:szCs w:val="18"/>
    </w:rPr>
  </w:style>
  <w:style w:type="character" w:styleId="Hyperlink">
    <w:name w:val="Hyperlink"/>
    <w:rsid w:val="008D67C4"/>
    <w:rPr>
      <w:color w:val="0000FF"/>
      <w:u w:val="single"/>
    </w:rPr>
  </w:style>
  <w:style w:type="paragraph" w:customStyle="1" w:styleId="a">
    <w:name w:val="바탕글"/>
    <w:basedOn w:val="Normal"/>
    <w:rsid w:val="008D67C4"/>
    <w:pPr>
      <w:widowControl/>
      <w:snapToGrid w:val="0"/>
      <w:spacing w:line="384" w:lineRule="auto"/>
    </w:pPr>
    <w:rPr>
      <w:rFonts w:ascii="바탕" w:eastAsia="바탕" w:hAnsi="바탕" w:cs="굴림"/>
      <w:color w:val="000000"/>
      <w:kern w:val="0"/>
      <w:szCs w:val="20"/>
      <w:lang w:eastAsia="ko-KR"/>
    </w:rPr>
  </w:style>
  <w:style w:type="paragraph" w:customStyle="1" w:styleId="a0">
    <w:name w:val="저자 설명"/>
    <w:basedOn w:val="Normal"/>
    <w:rsid w:val="003012D9"/>
    <w:pPr>
      <w:widowControl/>
      <w:adjustRightInd w:val="0"/>
      <w:snapToGrid w:val="0"/>
      <w:spacing w:line="180" w:lineRule="exact"/>
      <w:ind w:leftChars="30" w:left="30"/>
      <w:jc w:val="left"/>
    </w:pPr>
    <w:rPr>
      <w:snapToGrid w:val="0"/>
      <w:spacing w:val="-2"/>
      <w:kern w:val="0"/>
      <w:sz w:val="13"/>
      <w:szCs w:val="14"/>
    </w:rPr>
  </w:style>
  <w:style w:type="paragraph" w:customStyle="1" w:styleId="110">
    <w:name w:val="스타일 본  문 + 첫 줄:  1 글자1"/>
    <w:basedOn w:val="Normal"/>
    <w:rsid w:val="003012D9"/>
    <w:pPr>
      <w:tabs>
        <w:tab w:val="right" w:pos="3969"/>
      </w:tabs>
      <w:adjustRightInd w:val="0"/>
      <w:snapToGrid w:val="0"/>
      <w:spacing w:line="240" w:lineRule="exact"/>
      <w:ind w:firstLineChars="100" w:firstLine="173"/>
    </w:pPr>
    <w:rPr>
      <w:rFonts w:eastAsia="-윤명조120" w:cs="바탕"/>
      <w:snapToGrid w:val="0"/>
      <w:spacing w:val="-3"/>
      <w:kern w:val="0"/>
      <w:sz w:val="19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83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5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shift_jis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JSME057.JSME\&#12487;&#12473;&#12463;&#12488;&#12483;&#12503;\Template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428B76-3098-4401-AD38-DAC2C88627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</Template>
  <TotalTime>174</TotalTime>
  <Pages>1</Pages>
  <Words>508</Words>
  <Characters>2898</Characters>
  <Application>Microsoft Office Word</Application>
  <DocSecurity>0</DocSecurity>
  <Lines>24</Lines>
  <Paragraphs>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Journal_Template</vt:lpstr>
      <vt:lpstr>Journal_Template</vt:lpstr>
    </vt:vector>
  </TitlesOfParts>
  <Company>JAT Co.,Ltd.</Company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Transferable Multi-Material Topology Prediction with Mechanics-Interpretable Quantum Observables</dc:title>
  <dc:subject>Extended abstract for the 12th Korea Multi-Scale Mechanics Symposium 2026</dc:subject>
  <dc:creator>JSME057</dc:creator>
  <cp:keywords>multi-material topology optimization; quantum neural network; explainable AI; quantum observables</cp:keywords>
  <cp:lastModifiedBy>User Name</cp:lastModifiedBy>
  <cp:revision>34</cp:revision>
  <cp:lastPrinted>2014-02-13T11:09:00Z</cp:lastPrinted>
  <dcterms:created xsi:type="dcterms:W3CDTF">2021-07-07T06:09:00Z</dcterms:created>
  <dcterms:modified xsi:type="dcterms:W3CDTF">2026-08-03T05:31:00Z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dc2a1fcdcfcea4adb4bf13b7e4ffc412b026aa064949c2e0f9e9a4248895ccad</vt:lpwstr>
  </property>
</Properties>
</file>