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0C" w:rsidRPr="00165DAD" w:rsidRDefault="00E1690C" w:rsidP="00E1690C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MD TOUFIK</w:t>
      </w:r>
    </w:p>
    <w:p w:rsidR="00E1690C" w:rsidRPr="00165DAD" w:rsidRDefault="00E1690C" w:rsidP="00E1690C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Roll: 224107206</w:t>
      </w:r>
    </w:p>
    <w:p w:rsidR="00A94363" w:rsidRPr="005933B7" w:rsidRDefault="00E1690C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5933B7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Report:</w:t>
      </w:r>
    </w:p>
    <w:p w:rsidR="00E1690C" w:rsidRDefault="00E1690C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E1690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Gibbs Ensemble Monte Carlo (GEMC) is a simulation technique used to study the coexistence and phase equilibrium of multiple phases in a system. It is commonly employed to investigate systems with different chemical species or phases, such as gas-liquid, liquid-liquid, or solid-liquid </w:t>
      </w:r>
      <w:proofErr w:type="spellStart"/>
      <w:r w:rsidRPr="00E1690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equilibria</w:t>
      </w:r>
      <w:proofErr w:type="spellEnd"/>
      <w:r w:rsidRPr="00E1690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.</w:t>
      </w:r>
    </w:p>
    <w:p w:rsidR="00E1690C" w:rsidRPr="005933B7" w:rsidRDefault="00E1690C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5933B7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Ensemble: GEMC in the NPT ensemble allows the simulation of phase </w:t>
      </w:r>
      <w:proofErr w:type="spellStart"/>
      <w:r w:rsidRPr="005933B7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equilibria</w:t>
      </w:r>
      <w:proofErr w:type="spellEnd"/>
      <w:r w:rsidRPr="005933B7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at constant number of particles (N), pressure (P), and temperature (T).</w:t>
      </w:r>
    </w:p>
    <w:p w:rsidR="00E1690C" w:rsidRDefault="00E1690C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5933B7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GEMC involves multiple simulation boxes, each representing a different phase or region of interest. These boxes can have different compositions, pressures, and temperatures.</w:t>
      </w: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Here in this problem, we have two boxes.</w:t>
      </w: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Box1 contains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Zeolite</w:t>
      </w:r>
      <w:proofErr w:type="spellEnd"/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Box 2 contains CO</w:t>
      </w:r>
      <w:r w:rsidRPr="005933B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IN" w:eastAsia="en-IN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and CH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softHyphen/>
      </w:r>
      <w:r w:rsidRPr="005933B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IN" w:eastAsia="en-IN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IN" w:eastAsia="en-IN"/>
        </w:rPr>
        <w:softHyphen/>
      </w:r>
      <w:r w:rsidR="00DD73C9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gas molecules.</w:t>
      </w: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The towhee input file contains every detail about each and every atom.</w:t>
      </w:r>
    </w:p>
    <w:p w:rsidR="00E1690C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It has been modified accordingly for each of the following pressures:</w:t>
      </w: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proofErr w:type="gramStart"/>
      <w:r w:rsidRPr="005933B7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1, 10, 50, 100, 500, 1000, 2000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kPa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.</w:t>
      </w:r>
      <w:proofErr w:type="gramEnd"/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The force fields for 3 different components have also been defined.</w:t>
      </w: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The towhee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coords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file also have been generated from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pdb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file of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zeolite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.</w:t>
      </w:r>
    </w:p>
    <w:p w:rsidR="004C15A4" w:rsidRDefault="004C15A4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:rsidR="004C15A4" w:rsidRDefault="004C15A4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After running each simulation, the data for 10 steps have been displayed and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recorded(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in excel sheet1). Through the data, we are able to conclude the following results</w:t>
      </w: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:rsidR="004C15A4" w:rsidRDefault="004C15A4" w:rsidP="005933B7">
      <w:pPr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IN" w:eastAsia="en-IN"/>
        </w:rPr>
      </w:pPr>
    </w:p>
    <w:p w:rsidR="005933B7" w:rsidRPr="005933B7" w:rsidRDefault="005933B7" w:rsidP="005933B7">
      <w:pPr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</w:pPr>
      <w:r w:rsidRPr="005933B7"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IN" w:eastAsia="en-IN"/>
        </w:rPr>
        <w:lastRenderedPageBreak/>
        <w:t>Results</w:t>
      </w:r>
      <w:r w:rsidRPr="005933B7"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  <w:t>:</w:t>
      </w: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5933B7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drawing>
          <wp:inline distT="0" distB="0" distL="0" distR="0">
            <wp:extent cx="4556760" cy="3192780"/>
            <wp:effectExtent l="19050" t="0" r="152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:rsidR="005933B7" w:rsidRDefault="005933B7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5933B7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drawing>
          <wp:inline distT="0" distB="0" distL="0" distR="0">
            <wp:extent cx="4998720" cy="3482340"/>
            <wp:effectExtent l="19050" t="0" r="1143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73C9" w:rsidRDefault="00DD73C9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:rsidR="00DD73C9" w:rsidRDefault="00DD73C9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:rsidR="00DD73C9" w:rsidRDefault="00DD73C9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:rsidR="00DD73C9" w:rsidRPr="00DD73C9" w:rsidRDefault="00DD73C9" w:rsidP="005933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DD73C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Selectivity Curve</w:t>
      </w:r>
    </w:p>
    <w:p w:rsidR="00DD73C9" w:rsidRPr="005933B7" w:rsidRDefault="00DD73C9" w:rsidP="005933B7">
      <w:pP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DD73C9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drawing>
          <wp:inline distT="0" distB="0" distL="0" distR="0">
            <wp:extent cx="4770120" cy="3093720"/>
            <wp:effectExtent l="19050" t="0" r="1143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D73C9" w:rsidRPr="005933B7" w:rsidSect="00A9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41789"/>
    <w:multiLevelType w:val="multilevel"/>
    <w:tmpl w:val="5048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690C"/>
    <w:rsid w:val="004C15A4"/>
    <w:rsid w:val="005933B7"/>
    <w:rsid w:val="00A94363"/>
    <w:rsid w:val="00DD73C9"/>
    <w:rsid w:val="00E16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UFIK\Downloads\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UFIK\Downloads\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UFIK\Downloads\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CO2 Isotherm</a:t>
            </a:r>
          </a:p>
        </c:rich>
      </c:tx>
    </c:title>
    <c:plotArea>
      <c:layout>
        <c:manualLayout>
          <c:layoutTarget val="inner"/>
          <c:xMode val="edge"/>
          <c:yMode val="edge"/>
          <c:x val="0.1202503533212196"/>
          <c:y val="0.11964025081590349"/>
          <c:w val="0.82083805159806589"/>
          <c:h val="0.66681199456273277"/>
        </c:manualLayout>
      </c:layout>
      <c:scatterChart>
        <c:scatterStyle val="smoothMarker"/>
        <c:ser>
          <c:idx val="0"/>
          <c:order val="0"/>
          <c:xVal>
            <c:numRef>
              <c:f>Sheet2!$N$6:$N$12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xVal>
          <c:yVal>
            <c:numRef>
              <c:f>Sheet2!$P$6:$P$12</c:f>
              <c:numCache>
                <c:formatCode>General</c:formatCode>
                <c:ptCount val="7"/>
                <c:pt idx="0">
                  <c:v>0.11311486200000001</c:v>
                </c:pt>
                <c:pt idx="1">
                  <c:v>0.57391175200000022</c:v>
                </c:pt>
                <c:pt idx="2">
                  <c:v>0.70298740000000004</c:v>
                </c:pt>
                <c:pt idx="3">
                  <c:v>0.72445995800000007</c:v>
                </c:pt>
                <c:pt idx="4">
                  <c:v>0.73038891000000017</c:v>
                </c:pt>
                <c:pt idx="5">
                  <c:v>0.73535752199999982</c:v>
                </c:pt>
                <c:pt idx="6">
                  <c:v>0.73535752199999982</c:v>
                </c:pt>
              </c:numCache>
            </c:numRef>
          </c:yVal>
          <c:smooth val="1"/>
        </c:ser>
        <c:axId val="91245184"/>
        <c:axId val="98390784"/>
      </c:scatterChart>
      <c:valAx>
        <c:axId val="91245184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Pressure (kPa)</a:t>
                </a:r>
              </a:p>
            </c:rich>
          </c:tx>
        </c:title>
        <c:numFmt formatCode="General" sourceLinked="1"/>
        <c:tickLblPos val="nextTo"/>
        <c:crossAx val="98390784"/>
        <c:crosses val="autoZero"/>
        <c:crossBetween val="midCat"/>
      </c:valAx>
      <c:valAx>
        <c:axId val="983907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X/m</a:t>
                </a:r>
              </a:p>
            </c:rich>
          </c:tx>
        </c:title>
        <c:numFmt formatCode="General" sourceLinked="1"/>
        <c:tickLblPos val="nextTo"/>
        <c:crossAx val="9124518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8"/>
  <c:chart>
    <c:title>
      <c:tx>
        <c:rich>
          <a:bodyPr/>
          <a:lstStyle/>
          <a:p>
            <a:pPr>
              <a:defRPr/>
            </a:pPr>
            <a:r>
              <a:rPr lang="en-US"/>
              <a:t>CH4</a:t>
            </a:r>
            <a:r>
              <a:rPr lang="en-US" baseline="0"/>
              <a:t> Isotherm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Sheet2!$N$6:$N$12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xVal>
          <c:yVal>
            <c:numRef>
              <c:f>Sheet2!$Q$6:$Q$12</c:f>
              <c:numCache>
                <c:formatCode>General</c:formatCode>
                <c:ptCount val="7"/>
                <c:pt idx="0">
                  <c:v>2.9734264E-2</c:v>
                </c:pt>
                <c:pt idx="1">
                  <c:v>0.14710700000000004</c:v>
                </c:pt>
                <c:pt idx="2">
                  <c:v>0.22037316599999995</c:v>
                </c:pt>
                <c:pt idx="3">
                  <c:v>0.23131583999999999</c:v>
                </c:pt>
                <c:pt idx="4">
                  <c:v>0.248621484</c:v>
                </c:pt>
                <c:pt idx="5">
                  <c:v>0.24752231599999996</c:v>
                </c:pt>
                <c:pt idx="6">
                  <c:v>0.24752231599999996</c:v>
                </c:pt>
              </c:numCache>
            </c:numRef>
          </c:yVal>
          <c:smooth val="1"/>
        </c:ser>
        <c:axId val="98402688"/>
        <c:axId val="98404608"/>
      </c:scatterChart>
      <c:valAx>
        <c:axId val="9840268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Pressure</a:t>
                </a:r>
                <a:r>
                  <a:rPr lang="en-US" baseline="0"/>
                  <a:t> (kPa)</a:t>
                </a:r>
                <a:endParaRPr lang="en-US"/>
              </a:p>
            </c:rich>
          </c:tx>
        </c:title>
        <c:numFmt formatCode="General" sourceLinked="1"/>
        <c:tickLblPos val="nextTo"/>
        <c:crossAx val="98404608"/>
        <c:crosses val="autoZero"/>
        <c:crossBetween val="midCat"/>
      </c:valAx>
      <c:valAx>
        <c:axId val="984046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X\m</a:t>
                </a:r>
              </a:p>
            </c:rich>
          </c:tx>
        </c:title>
        <c:numFmt formatCode="General" sourceLinked="1"/>
        <c:tickLblPos val="nextTo"/>
        <c:crossAx val="98402688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plotArea>
      <c:layout/>
      <c:scatterChart>
        <c:scatterStyle val="smoothMarker"/>
        <c:ser>
          <c:idx val="0"/>
          <c:order val="0"/>
          <c:xVal>
            <c:numRef>
              <c:f>Sheet3!$O$43:$O$49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xVal>
          <c:yVal>
            <c:numRef>
              <c:f>Sheet3!$P$43:$P$49</c:f>
              <c:numCache>
                <c:formatCode>General</c:formatCode>
                <c:ptCount val="7"/>
                <c:pt idx="0">
                  <c:v>7.6252930391489855</c:v>
                </c:pt>
                <c:pt idx="1">
                  <c:v>7.9916291632316474</c:v>
                </c:pt>
                <c:pt idx="2">
                  <c:v>6.9648452955665201</c:v>
                </c:pt>
                <c:pt idx="3">
                  <c:v>7.3401643284826292</c:v>
                </c:pt>
                <c:pt idx="4">
                  <c:v>8.4967900730756423</c:v>
                </c:pt>
                <c:pt idx="5">
                  <c:v>9.6862673813703868</c:v>
                </c:pt>
                <c:pt idx="6">
                  <c:v>10.358081799464031</c:v>
                </c:pt>
              </c:numCache>
            </c:numRef>
          </c:yVal>
          <c:smooth val="1"/>
        </c:ser>
        <c:axId val="98420608"/>
        <c:axId val="100605952"/>
      </c:scatterChart>
      <c:valAx>
        <c:axId val="9842060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Pressure</a:t>
                </a:r>
                <a:r>
                  <a:rPr lang="en-US" baseline="0"/>
                  <a:t> (kPa)</a:t>
                </a:r>
                <a:endParaRPr lang="en-US"/>
              </a:p>
            </c:rich>
          </c:tx>
        </c:title>
        <c:numFmt formatCode="General" sourceLinked="1"/>
        <c:tickLblPos val="nextTo"/>
        <c:crossAx val="100605952"/>
        <c:crosses val="autoZero"/>
        <c:crossBetween val="midCat"/>
      </c:valAx>
      <c:valAx>
        <c:axId val="1006059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Selectivity</a:t>
                </a:r>
              </a:p>
            </c:rich>
          </c:tx>
        </c:title>
        <c:numFmt formatCode="General" sourceLinked="1"/>
        <c:tickLblPos val="nextTo"/>
        <c:crossAx val="9842060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TOUFIK</dc:creator>
  <cp:lastModifiedBy>TOUFIK</cp:lastModifiedBy>
  <cp:revision>2</cp:revision>
  <dcterms:created xsi:type="dcterms:W3CDTF">2023-05-17T22:34:00Z</dcterms:created>
  <dcterms:modified xsi:type="dcterms:W3CDTF">2023-05-17T23:10:00Z</dcterms:modified>
</cp:coreProperties>
</file>