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eastAsia="宋体"/>
          <w:sz w:val="20"/>
          <w:lang w:eastAsia="zh-CN"/>
        </w:rPr>
      </w:pPr>
      <w:r>
        <w:rPr>
          <w:rFonts w:hint="eastAsia" w:eastAsia="宋体"/>
          <w:sz w:val="20"/>
          <w:lang w:eastAsia="zh-CN"/>
        </w:rPr>
        <w:t xml:space="preserve">                                                                     </w:t>
      </w:r>
    </w:p>
    <w:p>
      <w:pPr>
        <w:spacing w:before="312" w:beforeLines="100" w:line="240" w:lineRule="exact"/>
        <w:ind w:right="482"/>
        <w:jc w:val="right"/>
        <w:rPr>
          <w:rFonts w:hint="eastAsia" w:eastAsia="宋体"/>
          <w:sz w:val="21"/>
          <w:szCs w:val="21"/>
          <w:u w:val="single"/>
          <w:lang w:eastAsia="zh-CN"/>
        </w:rPr>
      </w:pPr>
      <w:r>
        <w:rPr>
          <w:rFonts w:hint="eastAsia"/>
          <w:lang w:eastAsia="zh-CN"/>
        </w:rPr>
        <w:t xml:space="preserve">                                   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 xml:space="preserve"> 个案编号：</w:t>
      </w:r>
      <w:r>
        <w:rPr>
          <w:rFonts w:ascii="宋体" w:hAnsi="宋体" w:eastAsia="宋体" w:cs="宋体"/>
          <w:sz w:val="28"/>
          <w:szCs w:val="28"/>
          <w:u w:val="single"/>
          <w:lang w:eastAsia="zh-CN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  <w:u w:val="single"/>
          <w:lang w:val="en-US" w:eastAsia="zh-CN"/>
        </w:rPr>
        <w:t>202312025</w:t>
        <w:t/>
      </w:r>
    </w:p>
    <w:p>
      <w:pPr>
        <w:spacing w:line="360" w:lineRule="auto"/>
        <w:ind w:right="480" w:firstLine="1687" w:firstLineChars="600"/>
        <w:rPr>
          <w:rFonts w:hint="eastAsia" w:ascii="宋体" w:hAnsi="宋体" w:eastAsia="宋体" w:cs="宋体"/>
          <w:b/>
          <w:sz w:val="28"/>
          <w:szCs w:val="28"/>
          <w:lang w:eastAsia="zh-CN"/>
        </w:rPr>
      </w:pPr>
      <w:r>
        <w:rPr>
          <w:rFonts w:hint="eastAsia" w:eastAsia="宋体"/>
          <w:b/>
          <w:sz w:val="28"/>
          <w:szCs w:val="28"/>
          <w:u w:val="single"/>
          <w:lang w:eastAsia="zh-CN"/>
        </w:rPr>
        <w:t xml:space="preserve"> </w:t>
      </w:r>
      <w:r>
        <w:rPr>
          <w:rFonts w:eastAsia="宋体"/>
          <w:b/>
          <w:sz w:val="28"/>
          <w:szCs w:val="28"/>
          <w:u w:val="single"/>
          <w:lang w:eastAsia="zh-CN"/>
        </w:rPr>
        <w:t xml:space="preserve">   </w:t>
      </w:r>
      <w:r>
        <w:rPr>
          <w:rFonts w:hint="eastAsia" w:eastAsia="宋体"/>
          <w:b/>
          <w:sz w:val="28"/>
          <w:szCs w:val="28"/>
          <w:u w:val="single"/>
          <w:lang w:val="en-US" w:eastAsia="zh-CN"/>
        </w:rPr>
        <w:t>HelloWord</w:t>
        <w:t/>
      </w:r>
      <w:r>
        <w:rPr>
          <w:rFonts w:eastAsia="宋体"/>
          <w:b/>
          <w:sz w:val="28"/>
          <w:szCs w:val="28"/>
          <w:u w:val="single"/>
          <w:lang w:eastAsia="zh-CN"/>
        </w:rPr>
        <w:t xml:space="preserve">  </w:t>
      </w:r>
      <w:r>
        <w:rPr>
          <w:rFonts w:hint="eastAsia" w:eastAsia="宋体"/>
          <w:b/>
          <w:sz w:val="28"/>
          <w:szCs w:val="28"/>
          <w:lang w:eastAsia="zh-CN"/>
        </w:rPr>
        <w:t>服务项目</w:t>
      </w:r>
      <w:r>
        <w:rPr>
          <w:rFonts w:hint="eastAsia" w:ascii="宋体" w:hAnsi="宋体" w:eastAsia="宋体" w:cs="宋体"/>
          <w:b/>
          <w:sz w:val="28"/>
          <w:szCs w:val="28"/>
          <w:lang w:eastAsia="zh-CN"/>
        </w:rPr>
        <w:t xml:space="preserve">   个案工作记录表</w:t>
      </w:r>
    </w:p>
    <w:p>
      <w:pPr>
        <w:spacing w:line="360" w:lineRule="auto"/>
        <w:ind w:left="360" w:firstLine="3360" w:firstLineChars="1200"/>
        <w:rPr>
          <w:rFonts w:hint="eastAsia"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z w:val="28"/>
          <w:szCs w:val="28"/>
          <w:lang w:eastAsia="zh-CN"/>
        </w:rPr>
        <w:t xml:space="preserve">2.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案主问题预估</w:t>
      </w:r>
      <w:r>
        <w:rPr>
          <w:rFonts w:hint="eastAsia" w:ascii="宋体" w:hAnsi="宋体" w:eastAsia="宋体" w:cs="宋体"/>
          <w:sz w:val="28"/>
          <w:szCs w:val="28"/>
        </w:rPr>
        <w:t>表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417"/>
        <w:gridCol w:w="1304"/>
        <w:gridCol w:w="255"/>
        <w:gridCol w:w="709"/>
        <w:gridCol w:w="476"/>
        <w:gridCol w:w="1509"/>
        <w:gridCol w:w="1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案主姓名</w:t>
            </w:r>
          </w:p>
        </w:tc>
        <w:tc>
          <w:tcPr>
            <w:tcW w:w="1417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海狸鼠</w:t>
              <w:t/>
            </w:r>
          </w:p>
        </w:tc>
        <w:tc>
          <w:tcPr>
            <w:tcW w:w="1559" w:type="dxa"/>
            <w:gridSpan w:val="2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个案编号</w:t>
            </w:r>
          </w:p>
        </w:tc>
        <w:tc>
          <w:tcPr>
            <w:tcW w:w="1185" w:type="dxa"/>
            <w:gridSpan w:val="2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12353</w:t>
              <w:t/>
            </w:r>
          </w:p>
        </w:tc>
        <w:tc>
          <w:tcPr>
            <w:tcW w:w="1509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</w:rPr>
              <w:t>社工姓名</w:t>
            </w:r>
          </w:p>
        </w:tc>
        <w:tc>
          <w:tcPr>
            <w:tcW w:w="1853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位置</w:t>
              <w:t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2" w:hRule="atLeast"/>
        </w:trPr>
        <w:tc>
          <w:tcPr>
            <w:tcW w:w="1668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案主问题及需求分析</w:t>
            </w:r>
          </w:p>
        </w:tc>
        <w:tc>
          <w:tcPr>
            <w:tcW w:w="7523" w:type="dxa"/>
            <w:gridSpan w:val="7"/>
            <w:noWrap w:val="0"/>
            <w:vAlign w:val="top"/>
          </w:tcPr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hint="eastAsia" w:ascii="宋体" w:hAnsi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从案主的微观层面，包括个人的</w:t>
            </w:r>
            <w:r>
              <w:rPr>
                <w:rFonts w:hint="eastAsia" w:ascii="宋体" w:hAnsi="宋体" w:eastAsia="宋体" w:cs="宋体"/>
                <w:sz w:val="28"/>
                <w:szCs w:val="28"/>
                <w:lang w:val="en-US" w:eastAsia="zh-CN"/>
              </w:rPr>
              <w:t>888888888888888888888888</w:t>
              <w:t/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生理、心理、社会交往等方面情况，中观层面，包括家庭、邻里、朋辈、社区、单位关系等方面情况，以及宏观层面，包括社会文化、制度、宗教信仰等的情况，进行横向与纵向的系统分析，结合案主对自己的处境的感受、个人的观念和看法等资料。以需求导向和资源导向为线索，对案主的问题与需求进行分析如下：</w:t>
            </w:r>
          </w:p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需求导向分析：案主的主要问题是角色转换带来的一系列问题。一是孤寂感和被抛弃感。二是退休带来的价值观丧失，不能很好的适应并进入新角色。三是社会角色的改变带来的社会交往问题。案主针对一些社区问题，存在干着急却无从下手的情况。</w:t>
            </w:r>
          </w:p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资源导向分析：案主与社区、单位联系紧密，尤其是社区邀请她做楼长，是很认同案主的能力的；同时，退休前人际关系很好，退休后与单位联系紧密，单位能为她提供支持。目前最大的问题是和邻里的人际关系不和谐问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1668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服务目标</w:t>
            </w: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</w:tc>
        <w:tc>
          <w:tcPr>
            <w:tcW w:w="7523" w:type="dxa"/>
            <w:gridSpan w:val="7"/>
            <w:noWrap w:val="0"/>
            <w:vAlign w:val="top"/>
          </w:tcPr>
          <w:p>
            <w:pPr>
              <w:widowControl/>
              <w:shd w:val="clear" w:color="auto" w:fill="FFFFFF"/>
              <w:spacing w:after="300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总目标：使案主将能力转为动力，逐渐成为社区领袖，带领社区的和谐发展，促进案主社会参与和角色转变。</w:t>
            </w:r>
          </w:p>
          <w:p>
            <w:pPr>
              <w:widowControl/>
              <w:shd w:val="clear" w:color="auto" w:fill="FFFFFF"/>
              <w:spacing w:after="300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 xml:space="preserve">分目标： 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 xml:space="preserve">                                           1.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 xml:space="preserve">引领案主每周参与一次社区主题活动，激发案主服务社区的潜能。 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 xml:space="preserve">                                           2.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 xml:space="preserve">支持案主参与小组，学习与居民相处的技巧，引领案主与社区邻里建立良好关系，促进案主更好的为社区居民服务。 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 xml:space="preserve">                                               3.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改变案主的非理性认知，促进案主积极的人际关系与自我认知。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2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156" w:beforeLines="50"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before="156" w:beforeLines="50"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</w:p>
          <w:p>
            <w:pPr>
              <w:spacing w:before="156" w:beforeLines="50"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服务内容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</w:tc>
        <w:tc>
          <w:tcPr>
            <w:tcW w:w="7523" w:type="dxa"/>
            <w:gridSpan w:val="7"/>
            <w:noWrap w:val="0"/>
            <w:vAlign w:val="top"/>
          </w:tcPr>
          <w:p>
            <w:pPr>
              <w:spacing w:line="360" w:lineRule="auto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1.运用理性情绪治疗模式，通过</w:t>
            </w: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>ABC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理论，帮助案主找寻其消极情绪产生原因，即案主情绪背后的不合理信念，从而达到帮助案主克服消极情绪的目的。促进案主与他人的互动，使其生活更加充实。</w:t>
            </w:r>
          </w:p>
          <w:p>
            <w:pPr>
              <w:widowControl/>
              <w:shd w:val="clear" w:color="auto" w:fill="FFFFFF"/>
              <w:spacing w:after="300"/>
              <w:ind w:firstLine="560" w:firstLineChars="200"/>
              <w:rPr>
                <w:rFonts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>2.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运用自我效能理论，让案主回顾过往生活最重要、最难忘的事件或时刻，从回顾中让案主重新体验快乐、成就感、尊严等多种有利于身心健康的情绪，帮助案主找回自尊和荣耀，以此来调整案主的心态。</w:t>
            </w:r>
          </w:p>
          <w:p>
            <w:pPr>
              <w:spacing w:line="360" w:lineRule="auto"/>
              <w:ind w:firstLine="560" w:firstLineChars="200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  <w:r>
              <w:rPr>
                <w:rFonts w:ascii="宋体" w:hAnsi="宋体" w:eastAsia="宋体" w:cs="宋体"/>
                <w:sz w:val="28"/>
                <w:szCs w:val="28"/>
                <w:lang w:eastAsia="zh-CN"/>
              </w:rPr>
              <w:t>3.</w:t>
            </w:r>
            <w:r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  <w:t>运用活跃理论，鼓励案主参与社区活动，成为社区领袖。老年人的生理、心理及社会的需求不会因为生理、心理及身体健康状况的改变而改变。案主到年老时仍然希望通过管理组织他人保持中年生活形态，维持原有角色功能以证明自己仍未衰老，社工可以通过挖掘并发挥其领导能力，培育其成为社区领袖，来帮助案主继续实现其社会价值，增强案主社会参与能力，以克服生活中的消极情绪。</w:t>
            </w:r>
          </w:p>
          <w:p>
            <w:pPr>
              <w:spacing w:line="360" w:lineRule="auto"/>
              <w:rPr>
                <w:rFonts w:hint="eastAsia" w:ascii="宋体" w:hAnsi="宋体" w:eastAsia="宋体" w:cs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156" w:beforeLines="50" w:line="360" w:lineRule="auto"/>
              <w:rPr>
                <w:rFonts w:hint="eastAsia" w:ascii="微软雅黑" w:hAnsi="微软雅黑"/>
                <w:color w:val="000000"/>
                <w:sz w:val="27"/>
                <w:szCs w:val="27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  <w:lang w:eastAsia="zh-CN"/>
              </w:rPr>
              <w:t>社工签名</w:t>
            </w:r>
          </w:p>
        </w:tc>
        <w:tc>
          <w:tcPr>
            <w:tcW w:w="272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  <w:tc>
          <w:tcPr>
            <w:tcW w:w="964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日期</w:t>
            </w:r>
          </w:p>
        </w:tc>
        <w:tc>
          <w:tcPr>
            <w:tcW w:w="383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7" w:hRule="atLeast"/>
        </w:trPr>
        <w:tc>
          <w:tcPr>
            <w:tcW w:w="1668" w:type="dxa"/>
            <w:noWrap w:val="0"/>
            <w:vAlign w:val="top"/>
          </w:tcPr>
          <w:p>
            <w:pPr>
              <w:spacing w:before="156" w:beforeLines="50"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督导签名</w:t>
            </w:r>
          </w:p>
        </w:tc>
        <w:tc>
          <w:tcPr>
            <w:tcW w:w="2721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  <w:tc>
          <w:tcPr>
            <w:tcW w:w="964" w:type="dxa"/>
            <w:gridSpan w:val="2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  <w:r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  <w:t>日期</w:t>
            </w:r>
          </w:p>
        </w:tc>
        <w:tc>
          <w:tcPr>
            <w:tcW w:w="3838" w:type="dxa"/>
            <w:gridSpan w:val="3"/>
            <w:noWrap w:val="0"/>
            <w:vAlign w:val="top"/>
          </w:tcPr>
          <w:p>
            <w:pPr>
              <w:spacing w:line="360" w:lineRule="auto"/>
              <w:rPr>
                <w:rFonts w:hint="eastAsia" w:ascii="微软雅黑" w:hAnsi="微软雅黑" w:eastAsia="微软雅黑"/>
                <w:color w:val="000000"/>
                <w:sz w:val="27"/>
                <w:szCs w:val="27"/>
              </w:rPr>
            </w:pPr>
          </w:p>
        </w:tc>
      </w:tr>
    </w:tbl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本表格要求在接案后5个工作日内完成。</w:t>
      </w:r>
    </w:p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</w:p>
    <w:p>
      <w:pPr>
        <w:snapToGrid w:val="0"/>
        <w:spacing w:line="360" w:lineRule="auto"/>
        <w:rPr>
          <w:rFonts w:ascii="宋体" w:hAnsi="宋体" w:eastAsia="宋体" w:cs="宋体"/>
          <w:sz w:val="28"/>
          <w:szCs w:val="28"/>
          <w:lang w:eastAsia="zh-CN"/>
        </w:rPr>
      </w:pPr>
    </w:p>
    <w:p/>
    <w:sectPr>
      <w:footerReference w:type="even" r:id="rId3"/>
      <w:pgSz w:w="11906" w:h="16838"/>
      <w:pgMar w:top="1134" w:right="1230" w:bottom="1134" w:left="123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MingLiU-ExtB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hAnchor="margin" w:vAnchor="text" w:xAlign="center" w:y="1"/>
      <w:rPr>
        <w:rStyle w:val="5"/>
      </w:rPr>
    </w:pPr>
    <w:r>
      <w:fldChar w:fldCharType="begin"/>
    </w:r>
    <w:r>
      <w:rPr>
        <w:rStyle w:val="5"/>
      </w:rPr>
      <w:instrText xml:space="preserve">PAGE  </w:instrText>
    </w:r>
    <w:r>
      <w:fldChar w:fldCharType="separate"/>
    </w:r>
    <w: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hkZmQwYjJhNGUzM2JiZWM0NzI1ZGUzYmIxODhlYmQifQ=="/>
  </w:docVars>
  <w:rsids>
    <w:rsidRoot w:val="303E5D26"/>
    <w:rsid w:val="1FCB7BA9"/>
    <w:rsid w:val="303E5D26"/>
    <w:rsid w:val="430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5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2023-10-20T13:26:00Z</dcterms:created>
  <dc:creator>小白路过</dc:creator>
  <cp:lastModifiedBy>小白路过</cp:lastModifiedBy>
  <dcterms:modified xsi:type="dcterms:W3CDTF">2023-10-20T13:42:20Z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8B6BDD78F2BE4CB090A235E1E725106A_11</vt:lpwstr>
  </property>
</Properties>
</file>