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4F" w:rsidRDefault="00D0624F" w:rsidP="00D0624F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</w:p>
    <w:p w:rsidR="00D0624F" w:rsidRDefault="00D0624F" w:rsidP="00D0624F">
      <w:r>
        <w:rPr>
          <w:rFonts w:hint="eastAsia"/>
        </w:rPr>
        <w:t>引入文件：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&lt;link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href="css/owl.carousel.css"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rel="external nofollow"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rel="stylesheet"&gt;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&lt;link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href="css/owl.theme.css"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rel="external nofollow"</w:t>
      </w:r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rel="stylesheet"&gt;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&lt;</w:t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script</w:t>
      </w:r>
      <w:proofErr w:type="gramEnd"/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src="js/jquery.min.js"&gt;&lt;/script&gt;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&lt;</w:t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script</w:t>
      </w:r>
      <w:proofErr w:type="gramEnd"/>
      <w:r w:rsidRPr="00D0624F">
        <w:rPr>
          <w:rFonts w:ascii="Consolas" w:eastAsia="宋体" w:hAnsi="Consolas" w:cs="宋体"/>
          <w:color w:val="222222"/>
          <w:sz w:val="21"/>
          <w:szCs w:val="21"/>
        </w:rPr>
        <w:t xml:space="preserve"> 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src="js/owl.carousel.js"&gt;&lt;/script&gt;</w:t>
      </w:r>
    </w:p>
    <w:p w:rsidR="00D0624F" w:rsidRDefault="00D0624F" w:rsidP="00D0624F">
      <w:r>
        <w:t>HTML</w:t>
      </w:r>
      <w:r>
        <w:rPr>
          <w:rFonts w:hint="eastAsia"/>
        </w:rPr>
        <w:t>：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>&lt;div class="owl-carousel owl-theme"&gt;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class="item"&gt;&lt;h4&gt;1&lt;/h4&gt;&lt;/div&gt;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class="item"&gt;&lt;h4&gt;2&lt;/h4&gt;&lt;/div&gt;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class="item"&gt;&lt;h4&gt;3&lt;/h4&gt;&lt;/div&gt;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class="item"&gt;&lt;h4&gt;4&lt;/h4&gt;&lt;/div&gt;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class="item"&gt;&lt;h4&gt;5&lt;/h4&gt;&lt;/div&gt;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class="item"&gt;&lt;h4&gt;6&lt;/h4&gt;&lt;/div&gt;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class="item"&gt;&lt;h4&gt;7&lt;/h4&gt;&lt;/div&gt;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class="item"&gt;&lt;h4&gt;8&lt;/h4&gt;&lt;/div&gt;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class="item"&gt;&lt;h4&gt;9&lt;/h4&gt;&lt;/div&gt;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class="item"&gt;&lt;h4&gt;10&lt;/h4&gt;&lt;/div&gt;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class="item"&gt;&lt;h4&gt;11&lt;/h4&gt;&lt;/div&gt;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 xml:space="preserve">    &lt;div class="item"&gt;&lt;h4&gt;12&lt;/h4&gt;&lt;/div&gt;</w:t>
      </w:r>
    </w:p>
    <w:p w:rsidR="00D0624F" w:rsidRPr="00D0624F" w:rsidRDefault="00D0624F" w:rsidP="00D0624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222222"/>
          <w:sz w:val="24"/>
          <w:szCs w:val="24"/>
        </w:rPr>
      </w:pPr>
      <w:r w:rsidRPr="00D0624F">
        <w:rPr>
          <w:rFonts w:ascii="Consolas" w:eastAsia="宋体" w:hAnsi="Consolas" w:cs="宋体"/>
          <w:color w:val="333333"/>
          <w:bdr w:val="single" w:sz="6" w:space="1" w:color="DFDFDF" w:frame="1"/>
          <w:shd w:val="clear" w:color="auto" w:fill="F7F7F7"/>
        </w:rPr>
        <w:t>&lt;/div&gt;</w:t>
      </w:r>
    </w:p>
    <w:p w:rsidR="00D0624F" w:rsidRPr="00D0624F" w:rsidRDefault="00D0624F" w:rsidP="00D0624F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$(</w:t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function(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){</w:t>
      </w:r>
    </w:p>
    <w:p w:rsid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 $('.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owl-carousel ').</w:t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owlCarousel(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{</w:t>
      </w:r>
      <w:proofErr w:type="gramEnd"/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loop: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true,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margin: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10,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nav: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true,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responsive: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{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0: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{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items: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1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},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600: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{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items: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3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},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1000: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{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proofErr w:type="gramStart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items:</w:t>
      </w:r>
      <w:proofErr w:type="gramEnd"/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5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}</w:t>
      </w:r>
    </w:p>
    <w:p w:rsidR="00D0624F" w:rsidRDefault="00D0624F" w:rsidP="00D0624F">
      <w:pPr>
        <w:adjustRightInd/>
        <w:snapToGrid/>
        <w:spacing w:after="0" w:line="231" w:lineRule="atLeast"/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}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ab/>
        <w:t>}</w:t>
      </w: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);</w:t>
      </w:r>
    </w:p>
    <w:p w:rsidR="00D0624F" w:rsidRPr="00D0624F" w:rsidRDefault="00D0624F" w:rsidP="00D0624F">
      <w:pPr>
        <w:adjustRightInd/>
        <w:snapToGrid/>
        <w:spacing w:after="0" w:line="231" w:lineRule="atLeast"/>
        <w:rPr>
          <w:rFonts w:ascii="Consolas" w:eastAsia="宋体" w:hAnsi="Consolas" w:cs="宋体"/>
          <w:color w:val="222222"/>
          <w:sz w:val="21"/>
          <w:szCs w:val="21"/>
        </w:rPr>
      </w:pPr>
      <w:r w:rsidRPr="00D0624F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});</w:t>
      </w:r>
    </w:p>
    <w:p w:rsidR="00AF57CF" w:rsidRDefault="00D0624F" w:rsidP="00C0475F">
      <w:pPr>
        <w:pStyle w:val="4"/>
        <w:shd w:val="clear" w:color="auto" w:fill="FFFFFF"/>
      </w:pPr>
      <w:r>
        <w:rPr>
          <w:rFonts w:hint="eastAsia"/>
        </w:rPr>
        <w:lastRenderedPageBreak/>
        <w:t>二．参数说明</w: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items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3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您要在屏幕上看到的项目数。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25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margin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margin-right</w:t>
      </w:r>
      <w:r>
        <w:rPr>
          <w:rFonts w:ascii="Helvetica" w:hAnsi="Helvetica" w:cs="Helvetica"/>
          <w:color w:val="555555"/>
        </w:rPr>
        <w:t>（</w:t>
      </w:r>
      <w:r>
        <w:rPr>
          <w:rFonts w:ascii="Helvetica" w:hAnsi="Helvetica" w:cs="Helvetica"/>
          <w:color w:val="555555"/>
        </w:rPr>
        <w:t>px</w:t>
      </w:r>
      <w:r>
        <w:rPr>
          <w:rFonts w:ascii="Helvetica" w:hAnsi="Helvetica" w:cs="Helvetica"/>
          <w:color w:val="555555"/>
        </w:rPr>
        <w:t>）</w:t>
      </w:r>
      <w:r>
        <w:rPr>
          <w:rFonts w:ascii="Helvetica" w:hAnsi="Helvetica" w:cs="Helvetica"/>
          <w:color w:val="555555"/>
        </w:rPr>
        <w:t>on item</w:t>
      </w:r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26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loop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无限循环。重复上一个和第一个项目以获得循环错觉。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27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center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中心项目。适用于奇数项目。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28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mouseDrag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鼠标拖动已启用。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29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touchDrag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触摸拖动已启用。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0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pullDrag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舞台拉到边缘。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1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freeDrag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物品拉到边缘。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2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stagePadding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在舞台上左右填充（可以看到邻居）。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3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lastRenderedPageBreak/>
        <w:t>merge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合并项目。在项目中寻找</w:t>
      </w:r>
      <w:r>
        <w:rPr>
          <w:rFonts w:ascii="Helvetica" w:hAnsi="Helvetica" w:cs="Helvetica"/>
          <w:color w:val="555555"/>
        </w:rPr>
        <w:t>data-merge ='{number}'..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4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mergeFit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如果屏幕小于项目值，则适合合并的项目。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5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autoWidth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设置非网格内容。尝试在</w:t>
      </w:r>
      <w:r>
        <w:rPr>
          <w:rFonts w:ascii="Helvetica" w:hAnsi="Helvetica" w:cs="Helvetica"/>
          <w:color w:val="555555"/>
        </w:rPr>
        <w:t>div</w:t>
      </w:r>
      <w:r>
        <w:rPr>
          <w:rFonts w:ascii="Helvetica" w:hAnsi="Helvetica" w:cs="Helvetica"/>
          <w:color w:val="555555"/>
        </w:rPr>
        <w:t>上使用宽度样式。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6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startPosition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起始位置或</w:t>
      </w:r>
      <w:r>
        <w:rPr>
          <w:rFonts w:ascii="Helvetica" w:hAnsi="Helvetica" w:cs="Helvetica"/>
          <w:color w:val="555555"/>
        </w:rPr>
        <w:t>URL</w:t>
      </w:r>
      <w:r>
        <w:rPr>
          <w:rFonts w:ascii="Helvetica" w:hAnsi="Helvetica" w:cs="Helvetica"/>
          <w:color w:val="555555"/>
        </w:rPr>
        <w:t>哈希字符串，如</w:t>
      </w:r>
      <w:r>
        <w:rPr>
          <w:rFonts w:ascii="Helvetica" w:hAnsi="Helvetica" w:cs="Helvetica"/>
          <w:color w:val="555555"/>
        </w:rPr>
        <w:t>'#id'</w:t>
      </w:r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7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URLhashListener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听取</w:t>
      </w:r>
      <w:r>
        <w:rPr>
          <w:rFonts w:ascii="Helvetica" w:hAnsi="Helvetica" w:cs="Helvetica"/>
          <w:color w:val="555555"/>
        </w:rPr>
        <w:t>url</w:t>
      </w:r>
      <w:r>
        <w:rPr>
          <w:rFonts w:ascii="Helvetica" w:hAnsi="Helvetica" w:cs="Helvetica"/>
          <w:color w:val="555555"/>
        </w:rPr>
        <w:t>哈希变化。项目上的数据哈希是必需的。</w:t>
      </w:r>
    </w:p>
    <w:p w:rsidR="00C0475F" w:rsidRDefault="00C0475F" w:rsidP="00C0475F">
      <w:pPr>
        <w:rPr>
          <w:rFonts w:ascii="宋体" w:hAnsi="宋体" w:cs="宋体"/>
        </w:rPr>
      </w:pPr>
      <w:r>
        <w:lastRenderedPageBreak/>
        <w:pict>
          <v:rect id="_x0000_i1038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nav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显示下一个</w:t>
      </w:r>
      <w:r>
        <w:rPr>
          <w:rFonts w:ascii="Helvetica" w:hAnsi="Helvetica" w:cs="Helvetica"/>
          <w:color w:val="555555"/>
        </w:rPr>
        <w:t>/</w:t>
      </w:r>
      <w:r>
        <w:rPr>
          <w:rFonts w:ascii="Helvetica" w:hAnsi="Helvetica" w:cs="Helvetica"/>
          <w:color w:val="555555"/>
        </w:rPr>
        <w:t>上一个按钮。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39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rewind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到达边界时向后移动。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0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navText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Array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[&amp;#x27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;next</w:t>
      </w:r>
      <w:proofErr w:type="gramEnd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&amp;#x27;,&amp;#x27;prev&amp;#x27;]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允许</w:t>
      </w:r>
      <w:r>
        <w:rPr>
          <w:rFonts w:ascii="Helvetica" w:hAnsi="Helvetica" w:cs="Helvetica"/>
          <w:color w:val="555555"/>
        </w:rPr>
        <w:t>HTML</w:t>
      </w:r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1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navElement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div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单向导航链接的</w:t>
      </w:r>
      <w:r>
        <w:rPr>
          <w:rFonts w:ascii="Helvetica" w:hAnsi="Helvetica" w:cs="Helvetica"/>
          <w:color w:val="555555"/>
        </w:rPr>
        <w:t>DOM</w:t>
      </w:r>
      <w:r>
        <w:rPr>
          <w:rFonts w:ascii="Helvetica" w:hAnsi="Helvetica" w:cs="Helvetica"/>
          <w:color w:val="555555"/>
        </w:rPr>
        <w:t>元素类型。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2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slideBy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1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导航幻灯片</w:t>
      </w:r>
      <w:r>
        <w:rPr>
          <w:rFonts w:ascii="Helvetica" w:hAnsi="Helvetica" w:cs="Helvetica"/>
          <w:color w:val="555555"/>
        </w:rPr>
        <w:t>x</w:t>
      </w:r>
      <w:r>
        <w:rPr>
          <w:rFonts w:ascii="Helvetica" w:hAnsi="Helvetica" w:cs="Helvetica"/>
          <w:color w:val="555555"/>
        </w:rPr>
        <w:t>。</w:t>
      </w:r>
      <w:r>
        <w:rPr>
          <w:rFonts w:ascii="Helvetica" w:hAnsi="Helvetica" w:cs="Helvetica"/>
          <w:color w:val="555555"/>
        </w:rPr>
        <w:t>'page'</w:t>
      </w:r>
      <w:r>
        <w:rPr>
          <w:rFonts w:ascii="Helvetica" w:hAnsi="Helvetica" w:cs="Helvetica"/>
          <w:color w:val="555555"/>
        </w:rPr>
        <w:t>字符串可以设置为逐页滑动。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3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slideTransition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Fonts w:ascii="Helvetica" w:hAnsi="Helvetica" w:cs="Helvetica"/>
          <w:color w:val="555555"/>
        </w:rPr>
        <w:t>``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您可以为要使用的舞台定义过渡，例如。线性的。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4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dots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显示点导航。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5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dotsEach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每个</w:t>
      </w:r>
      <w:r>
        <w:rPr>
          <w:rFonts w:ascii="Helvetica" w:hAnsi="Helvetica" w:cs="Helvetica"/>
          <w:color w:val="555555"/>
        </w:rPr>
        <w:t>x</w:t>
      </w:r>
      <w:r>
        <w:rPr>
          <w:rFonts w:ascii="Helvetica" w:hAnsi="Helvetica" w:cs="Helvetica"/>
          <w:color w:val="555555"/>
        </w:rPr>
        <w:t>项显示点。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6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dotsData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由数据点内容使用。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7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lastRenderedPageBreak/>
        <w:t>lazyLoad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proofErr w:type="gramStart"/>
      <w:r>
        <w:rPr>
          <w:rFonts w:ascii="Helvetica" w:hAnsi="Helvetica" w:cs="Helvetica"/>
          <w:color w:val="555555"/>
        </w:rPr>
        <w:t>懒</w:t>
      </w:r>
      <w:proofErr w:type="gramEnd"/>
      <w:r>
        <w:rPr>
          <w:rFonts w:ascii="Helvetica" w:hAnsi="Helvetica" w:cs="Helvetica"/>
          <w:color w:val="555555"/>
        </w:rPr>
        <w:t>加载图片。</w:t>
      </w:r>
      <w:r>
        <w:rPr>
          <w:rFonts w:ascii="Helvetica" w:hAnsi="Helvetica" w:cs="Helvetica"/>
          <w:color w:val="555555"/>
        </w:rPr>
        <w:t>data-src</w:t>
      </w:r>
      <w:r>
        <w:rPr>
          <w:rFonts w:ascii="Helvetica" w:hAnsi="Helvetica" w:cs="Helvetica"/>
          <w:color w:val="555555"/>
        </w:rPr>
        <w:t>和</w:t>
      </w:r>
      <w:r>
        <w:rPr>
          <w:rFonts w:ascii="Helvetica" w:hAnsi="Helvetica" w:cs="Helvetica"/>
          <w:color w:val="555555"/>
        </w:rPr>
        <w:t>data-src-retina for highres</w:t>
      </w:r>
      <w:r>
        <w:rPr>
          <w:rFonts w:ascii="Helvetica" w:hAnsi="Helvetica" w:cs="Helvetica"/>
          <w:color w:val="555555"/>
        </w:rPr>
        <w:t>。如果元素不是</w:t>
      </w:r>
      <w:r>
        <w:rPr>
          <w:rFonts w:ascii="Helvetica" w:hAnsi="Helvetica" w:cs="Helvetica"/>
          <w:color w:val="555555"/>
        </w:rPr>
        <w:t>&lt;img&gt;</w:t>
      </w:r>
      <w:r>
        <w:rPr>
          <w:rFonts w:ascii="Helvetica" w:hAnsi="Helvetica" w:cs="Helvetica"/>
          <w:color w:val="555555"/>
        </w:rPr>
        <w:t>，也会将图像加载到背景内联样式中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8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lazyLoadEager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根据您要预加载的项目，急切地将图像预加载到右侧（在启用循环时左侧）。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49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autoplay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自动播放。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0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autoplayTimeout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5000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自动播放间隔超时。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1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autoplayHoverPause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bookmarkStart w:id="0" w:name="_GoBack"/>
      <w:r>
        <w:rPr>
          <w:rFonts w:ascii="Helvetica" w:hAnsi="Helvetica" w:cs="Helvetica"/>
          <w:color w:val="555555"/>
        </w:rPr>
        <w:t>鼠标悬停时暂停</w:t>
      </w:r>
      <w:bookmarkEnd w:id="0"/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lastRenderedPageBreak/>
        <w:pict>
          <v:rect id="_x0000_i1052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smartSpeed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250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速度计算。更多信息来</w:t>
      </w:r>
      <w:r>
        <w:rPr>
          <w:rFonts w:ascii="Helvetica" w:hAnsi="Helvetica" w:cs="Helvetica"/>
          <w:color w:val="555555"/>
        </w:rPr>
        <w:t>..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3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fluidSpeed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速度计算。更多信息来</w:t>
      </w:r>
      <w:r>
        <w:rPr>
          <w:rFonts w:ascii="Helvetica" w:hAnsi="Helvetica" w:cs="Helvetica"/>
          <w:color w:val="555555"/>
        </w:rPr>
        <w:t>..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4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autoplaySpeed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自动播放速度。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5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navSpeed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导航速度。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6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dotsSpeed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分页速度。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7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dragEndSpeed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拖动结束速度。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8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callbacks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启用回调事件。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59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responsive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Object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empty</w:t>
      </w:r>
      <w:proofErr w:type="gramEnd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 xml:space="preserve"> object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包含响应选项的对象。可以设置为</w:t>
      </w:r>
      <w:r>
        <w:rPr>
          <w:rFonts w:ascii="Helvetica" w:hAnsi="Helvetica" w:cs="Helvetica"/>
          <w:color w:val="555555"/>
        </w:rPr>
        <w:t>false</w:t>
      </w:r>
      <w:r>
        <w:rPr>
          <w:rFonts w:ascii="Helvetica" w:hAnsi="Helvetica" w:cs="Helvetica"/>
          <w:color w:val="555555"/>
        </w:rPr>
        <w:t>以删除响应功能。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0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responsiveRefreshRate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200</w:t>
      </w:r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响应刷新率。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1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lastRenderedPageBreak/>
        <w:t>responsiveBaseElement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DOM element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window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设置在任何</w:t>
      </w:r>
      <w:r>
        <w:rPr>
          <w:rFonts w:ascii="Helvetica" w:hAnsi="Helvetica" w:cs="Helvetica"/>
          <w:color w:val="555555"/>
        </w:rPr>
        <w:t>DOM</w:t>
      </w:r>
      <w:r>
        <w:rPr>
          <w:rFonts w:ascii="Helvetica" w:hAnsi="Helvetica" w:cs="Helvetica"/>
          <w:color w:val="555555"/>
        </w:rPr>
        <w:t>元素上。如果你关心非响应式浏览器（如</w:t>
      </w:r>
      <w:r>
        <w:rPr>
          <w:rFonts w:ascii="Helvetica" w:hAnsi="Helvetica" w:cs="Helvetica"/>
          <w:color w:val="555555"/>
        </w:rPr>
        <w:t>ie8</w:t>
      </w:r>
      <w:r>
        <w:rPr>
          <w:rFonts w:ascii="Helvetica" w:hAnsi="Helvetica" w:cs="Helvetica"/>
          <w:color w:val="555555"/>
        </w:rPr>
        <w:t>），那么在主包装器上使用它。这样可以防止疯狂调整大小。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2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video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启用获取</w:t>
      </w:r>
      <w:r>
        <w:rPr>
          <w:rFonts w:ascii="Helvetica" w:hAnsi="Helvetica" w:cs="Helvetica"/>
          <w:color w:val="555555"/>
        </w:rPr>
        <w:t>YouTube / Vimeo / Vzaar</w:t>
      </w:r>
      <w:r>
        <w:rPr>
          <w:rFonts w:ascii="Helvetica" w:hAnsi="Helvetica" w:cs="Helvetica"/>
          <w:color w:val="555555"/>
        </w:rPr>
        <w:t>视频。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3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videoHeight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设置视频的高度。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4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videoWidth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Number/Boolean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设置视频的宽度。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5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animateOut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用于</w:t>
      </w:r>
      <w:r>
        <w:rPr>
          <w:rFonts w:ascii="Helvetica" w:hAnsi="Helvetica" w:cs="Helvetica"/>
          <w:color w:val="555555"/>
        </w:rPr>
        <w:t>CSS3</w:t>
      </w:r>
      <w:r>
        <w:rPr>
          <w:rFonts w:ascii="Helvetica" w:hAnsi="Helvetica" w:cs="Helvetica"/>
          <w:color w:val="555555"/>
        </w:rPr>
        <w:t>动画的类。</w:t>
      </w:r>
    </w:p>
    <w:p w:rsidR="00C0475F" w:rsidRDefault="00C0475F" w:rsidP="00C0475F">
      <w:pPr>
        <w:rPr>
          <w:rFonts w:ascii="宋体" w:hAnsi="宋体" w:cs="宋体"/>
        </w:rPr>
      </w:pPr>
      <w:r>
        <w:lastRenderedPageBreak/>
        <w:pict>
          <v:rect id="_x0000_i1066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animateIn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CSS3</w:t>
      </w:r>
      <w:r>
        <w:rPr>
          <w:rFonts w:ascii="Helvetica" w:hAnsi="Helvetica" w:cs="Helvetica"/>
          <w:color w:val="555555"/>
        </w:rPr>
        <w:t>中的</w:t>
      </w:r>
      <w:r>
        <w:rPr>
          <w:rFonts w:ascii="Helvetica" w:hAnsi="Helvetica" w:cs="Helvetica"/>
          <w:color w:val="555555"/>
        </w:rPr>
        <w:t>CSS3</w:t>
      </w:r>
      <w:r>
        <w:rPr>
          <w:rFonts w:ascii="Helvetica" w:hAnsi="Helvetica" w:cs="Helvetica"/>
          <w:color w:val="555555"/>
        </w:rPr>
        <w:t>动画类。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7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fallbackEasing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swing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缓解</w:t>
      </w:r>
      <w:r>
        <w:rPr>
          <w:rFonts w:ascii="Helvetica" w:hAnsi="Helvetica" w:cs="Helvetica"/>
          <w:color w:val="555555"/>
        </w:rPr>
        <w:t>CSS2 $ .animate</w:t>
      </w:r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8" style="width:0;height:0" o:hralign="center" o:hrstd="t" o:hrnoshade="t" o:hr="t" fillcolor="#222" stroked="f"/>
        </w:pict>
      </w:r>
    </w:p>
    <w:p w:rsidR="00AF57CF" w:rsidRDefault="00AF57CF" w:rsidP="00AF57C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info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Function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回调以检索基本信息（当前项目</w:t>
      </w:r>
      <w:r>
        <w:rPr>
          <w:rFonts w:ascii="Helvetica" w:hAnsi="Helvetica" w:cs="Helvetica"/>
          <w:color w:val="555555"/>
        </w:rPr>
        <w:t>/</w:t>
      </w:r>
      <w:r>
        <w:rPr>
          <w:rFonts w:ascii="Helvetica" w:hAnsi="Helvetica" w:cs="Helvetica"/>
          <w:color w:val="555555"/>
        </w:rPr>
        <w:t>页面</w:t>
      </w:r>
      <w:r>
        <w:rPr>
          <w:rFonts w:ascii="Helvetica" w:hAnsi="Helvetica" w:cs="Helvetica"/>
          <w:color w:val="555555"/>
        </w:rPr>
        <w:t>/</w:t>
      </w:r>
      <w:r>
        <w:rPr>
          <w:rFonts w:ascii="Helvetica" w:hAnsi="Helvetica" w:cs="Helvetica"/>
          <w:color w:val="555555"/>
        </w:rPr>
        <w:t>宽度）。</w:t>
      </w:r>
      <w:r>
        <w:rPr>
          <w:rFonts w:ascii="Helvetica" w:hAnsi="Helvetica" w:cs="Helvetica"/>
          <w:color w:val="555555"/>
        </w:rPr>
        <w:t>Info</w:t>
      </w:r>
      <w:r>
        <w:rPr>
          <w:rFonts w:ascii="Helvetica" w:hAnsi="Helvetica" w:cs="Helvetica"/>
          <w:color w:val="555555"/>
        </w:rPr>
        <w:t>函数的第二个参数是</w:t>
      </w:r>
      <w:r>
        <w:rPr>
          <w:rFonts w:ascii="Helvetica" w:hAnsi="Helvetica" w:cs="Helvetica"/>
          <w:color w:val="555555"/>
        </w:rPr>
        <w:t>Owl DOM</w:t>
      </w:r>
      <w:r>
        <w:rPr>
          <w:rFonts w:ascii="Helvetica" w:hAnsi="Helvetica" w:cs="Helvetica"/>
          <w:color w:val="555555"/>
        </w:rPr>
        <w:t>对象引用。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69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nestedItemSelector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String/Class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如果</w:t>
      </w:r>
      <w:r>
        <w:rPr>
          <w:rFonts w:ascii="Helvetica" w:hAnsi="Helvetica" w:cs="Helvetica"/>
          <w:color w:val="555555"/>
        </w:rPr>
        <w:t>owl</w:t>
      </w:r>
      <w:r>
        <w:rPr>
          <w:rFonts w:ascii="Helvetica" w:hAnsi="Helvetica" w:cs="Helvetica"/>
          <w:color w:val="555555"/>
        </w:rPr>
        <w:t>项目深层嵌套在某些生成的内容中，请使用它。例如</w:t>
      </w:r>
      <w:r>
        <w:rPr>
          <w:rFonts w:ascii="Helvetica" w:hAnsi="Helvetica" w:cs="Helvetica"/>
          <w:color w:val="555555"/>
        </w:rPr>
        <w:t>'youritem'</w:t>
      </w:r>
      <w:r>
        <w:rPr>
          <w:rFonts w:ascii="Helvetica" w:hAnsi="Helvetica" w:cs="Helvetica"/>
          <w:color w:val="555555"/>
        </w:rPr>
        <w:t>。不要在课名前使用</w:t>
      </w:r>
      <w:r>
        <w:rPr>
          <w:rFonts w:ascii="Helvetica" w:hAnsi="Helvetica" w:cs="Helvetica"/>
          <w:color w:val="555555"/>
        </w:rPr>
        <w:t>dot</w:t>
      </w:r>
      <w:r>
        <w:rPr>
          <w:rFonts w:ascii="Helvetica" w:hAnsi="Helvetica" w:cs="Helvetica"/>
          <w:color w:val="555555"/>
        </w:rPr>
        <w:t>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70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lastRenderedPageBreak/>
        <w:t>itemElement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div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owl-item</w:t>
      </w:r>
      <w:r>
        <w:rPr>
          <w:rFonts w:ascii="Helvetica" w:hAnsi="Helvetica" w:cs="Helvetica"/>
          <w:color w:val="555555"/>
        </w:rPr>
        <w:t>的</w:t>
      </w:r>
      <w:r>
        <w:rPr>
          <w:rFonts w:ascii="Helvetica" w:hAnsi="Helvetica" w:cs="Helvetica"/>
          <w:color w:val="555555"/>
        </w:rPr>
        <w:t>DOM</w:t>
      </w:r>
      <w:r>
        <w:rPr>
          <w:rFonts w:ascii="Helvetica" w:hAnsi="Helvetica" w:cs="Helvetica"/>
          <w:color w:val="555555"/>
        </w:rPr>
        <w:t>元素类型。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71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stageElement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div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owl-stage</w:t>
      </w:r>
      <w:r>
        <w:rPr>
          <w:rFonts w:ascii="Helvetica" w:hAnsi="Helvetica" w:cs="Helvetica"/>
          <w:color w:val="555555"/>
        </w:rPr>
        <w:t>的</w:t>
      </w:r>
      <w:r>
        <w:rPr>
          <w:rFonts w:ascii="Helvetica" w:hAnsi="Helvetica" w:cs="Helvetica"/>
          <w:color w:val="555555"/>
        </w:rPr>
        <w:t>DOM</w:t>
      </w:r>
      <w:r>
        <w:rPr>
          <w:rFonts w:ascii="Helvetica" w:hAnsi="Helvetica" w:cs="Helvetica"/>
          <w:color w:val="555555"/>
        </w:rPr>
        <w:t>元素类型。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72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navContainer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String/Class/ID/Boolean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设置您自己的导航容器。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73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dotsContainer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String/Class/ID/Boolean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false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设置您自己的导航容器。</w:t>
      </w:r>
    </w:p>
    <w:p w:rsidR="00C0475F" w:rsidRDefault="00C0475F" w:rsidP="00C0475F">
      <w:pPr>
        <w:rPr>
          <w:rFonts w:ascii="宋体" w:hAnsi="宋体" w:cs="宋体"/>
        </w:rPr>
      </w:pPr>
      <w:r>
        <w:pict>
          <v:rect id="_x0000_i1074" style="width:0;height:0" o:hralign="center" o:hrstd="t" o:hrnoshade="t" o:hr="t" fillcolor="#222" stroked="f"/>
        </w:pict>
      </w:r>
    </w:p>
    <w:p w:rsidR="00C0475F" w:rsidRDefault="00C0475F" w:rsidP="00C0475F">
      <w:pPr>
        <w:pStyle w:val="4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checkVisible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类型：</w:t>
      </w:r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Boolean</w:t>
      </w:r>
      <w:r>
        <w:rPr>
          <w:rFonts w:ascii="Helvetica" w:hAnsi="Helvetica" w:cs="Helvetica"/>
          <w:color w:val="555555"/>
        </w:rPr>
        <w:t> </w:t>
      </w:r>
      <w:r>
        <w:rPr>
          <w:rFonts w:ascii="Helvetica" w:hAnsi="Helvetica" w:cs="Helvetica"/>
          <w:color w:val="555555"/>
        </w:rPr>
        <w:br/>
      </w:r>
      <w:r>
        <w:rPr>
          <w:rFonts w:ascii="Helvetica" w:hAnsi="Helvetica" w:cs="Helvetica"/>
          <w:color w:val="555555"/>
        </w:rPr>
        <w:t>默认：</w:t>
      </w:r>
      <w:proofErr w:type="gramStart"/>
      <w:r>
        <w:rPr>
          <w:rStyle w:val="HTML"/>
          <w:rFonts w:ascii="Consolas" w:hAnsi="Consolas"/>
          <w:color w:val="333333"/>
          <w:sz w:val="22"/>
          <w:szCs w:val="22"/>
          <w:bdr w:val="single" w:sz="6" w:space="1" w:color="DFDFDF" w:frame="1"/>
          <w:shd w:val="clear" w:color="auto" w:fill="F7F7F7"/>
        </w:rPr>
        <w:t>true</w:t>
      </w:r>
      <w:proofErr w:type="gramEnd"/>
    </w:p>
    <w:p w:rsidR="00C0475F" w:rsidRDefault="00C0475F" w:rsidP="00C0475F">
      <w:pPr>
        <w:pStyle w:val="a3"/>
        <w:shd w:val="clear" w:color="auto" w:fill="FFFFFF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如果您知道</w:t>
      </w:r>
      <w:proofErr w:type="gramStart"/>
      <w:r>
        <w:rPr>
          <w:rFonts w:ascii="Helvetica" w:hAnsi="Helvetica" w:cs="Helvetica"/>
          <w:color w:val="555555"/>
        </w:rPr>
        <w:t>轮播将</w:t>
      </w:r>
      <w:proofErr w:type="gramEnd"/>
      <w:r>
        <w:rPr>
          <w:rFonts w:ascii="Helvetica" w:hAnsi="Helvetica" w:cs="Helvetica"/>
          <w:color w:val="555555"/>
        </w:rPr>
        <w:t>始终可见，您可以将</w:t>
      </w:r>
      <w:r>
        <w:rPr>
          <w:rFonts w:ascii="Helvetica" w:hAnsi="Helvetica" w:cs="Helvetica"/>
          <w:color w:val="555555"/>
        </w:rPr>
        <w:t>`checkVisibility`</w:t>
      </w:r>
      <w:r>
        <w:rPr>
          <w:rFonts w:ascii="Helvetica" w:hAnsi="Helvetica" w:cs="Helvetica"/>
          <w:color w:val="555555"/>
        </w:rPr>
        <w:t>设置为</w:t>
      </w:r>
      <w:r>
        <w:rPr>
          <w:rFonts w:ascii="Helvetica" w:hAnsi="Helvetica" w:cs="Helvetica"/>
          <w:color w:val="555555"/>
        </w:rPr>
        <w:t>`false`</w:t>
      </w:r>
      <w:r>
        <w:rPr>
          <w:rFonts w:ascii="Helvetica" w:hAnsi="Helvetica" w:cs="Helvetica"/>
          <w:color w:val="555555"/>
        </w:rPr>
        <w:t>以防止昂贵的浏览器布局强制重排</w:t>
      </w:r>
      <w:r>
        <w:rPr>
          <w:rFonts w:ascii="Helvetica" w:hAnsi="Helvetica" w:cs="Helvetica"/>
          <w:color w:val="555555"/>
        </w:rPr>
        <w:t>$ element.is</w:t>
      </w:r>
      <w:r>
        <w:rPr>
          <w:rFonts w:ascii="Helvetica" w:hAnsi="Helvetica" w:cs="Helvetica"/>
          <w:color w:val="555555"/>
        </w:rPr>
        <w:t>（</w:t>
      </w:r>
      <w:r>
        <w:rPr>
          <w:rFonts w:ascii="Helvetica" w:hAnsi="Helvetica" w:cs="Helvetica"/>
          <w:color w:val="555555"/>
        </w:rPr>
        <w:t>'</w:t>
      </w:r>
      <w:r>
        <w:rPr>
          <w:rFonts w:ascii="Helvetica" w:hAnsi="Helvetica" w:cs="Helvetica"/>
          <w:color w:val="555555"/>
        </w:rPr>
        <w:t>：</w:t>
      </w:r>
      <w:r>
        <w:rPr>
          <w:rFonts w:ascii="Helvetica" w:hAnsi="Helvetica" w:cs="Helvetica"/>
          <w:color w:val="555555"/>
        </w:rPr>
        <w:t>visible'</w:t>
      </w:r>
      <w:r>
        <w:rPr>
          <w:rFonts w:ascii="Helvetica" w:hAnsi="Helvetica" w:cs="Helvetica"/>
          <w:color w:val="555555"/>
        </w:rPr>
        <w:t>）。</w:t>
      </w:r>
    </w:p>
    <w:p w:rsidR="004358AB" w:rsidRPr="00C0475F" w:rsidRDefault="004358AB" w:rsidP="00C0475F">
      <w:pPr>
        <w:pStyle w:val="1"/>
      </w:pPr>
    </w:p>
    <w:sectPr w:rsidR="004358AB" w:rsidRPr="00C04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B7E9D"/>
    <w:multiLevelType w:val="hybridMultilevel"/>
    <w:tmpl w:val="3AFEA884"/>
    <w:lvl w:ilvl="0" w:tplc="B18CD184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AF57CF"/>
    <w:rsid w:val="00C0475F"/>
    <w:rsid w:val="00D0624F"/>
    <w:rsid w:val="00D31D50"/>
    <w:rsid w:val="00E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6F3"/>
  <w15:docId w15:val="{0700C454-A18A-40CA-9063-555B789C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D0624F"/>
    <w:pPr>
      <w:keepNext/>
      <w:keepLines/>
      <w:spacing w:after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24F"/>
    <w:pPr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0624F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624F"/>
    <w:rPr>
      <w:rFonts w:ascii="Tahoma" w:hAnsi="Tahoma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0624F"/>
    <w:rPr>
      <w:rFonts w:ascii="Tahoma" w:hAnsi="Tahoma"/>
    </w:rPr>
  </w:style>
  <w:style w:type="paragraph" w:styleId="HTML0">
    <w:name w:val="HTML Preformatted"/>
    <w:basedOn w:val="a"/>
    <w:link w:val="HTML1"/>
    <w:uiPriority w:val="99"/>
    <w:semiHidden/>
    <w:unhideWhenUsed/>
    <w:rsid w:val="00D0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0624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0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047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2019-07-17T11:01:00Z</dcterms:modified>
</cp:coreProperties>
</file>