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C7CD28">
      <w:pPr>
        <w:pStyle w:val="4"/>
        <w:widowControl/>
        <w:ind w:left="360"/>
        <w:contextualSpacing/>
        <w:rPr>
          <w:lang w:eastAsia="zh-CN"/>
        </w:rPr>
      </w:pPr>
      <w:r>
        <w:rPr>
          <w:lang w:eastAsia="zh-CN"/>
        </w:rPr>
        <w:t>一共有六个任务，</w:t>
      </w:r>
    </w:p>
    <w:p w14:paraId="73A8D34D">
      <w:pPr>
        <w:pStyle w:val="4"/>
        <w:widowControl/>
        <w:numPr>
          <w:ilvl w:val="0"/>
          <w:numId w:val="1"/>
        </w:numPr>
        <w:ind w:left="360"/>
        <w:contextualSpacing/>
        <w:rPr>
          <w:lang w:eastAsia="zh-CN"/>
        </w:rPr>
      </w:pPr>
      <w:r>
        <w:rPr>
          <w:lang w:eastAsia="zh-CN"/>
        </w:rPr>
        <w:t>分别是</w:t>
      </w:r>
      <w:bookmarkStart w:id="0" w:name="OLE_LINK4"/>
      <w:r>
        <w:rPr>
          <w:b/>
          <w:bCs/>
          <w:lang w:val="en-US"/>
        </w:rPr>
        <w:t>LEDRunFlash</w:t>
      </w:r>
      <w:bookmarkEnd w:id="0"/>
      <w:r>
        <w:rPr>
          <w:lang w:eastAsia="zh-CN"/>
        </w:rPr>
        <w:t>，控制</w:t>
      </w:r>
      <w:r>
        <w:rPr>
          <w:lang w:val="en-US"/>
        </w:rPr>
        <w:t>LED</w:t>
      </w:r>
      <w:r>
        <w:rPr>
          <w:lang w:eastAsia="zh-CN"/>
        </w:rPr>
        <w:t>灯告警等信息。</w:t>
      </w:r>
      <w:r>
        <w:rPr>
          <w:rFonts w:hint="eastAsia"/>
          <w:lang w:val="en-US" w:eastAsia="zh-CN"/>
        </w:rPr>
        <w:t>有六种告警模式和一种正常运行模式，分别是：①栅压异常，100毫秒红灯亮；100毫秒红灯灭；②过电路保护 ，红灯200ms亮；200ms灭；200ms亮；500ms灭；③锁相环锁定失效，红灯500ms亮；500ms灭；④过温保护，红灯常亮；⑤ 风扇故障，红灯500ms亮；500ms灭；200ms亮；200ms灭；200ms亮；500ms灭；⑥ 电源故障，红灯3秒钟闪烁一次 ⑦电源就绪，若为内参则绿灯1秒闪一次，若不是则绿灯常量</w:t>
      </w:r>
    </w:p>
    <w:p w14:paraId="7E818575">
      <w:pPr>
        <w:pStyle w:val="4"/>
        <w:widowControl/>
        <w:numPr>
          <w:ilvl w:val="0"/>
          <w:numId w:val="1"/>
        </w:numPr>
        <w:ind w:left="360"/>
        <w:contextualSpacing/>
        <w:rPr>
          <w:lang w:eastAsia="zh-CN"/>
        </w:rPr>
      </w:pPr>
      <w:r>
        <w:rPr>
          <w:b/>
          <w:bCs/>
          <w:lang w:val="en-US"/>
        </w:rPr>
        <w:t>protocal rs485 task</w:t>
      </w:r>
      <w:r>
        <w:rPr>
          <w:lang w:eastAsia="zh-CN"/>
        </w:rPr>
        <w:t>任务</w:t>
      </w:r>
      <w:r>
        <w:rPr>
          <w:b/>
          <w:bCs/>
          <w:lang w:eastAsia="zh-CN"/>
        </w:rPr>
        <w:t>，</w:t>
      </w:r>
      <w:r>
        <w:rPr>
          <w:lang w:eastAsia="zh-CN"/>
        </w:rPr>
        <w:t>用于</w:t>
      </w:r>
      <w:r>
        <w:rPr>
          <w:rFonts w:hint="eastAsia"/>
          <w:lang w:val="en-US" w:eastAsia="zh-CN"/>
        </w:rPr>
        <w:t>解析</w:t>
      </w:r>
      <w:r>
        <w:rPr>
          <w:lang w:eastAsia="zh-CN"/>
        </w:rPr>
        <w:t>上位机和</w:t>
      </w:r>
      <w:r>
        <w:rPr>
          <w:rFonts w:hint="eastAsia"/>
          <w:lang w:val="en-US" w:eastAsia="zh-CN"/>
        </w:rPr>
        <w:t>站控</w:t>
      </w:r>
      <w:r>
        <w:rPr>
          <w:lang w:eastAsia="zh-CN"/>
        </w:rPr>
        <w:t>的</w:t>
      </w:r>
      <w:r>
        <w:rPr>
          <w:rFonts w:hint="eastAsia"/>
          <w:lang w:val="en-US" w:eastAsia="zh-CN"/>
        </w:rPr>
        <w:t>命令</w:t>
      </w:r>
      <w:r>
        <w:rPr>
          <w:lang w:eastAsia="zh-CN"/>
        </w:rPr>
        <w:t>。</w:t>
      </w:r>
      <w:r>
        <w:rPr>
          <w:lang w:eastAsia="zh-CN"/>
        </w:rPr>
        <w:br w:type="textWrapping"/>
      </w:r>
      <w:r>
        <w:rPr>
          <w:rFonts w:hint="eastAsia"/>
          <w:lang w:val="en-US" w:eastAsia="zh-CN"/>
        </w:rPr>
        <w:t>先在函数中初始化485的引脚，中断等信息，然后开始接收一个字节，直到形成一个帧，查找帧头计算偏移量，如果帧头是0x3A，则说明是上位机命令，根据上位机命令表解析函数，若帧头是0x7E，说明是客户站控，根据站控命令功能解析函数。</w:t>
      </w:r>
    </w:p>
    <w:p w14:paraId="5AFBA561">
      <w:pPr>
        <w:pStyle w:val="4"/>
        <w:widowControl/>
        <w:numPr>
          <w:ilvl w:val="0"/>
          <w:numId w:val="1"/>
        </w:numPr>
        <w:ind w:left="360"/>
        <w:contextualSpacing/>
        <w:rPr>
          <w:lang w:eastAsia="zh-CN"/>
        </w:rPr>
      </w:pPr>
      <w:r>
        <w:rPr>
          <w:b/>
          <w:bCs/>
          <w:lang w:val="en-US"/>
        </w:rPr>
        <w:t>SNMP_WebServer</w:t>
      </w:r>
      <w:r>
        <w:rPr>
          <w:lang w:eastAsia="zh-CN"/>
        </w:rPr>
        <w:t>任务，使得系统能够通过网络进行通信</w:t>
      </w:r>
    </w:p>
    <w:p w14:paraId="1B4D3A52">
      <w:pPr>
        <w:pStyle w:val="4"/>
        <w:widowControl/>
        <w:numPr>
          <w:numId w:val="0"/>
        </w:numPr>
        <w:ind w:right="0" w:rightChars="0" w:firstLine="420" w:firstLineChars="0"/>
        <w:contextualSpacing/>
        <w:rPr>
          <w:rFonts w:hint="eastAsia"/>
          <w:lang w:val="en-US" w:eastAsia="zh-CN"/>
        </w:rPr>
      </w:pPr>
      <w:r>
        <w:rPr>
          <w:rFonts w:hint="eastAsia"/>
          <w:lang w:val="en-US" w:eastAsia="zh-CN"/>
        </w:rPr>
        <w:t>先对W5500 网络芯片进行初始化，如相关的引脚和SPI接口。初始化socket功能，创建一个软件定时器，周期性复位、断开连接、重置网络配置等，确保网络模块的正常运行。</w:t>
      </w:r>
    </w:p>
    <w:p w14:paraId="6CE7962A">
      <w:pPr>
        <w:pStyle w:val="4"/>
        <w:widowControl/>
        <w:numPr>
          <w:numId w:val="0"/>
        </w:numPr>
        <w:ind w:right="0" w:rightChars="0"/>
        <w:contextualSpacing/>
        <w:rPr>
          <w:rFonts w:hint="default"/>
          <w:lang w:val="en-US" w:eastAsia="zh-CN"/>
        </w:rPr>
      </w:pPr>
      <w:r>
        <w:rPr>
          <w:rFonts w:hint="eastAsia"/>
          <w:lang w:val="en-US" w:eastAsia="zh-CN"/>
        </w:rPr>
        <w:t>再设置回调函数和协议栈，前者用于处理接收到的网络数据包，后者用于设定将数据如何发送出去，并在for循环中检查当前套接字的端口与传入的端口是否匹配来决定是否关闭旧的套接字，以及根据网络通信模式（UDP或TCP），重新创建并配置新的UDP或TCP套接字。</w:t>
      </w:r>
    </w:p>
    <w:p w14:paraId="3793A567">
      <w:pPr>
        <w:pStyle w:val="4"/>
        <w:widowControl/>
        <w:numPr>
          <w:ilvl w:val="0"/>
          <w:numId w:val="1"/>
        </w:numPr>
        <w:ind w:left="360"/>
        <w:contextualSpacing/>
        <w:rPr>
          <w:lang w:eastAsia="zh-CN"/>
        </w:rPr>
      </w:pPr>
      <w:r>
        <w:rPr>
          <w:b/>
          <w:bCs/>
          <w:lang w:val="en-US"/>
        </w:rPr>
        <w:t>Update</w:t>
      </w:r>
      <w:r>
        <w:rPr>
          <w:b/>
          <w:bCs/>
          <w:lang w:eastAsia="zh-CN"/>
        </w:rPr>
        <w:t>任务，</w:t>
      </w:r>
      <w:r>
        <w:rPr>
          <w:lang w:eastAsia="zh-CN"/>
        </w:rPr>
        <w:t>用于周期性更新调整后的数据。</w:t>
      </w:r>
    </w:p>
    <w:p w14:paraId="6661BEAD">
      <w:pPr>
        <w:pStyle w:val="4"/>
        <w:widowControl/>
        <w:numPr>
          <w:numId w:val="0"/>
        </w:numPr>
        <w:ind w:right="0" w:rightChars="0" w:firstLine="420" w:firstLineChars="0"/>
        <w:contextualSpacing/>
        <w:rPr>
          <w:rFonts w:hint="default"/>
          <w:lang w:val="en-US" w:eastAsia="zh-CN"/>
        </w:rPr>
      </w:pPr>
      <w:r>
        <w:rPr>
          <w:rFonts w:hint="eastAsia"/>
          <w:lang w:val="en-US" w:eastAsia="zh-CN"/>
        </w:rPr>
        <w:t>根据宏定义周期性地执行部分操作，包括从温度传感器读取温度值，并根据读取的温度值执行一系列操作，如温度更新、警告判断以及故障处理；读取 INA226 传感器的电流和电压值，并对读取的数据进行处理。如果传感器发生超电流，函数会禁用相应的传感器并设置故障标志；检测是否有新的故障或已有故障恢复，然后记录这些事件，故障的处理涵盖了多个系统模块，如电流、温度、风扇、电源等。</w:t>
      </w:r>
    </w:p>
    <w:p w14:paraId="25ED58C4">
      <w:pPr>
        <w:pStyle w:val="4"/>
        <w:widowControl/>
        <w:numPr>
          <w:ilvl w:val="0"/>
          <w:numId w:val="1"/>
        </w:numPr>
        <w:ind w:left="360"/>
        <w:contextualSpacing/>
        <w:rPr>
          <w:lang w:eastAsia="zh-CN"/>
        </w:rPr>
      </w:pPr>
      <w:r>
        <w:rPr>
          <w:b/>
          <w:bCs/>
          <w:lang w:val="en-US"/>
        </w:rPr>
        <w:t>Adjust</w:t>
      </w:r>
      <w:r>
        <w:rPr>
          <w:lang w:eastAsia="zh-CN"/>
        </w:rPr>
        <w:t>任务，通过宏定义用于调整和处理硬件相关的各种功能</w:t>
      </w:r>
    </w:p>
    <w:p w14:paraId="3414A18E">
      <w:pPr>
        <w:pStyle w:val="4"/>
        <w:widowControl/>
        <w:numPr>
          <w:numId w:val="0"/>
        </w:numPr>
        <w:ind w:right="0" w:rightChars="0" w:firstLine="420" w:firstLineChars="0"/>
        <w:contextualSpacing/>
        <w:rPr>
          <w:rFonts w:hint="default"/>
          <w:lang w:val="en-US" w:eastAsia="zh-CN"/>
        </w:rPr>
      </w:pPr>
      <w:r>
        <w:rPr>
          <w:rFonts w:hint="eastAsia"/>
          <w:lang w:val="en-US" w:eastAsia="zh-CN"/>
        </w:rPr>
        <w:t>如判断当前是否为温控模式，去自动调节栅压或ATT衰减；通过ADC获取相应采集，并更新输入电源是否过压或欠压；读取和计算锁相环配置，检查当前配置是否与预期配置匹配，并在必要时更新PLL的配置。</w:t>
      </w:r>
    </w:p>
    <w:p w14:paraId="64C752B3">
      <w:pPr>
        <w:pStyle w:val="4"/>
        <w:widowControl/>
        <w:numPr>
          <w:ilvl w:val="0"/>
          <w:numId w:val="1"/>
        </w:numPr>
        <w:ind w:left="360"/>
        <w:contextualSpacing/>
        <w:rPr>
          <w:lang w:eastAsia="zh-CN"/>
        </w:rPr>
      </w:pPr>
      <w:r>
        <w:rPr>
          <w:b/>
          <w:bCs/>
          <w:lang w:val="en-US"/>
        </w:rPr>
        <w:t>Hdls</w:t>
      </w:r>
      <w:r>
        <w:rPr>
          <w:lang w:eastAsia="zh-CN"/>
        </w:rPr>
        <w:t>任务，用于周期性地喂养看门狗，防止系统死锁或崩溃。</w:t>
      </w:r>
    </w:p>
    <w:p w14:paraId="5160568A">
      <w:pPr>
        <w:pStyle w:val="4"/>
        <w:widowControl/>
        <w:numPr>
          <w:numId w:val="0"/>
        </w:numPr>
        <w:ind w:right="0" w:rightChars="0" w:firstLine="420" w:firstLineChars="0"/>
        <w:contextualSpacing/>
        <w:rPr>
          <w:lang w:eastAsia="zh-CN"/>
        </w:rPr>
      </w:pPr>
      <w:bookmarkStart w:id="1" w:name="_GoBack"/>
      <w:bookmarkEnd w:id="1"/>
    </w:p>
    <w:p w14:paraId="77F7F242"/>
    <w:sectPr>
      <w:pgSz w:w="12240" w:h="15840"/>
      <w:pgMar w:top="1440" w:right="1800" w:bottom="1440" w:left="1800" w:header="720" w:footer="7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9FE073"/>
    <w:multiLevelType w:val="singleLevel"/>
    <w:tmpl w:val="6F9FE07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0006E2"/>
    <w:rsid w:val="57D0460B"/>
    <w:rsid w:val="5E5D7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pPr>
      <w:keepNext w:val="0"/>
      <w:keepLines w:val="0"/>
      <w:widowControl/>
      <w:suppressLineNumbers w:val="0"/>
      <w:spacing w:before="0" w:beforeAutospacing="0" w:after="160" w:afterAutospacing="0" w:line="276" w:lineRule="auto"/>
      <w:ind w:left="0" w:right="0"/>
    </w:pPr>
    <w:rPr>
      <w:rFonts w:hint="eastAsia" w:ascii="等线" w:hAnsi="等线" w:eastAsia="等线" w:cs="等线"/>
      <w:kern w:val="2"/>
      <w:sz w:val="22"/>
      <w:szCs w:val="24"/>
    </w:rPr>
    <w:tblPr>
      <w:tblCellMar>
        <w:top w:w="0" w:type="dxa"/>
        <w:left w:w="108" w:type="dxa"/>
        <w:bottom w:w="0" w:type="dxa"/>
        <w:right w:w="108" w:type="dxa"/>
      </w:tblCellMar>
    </w:tblPr>
  </w:style>
  <w:style w:type="paragraph" w:customStyle="1" w:styleId="4">
    <w:name w:val="msolistparagraph"/>
    <w:basedOn w:val="1"/>
    <w:qFormat/>
    <w:uiPriority w:val="0"/>
    <w:pPr>
      <w:keepNext w:val="0"/>
      <w:keepLines w:val="0"/>
      <w:widowControl w:val="0"/>
      <w:suppressLineNumbers w:val="0"/>
      <w:spacing w:before="0" w:beforeAutospacing="0" w:after="160" w:afterAutospacing="0" w:line="276" w:lineRule="auto"/>
      <w:ind w:left="720" w:right="0"/>
      <w:contextualSpacing/>
      <w:jc w:val="left"/>
    </w:pPr>
    <w:rPr>
      <w:rFonts w:hint="eastAsia" w:ascii="等线" w:hAnsi="等线" w:eastAsia="等线" w:cs="Times New Roman"/>
      <w:kern w:val="2"/>
      <w:sz w:val="22"/>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241</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2025-01-03T06:00:00Z</dcterms:created>
  <dc:creator>lenovo</dc:creator>
  <cp:lastModifiedBy>微信用户</cp:lastModifiedBy>
  <dcterms:modified xsi:type="dcterms:W3CDTF">2025-01-03T10:22:14Z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E96A12D155064E7BAE9B4D8599191572_12</vt:lpwstr>
  </property>
</Properties>
</file>