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PROJET 09 - 724 Event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RAHAINGONIRINA Saina Prisca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  <w:t xml:space="preserve">N.B. : Le nombre de scénarios n’est pas déterminé. On peut en ajouter ou en supprimer si besoin. </w:t>
      </w:r>
    </w:p>
    <w:tbl>
      <w:tblPr/>
      <w:tblGrid>
        <w:gridCol w:w="2490"/>
        <w:gridCol w:w="6540"/>
      </w:tblGrid>
      <w:tr>
        <w:trPr>
          <w:trHeight w:val="30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4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Afficher le slide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Sur la page d'accueille (le corps de la page )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.Affichage des slides des plus anciennes  au plus récentes avec chaque point d'arrêt  correspondant à chaque slide qui s'affichera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des évènements affiche uniquement les événements de la catégorie sélectionnée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Scénario 3</w:t>
            </w:r>
          </w:p>
        </w:tc>
      </w:tr>
      <w:tr>
        <w:trPr>
          <w:trHeight w:val="28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consutlant la liste des évenements pour chaque catégorie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Quand les listes des évèments s'affichent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le bon mois de chaque liste des évènements de la catégorie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voulant contacter  via le site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soumets  un message à envoyer  sur le formulaires de contact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d'un message de confirmation d'envoi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Sur le footer de la page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 gauche du pied de page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Affichage de la prestation concernée avec une images, le nom, et le mois.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96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Resultat du test unitaire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AVANT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APRES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  <w:t xml:space="preserve">  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object w:dxaOrig="3589" w:dyaOrig="3199">
          <v:rect xmlns:o="urn:schemas-microsoft-com:office:office" xmlns:v="urn:schemas-microsoft-com:vml" id="rectole0000000000" style="width:179.450000pt;height:15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899" w:dyaOrig="3170">
          <v:rect xmlns:o="urn:schemas-microsoft-com:office:office" xmlns:v="urn:schemas-microsoft-com:vml" id="rectole0000000001" style="width:194.950000pt;height:15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