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AF" w:rsidRDefault="00DA7EAF" w:rsidP="00DA7EAF">
      <w:pPr>
        <w:pStyle w:val="NormalWeb"/>
      </w:pPr>
      <w:r>
        <w:rPr>
          <w:b/>
          <w:bCs/>
        </w:rPr>
        <w:t>Slide 2: Executive Summary &amp; KPIs</w:t>
      </w:r>
    </w:p>
    <w:p w:rsidR="00DA7EAF" w:rsidRDefault="00DA7EAF" w:rsidP="00DA7EAF">
      <w:pPr>
        <w:pStyle w:val="NormalWeb"/>
        <w:numPr>
          <w:ilvl w:val="0"/>
          <w:numId w:val="1"/>
        </w:numPr>
      </w:pPr>
      <w:r>
        <w:rPr>
          <w:rStyle w:val="citation-141"/>
          <w:b/>
          <w:bCs/>
        </w:rPr>
        <w:t>Description:</w:t>
      </w:r>
      <w:r>
        <w:rPr>
          <w:rStyle w:val="citation-141"/>
        </w:rPr>
        <w:t xml:space="preserve"> This view provides a high-level summary of lead performance, including total lead counts and high-level financial valuations</w:t>
      </w:r>
      <w:r>
        <w:t xml:space="preserve">. </w:t>
      </w:r>
      <w:r>
        <w:rPr>
          <w:rStyle w:val="citation-140"/>
        </w:rPr>
        <w:t>It highlights the distribution between single and multi-vendor opportunities to gauge competitive market presence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3: Overdue Lead Risk Analysis</w:t>
      </w:r>
    </w:p>
    <w:p w:rsidR="00DA7EAF" w:rsidRDefault="00DA7EAF" w:rsidP="00DA7EAF">
      <w:pPr>
        <w:pStyle w:val="NormalWeb"/>
        <w:numPr>
          <w:ilvl w:val="0"/>
          <w:numId w:val="2"/>
        </w:numPr>
      </w:pPr>
      <w:r>
        <w:rPr>
          <w:rStyle w:val="citation-139"/>
          <w:b/>
          <w:bCs/>
        </w:rPr>
        <w:t>Description:</w:t>
      </w:r>
      <w:r>
        <w:rPr>
          <w:rStyle w:val="citation-139"/>
        </w:rPr>
        <w:t xml:space="preserve"> A risk-focused slide identifying overdue leads through a </w:t>
      </w:r>
      <w:proofErr w:type="spellStart"/>
      <w:r>
        <w:rPr>
          <w:rStyle w:val="citation-139"/>
        </w:rPr>
        <w:t>heatmap</w:t>
      </w:r>
      <w:proofErr w:type="spellEnd"/>
      <w:r>
        <w:rPr>
          <w:rStyle w:val="citation-139"/>
        </w:rPr>
        <w:t xml:space="preserve"> and listing the top 10 highest-valued projects</w:t>
      </w:r>
      <w:r>
        <w:t xml:space="preserve">. </w:t>
      </w:r>
      <w:r>
        <w:rPr>
          <w:rStyle w:val="citation-138"/>
        </w:rPr>
        <w:t>This allows management to prioritize intervention for high-stakes, delayed items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4: Comprehensive Lead Registry</w:t>
      </w:r>
    </w:p>
    <w:p w:rsidR="00DA7EAF" w:rsidRDefault="00DA7EAF" w:rsidP="00DA7EAF">
      <w:pPr>
        <w:pStyle w:val="NormalWeb"/>
        <w:numPr>
          <w:ilvl w:val="0"/>
          <w:numId w:val="3"/>
        </w:numPr>
      </w:pPr>
      <w:r>
        <w:rPr>
          <w:rStyle w:val="citation-137"/>
          <w:b/>
          <w:bCs/>
        </w:rPr>
        <w:t>Description:</w:t>
      </w:r>
      <w:r>
        <w:rPr>
          <w:rStyle w:val="citation-137"/>
        </w:rPr>
        <w:t xml:space="preserve"> A granular view of all active marketing leads, detailing Lead IDs, specific project names, and creation dates</w:t>
      </w:r>
      <w:r>
        <w:t xml:space="preserve">. </w:t>
      </w:r>
      <w:r>
        <w:rPr>
          <w:rStyle w:val="citation-136"/>
        </w:rPr>
        <w:t>This serves as the master record for tracking individual pursuit progress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5: Global Lead Performance Metrics</w:t>
      </w:r>
    </w:p>
    <w:p w:rsidR="00DA7EAF" w:rsidRDefault="00DA7EAF" w:rsidP="00DA7EAF">
      <w:pPr>
        <w:pStyle w:val="NormalWeb"/>
        <w:numPr>
          <w:ilvl w:val="0"/>
          <w:numId w:val="4"/>
        </w:numPr>
      </w:pPr>
      <w:r>
        <w:rPr>
          <w:rStyle w:val="citation-135"/>
          <w:b/>
          <w:bCs/>
        </w:rPr>
        <w:t>Description:</w:t>
      </w:r>
      <w:r>
        <w:rPr>
          <w:rStyle w:val="citation-135"/>
        </w:rPr>
        <w:t xml:space="preserve"> This slide categorizes leads by timeline (MTD, YTD) and Strategic Business Unit (SBU)</w:t>
      </w:r>
      <w:r>
        <w:t xml:space="preserve">. </w:t>
      </w:r>
      <w:r>
        <w:rPr>
          <w:rStyle w:val="citation-134"/>
        </w:rPr>
        <w:t xml:space="preserve">It also classifies opportunities by Lead Type (Civil vs. </w:t>
      </w:r>
      <w:proofErr w:type="spellStart"/>
      <w:r>
        <w:rPr>
          <w:rStyle w:val="citation-134"/>
        </w:rPr>
        <w:t>Defence</w:t>
      </w:r>
      <w:proofErr w:type="spellEnd"/>
      <w:r>
        <w:rPr>
          <w:rStyle w:val="citation-134"/>
        </w:rPr>
        <w:t>) and current technical stage (RFP, RFI, SQR)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6: Individual Lead Drill-down</w:t>
      </w:r>
    </w:p>
    <w:p w:rsidR="00DA7EAF" w:rsidRDefault="00DA7EAF" w:rsidP="00DA7EAF">
      <w:pPr>
        <w:pStyle w:val="NormalWeb"/>
        <w:numPr>
          <w:ilvl w:val="0"/>
          <w:numId w:val="5"/>
        </w:numPr>
      </w:pPr>
      <w:r>
        <w:rPr>
          <w:rStyle w:val="citation-133"/>
          <w:b/>
          <w:bCs/>
        </w:rPr>
        <w:t>Description:</w:t>
      </w:r>
      <w:r>
        <w:rPr>
          <w:rStyle w:val="citation-133"/>
        </w:rPr>
        <w:t xml:space="preserve"> A functional representation of the dashboard's ability to view specific lead metadata, such as pre-bid dates and approval status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7: Resource Allocation &amp; Owner-wise Tracking</w:t>
      </w:r>
    </w:p>
    <w:p w:rsidR="00DA7EAF" w:rsidRDefault="00DA7EAF" w:rsidP="00DA7EAF">
      <w:pPr>
        <w:pStyle w:val="NormalWeb"/>
        <w:numPr>
          <w:ilvl w:val="0"/>
          <w:numId w:val="6"/>
        </w:numPr>
      </w:pPr>
      <w:r>
        <w:rPr>
          <w:rStyle w:val="citation-132"/>
          <w:b/>
          <w:bCs/>
        </w:rPr>
        <w:t>Description:</w:t>
      </w:r>
      <w:r>
        <w:rPr>
          <w:rStyle w:val="citation-132"/>
        </w:rPr>
        <w:t xml:space="preserve"> This slide monitors lead distribution among different Marketing Managers</w:t>
      </w:r>
      <w:r>
        <w:t xml:space="preserve">. </w:t>
      </w:r>
      <w:r>
        <w:rPr>
          <w:rStyle w:val="citation-131"/>
        </w:rPr>
        <w:t>It tracks the volume and financial value of leads assigned to each owner to ensure balanced workload distribution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8: Operational Status &amp; Workflow Stages</w:t>
      </w:r>
    </w:p>
    <w:p w:rsidR="00DA7EAF" w:rsidRDefault="00DA7EAF" w:rsidP="00DA7EAF">
      <w:pPr>
        <w:pStyle w:val="NormalWeb"/>
        <w:numPr>
          <w:ilvl w:val="0"/>
          <w:numId w:val="7"/>
        </w:numPr>
      </w:pPr>
      <w:r>
        <w:rPr>
          <w:rStyle w:val="citation-130"/>
          <w:b/>
          <w:bCs/>
        </w:rPr>
        <w:t>Description:</w:t>
      </w:r>
      <w:r>
        <w:rPr>
          <w:rStyle w:val="citation-130"/>
        </w:rPr>
        <w:t xml:space="preserve"> An overview of leads categorized by their current lifecycle stage, from "Verified by Initiator" to "Approved by Director"</w:t>
      </w:r>
      <w:r>
        <w:t xml:space="preserve">. </w:t>
      </w:r>
      <w:r>
        <w:rPr>
          <w:rStyle w:val="citation-129"/>
        </w:rPr>
        <w:t>This highlights the movement of leads through the internal marketing funnel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9: Lead Analysis Overview</w:t>
      </w:r>
    </w:p>
    <w:p w:rsidR="00DA7EAF" w:rsidRDefault="00DA7EAF" w:rsidP="00DA7EAF">
      <w:pPr>
        <w:pStyle w:val="NormalWeb"/>
        <w:numPr>
          <w:ilvl w:val="0"/>
          <w:numId w:val="8"/>
        </w:numPr>
      </w:pPr>
      <w:r>
        <w:rPr>
          <w:rStyle w:val="citation-128"/>
          <w:b/>
          <w:bCs/>
        </w:rPr>
        <w:t>Description:</w:t>
      </w:r>
      <w:r>
        <w:rPr>
          <w:rStyle w:val="citation-128"/>
        </w:rPr>
        <w:t xml:space="preserve"> A dashboard variation focusing on total customer counts and overdue statistics to provide a snapshot of organizational health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10: High-Value Opportunity Ranking</w:t>
      </w:r>
    </w:p>
    <w:p w:rsidR="00DA7EAF" w:rsidRDefault="00DA7EAF" w:rsidP="00DA7EAF">
      <w:pPr>
        <w:pStyle w:val="NormalWeb"/>
        <w:numPr>
          <w:ilvl w:val="0"/>
          <w:numId w:val="9"/>
        </w:numPr>
      </w:pPr>
      <w:r>
        <w:rPr>
          <w:rStyle w:val="citation-127"/>
          <w:b/>
          <w:bCs/>
        </w:rPr>
        <w:t>Description:</w:t>
      </w:r>
      <w:r>
        <w:rPr>
          <w:rStyle w:val="citation-127"/>
        </w:rPr>
        <w:t xml:space="preserve"> A bar chart visualizing the top 10 leads by financial value, segmented by their current status (Accepted, Responded, or Regret)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11: Top Overdue Financial Risks</w:t>
      </w:r>
    </w:p>
    <w:p w:rsidR="00DA7EAF" w:rsidRDefault="00DA7EAF" w:rsidP="00DA7EAF">
      <w:pPr>
        <w:pStyle w:val="NormalWeb"/>
        <w:numPr>
          <w:ilvl w:val="0"/>
          <w:numId w:val="10"/>
        </w:numPr>
      </w:pPr>
      <w:r>
        <w:rPr>
          <w:rStyle w:val="citation-126"/>
          <w:b/>
          <w:bCs/>
        </w:rPr>
        <w:t>Description:</w:t>
      </w:r>
      <w:r>
        <w:rPr>
          <w:rStyle w:val="citation-126"/>
        </w:rPr>
        <w:t xml:space="preserve"> Specifically highlights the most valuable leads that have passed their target dates, emphasizing the financial impact of delays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12: SBU-wise Overdue </w:t>
      </w:r>
      <w:proofErr w:type="spellStart"/>
      <w:r>
        <w:rPr>
          <w:b/>
          <w:bCs/>
        </w:rPr>
        <w:t>Heatmap</w:t>
      </w:r>
      <w:proofErr w:type="spellEnd"/>
    </w:p>
    <w:p w:rsidR="00DA7EAF" w:rsidRDefault="00DA7EAF" w:rsidP="00DA7EAF">
      <w:pPr>
        <w:pStyle w:val="NormalWeb"/>
        <w:numPr>
          <w:ilvl w:val="0"/>
          <w:numId w:val="11"/>
        </w:numPr>
      </w:pPr>
      <w:r>
        <w:rPr>
          <w:rStyle w:val="citation-125"/>
          <w:b/>
          <w:bCs/>
        </w:rPr>
        <w:t>Description:</w:t>
      </w:r>
      <w:r>
        <w:rPr>
          <w:rStyle w:val="citation-125"/>
        </w:rPr>
        <w:t xml:space="preserve"> A cross-sectional analysis identifying which business units (e.g., SOFTWARE BSTC, MILCOM) are experiencing the highest frequency of overdue "Regret Requests" or "Responses"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13: Technical Lead Data Table</w:t>
      </w:r>
    </w:p>
    <w:p w:rsidR="00DA7EAF" w:rsidRDefault="00DA7EAF" w:rsidP="00DA7EAF">
      <w:pPr>
        <w:pStyle w:val="NormalWeb"/>
        <w:numPr>
          <w:ilvl w:val="0"/>
          <w:numId w:val="12"/>
        </w:numPr>
      </w:pPr>
      <w:r>
        <w:rPr>
          <w:rStyle w:val="citation-124"/>
          <w:b/>
          <w:bCs/>
        </w:rPr>
        <w:t>Description:</w:t>
      </w:r>
      <w:r>
        <w:rPr>
          <w:rStyle w:val="citation-124"/>
        </w:rPr>
        <w:t xml:space="preserve"> A detailed data export view showing technical classifications and main customer categories (e.g., Central Government, PSUs) for each project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14: Private vs. Government Sector Distribution</w:t>
      </w:r>
    </w:p>
    <w:p w:rsidR="00DA7EAF" w:rsidRDefault="00DA7EAF" w:rsidP="00DA7EAF">
      <w:pPr>
        <w:pStyle w:val="NormalWeb"/>
        <w:numPr>
          <w:ilvl w:val="0"/>
          <w:numId w:val="13"/>
        </w:numPr>
      </w:pPr>
      <w:r>
        <w:rPr>
          <w:rStyle w:val="citation-123"/>
          <w:b/>
          <w:bCs/>
        </w:rPr>
        <w:t>Description:</w:t>
      </w:r>
      <w:r>
        <w:rPr>
          <w:rStyle w:val="citation-123"/>
        </w:rPr>
        <w:t xml:space="preserve"> A strategic comparison of business leads coming from Government entities versus Private sector clients</w:t>
      </w:r>
      <w:r>
        <w:t xml:space="preserve">. </w:t>
      </w:r>
      <w:r>
        <w:rPr>
          <w:rStyle w:val="citation-122"/>
        </w:rPr>
        <w:t>This helps in identifying market diversification efforts</w:t>
      </w:r>
      <w:r>
        <w:t>.</w:t>
      </w:r>
    </w:p>
    <w:p w:rsidR="00DA7EAF" w:rsidRDefault="00DA7EAF" w:rsidP="00DA7EA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15: Financial Concentration Analysis</w:t>
      </w:r>
    </w:p>
    <w:p w:rsidR="00DA7EAF" w:rsidRDefault="00DA7EAF" w:rsidP="00DA7EAF">
      <w:pPr>
        <w:pStyle w:val="NormalWeb"/>
        <w:numPr>
          <w:ilvl w:val="0"/>
          <w:numId w:val="14"/>
        </w:numPr>
      </w:pPr>
      <w:r>
        <w:rPr>
          <w:rStyle w:val="citation-121"/>
          <w:b/>
          <w:bCs/>
        </w:rPr>
        <w:t>Description:</w:t>
      </w:r>
      <w:r>
        <w:rPr>
          <w:rStyle w:val="citation-121"/>
        </w:rPr>
        <w:t xml:space="preserve"> Visual representation of how lead value is concentrated across the top-performing SBUs and Lead Owners</w:t>
      </w:r>
      <w:r>
        <w:t>.</w:t>
      </w:r>
    </w:p>
    <w:p w:rsidR="00DA7EAF" w:rsidRDefault="00DA7EAF" w:rsidP="00DA7EAF">
      <w:pPr>
        <w:pStyle w:val="NormalWeb"/>
      </w:pPr>
    </w:p>
    <w:p w:rsidR="00DA7EAF" w:rsidRPr="00DA7EAF" w:rsidRDefault="00DA7EAF" w:rsidP="00DA7E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7EAF">
        <w:rPr>
          <w:rFonts w:ascii="Times New Roman" w:eastAsia="Times New Roman" w:hAnsi="Symbol" w:cs="Times New Roman"/>
          <w:sz w:val="24"/>
          <w:szCs w:val="24"/>
        </w:rPr>
        <w:t>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"Total Leads" / General Cards: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Use a Deep Navy (#002060).</w:t>
      </w:r>
    </w:p>
    <w:p w:rsidR="00DA7EAF" w:rsidRPr="00DA7EAF" w:rsidRDefault="00DA7EAF" w:rsidP="00DA7E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EAF">
        <w:rPr>
          <w:rFonts w:ascii="Times New Roman" w:eastAsia="Times New Roman" w:hAnsi="Symbol" w:cs="Times New Roman"/>
          <w:sz w:val="24"/>
          <w:szCs w:val="24"/>
        </w:rPr>
        <w:t>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For "Approved" / Positive Status: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Use a Muted Forest Green (#2E75B6).</w:t>
      </w:r>
    </w:p>
    <w:p w:rsidR="00DA7EAF" w:rsidRPr="00DA7EAF" w:rsidRDefault="00DA7EAF" w:rsidP="00DA7E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EAF">
        <w:rPr>
          <w:rFonts w:ascii="Times New Roman" w:eastAsia="Times New Roman" w:hAnsi="Symbol" w:cs="Times New Roman"/>
          <w:sz w:val="24"/>
          <w:szCs w:val="24"/>
        </w:rPr>
        <w:t>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For "Overdue" / Warning Cards: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Use a Soft Terracotta or Muted Gold (#C65911).</w:t>
      </w:r>
    </w:p>
    <w:p w:rsidR="00DA7EAF" w:rsidRDefault="00DA7EAF" w:rsidP="00DA7E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EAF">
        <w:rPr>
          <w:rFonts w:ascii="Times New Roman" w:eastAsia="Times New Roman" w:hAnsi="Symbol" w:cs="Times New Roman"/>
          <w:sz w:val="24"/>
          <w:szCs w:val="24"/>
        </w:rPr>
        <w:t>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Font: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Use a clean Sans-Serif font like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A7EAF">
        <w:rPr>
          <w:rFonts w:ascii="Times New Roman" w:eastAsia="Times New Roman" w:hAnsi="Times New Roman" w:cs="Times New Roman"/>
          <w:b/>
          <w:bCs/>
          <w:sz w:val="24"/>
          <w:szCs w:val="24"/>
        </w:rPr>
        <w:t>Segoe UI</w:t>
      </w:r>
      <w:r w:rsidRPr="00DA7EAF">
        <w:rPr>
          <w:rFonts w:ascii="Times New Roman" w:eastAsia="Times New Roman" w:hAnsi="Times New Roman" w:cs="Times New Roman"/>
          <w:sz w:val="24"/>
          <w:szCs w:val="24"/>
        </w:rPr>
        <w:t xml:space="preserve"> to make the dashboard look like a modern professional application rather than a basic spreadsheet.</w:t>
      </w:r>
    </w:p>
    <w:p w:rsidR="00ED6D75" w:rsidRDefault="00ED6D75" w:rsidP="00ED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6D75" w:rsidRDefault="00ED6D75" w:rsidP="00ED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6D75" w:rsidRDefault="00ED6D75" w:rsidP="00ED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6D75" w:rsidRDefault="00ED6D75" w:rsidP="00ED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6D75" w:rsidRDefault="00ED6D75" w:rsidP="00ED6D7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Slide 2: Summary KPIs (Executive View)</w:t>
      </w:r>
    </w:p>
    <w:p w:rsidR="00ED6D75" w:rsidRDefault="00ED6D75" w:rsidP="00ED6D75">
      <w:pPr>
        <w:pStyle w:val="NormalWeb"/>
        <w:numPr>
          <w:ilvl w:val="0"/>
          <w:numId w:val="15"/>
        </w:numPr>
      </w:pPr>
      <w:r>
        <w:rPr>
          <w:rStyle w:val="citation-49"/>
        </w:rPr>
        <w:t>This slide provides a high-level overview of marketing leads</w:t>
      </w:r>
      <w:r>
        <w:t>.</w:t>
      </w:r>
    </w:p>
    <w:p w:rsidR="00ED6D75" w:rsidRDefault="00ED6D75" w:rsidP="00ED6D75">
      <w:pPr>
        <w:pStyle w:val="NormalWeb"/>
        <w:numPr>
          <w:ilvl w:val="0"/>
          <w:numId w:val="15"/>
        </w:numPr>
      </w:pPr>
      <w:r>
        <w:rPr>
          <w:rStyle w:val="citation-48"/>
          <w:b/>
          <w:bCs/>
        </w:rPr>
        <w:t>Total Leads</w:t>
      </w:r>
      <w:r>
        <w:rPr>
          <w:rStyle w:val="citation-48"/>
        </w:rPr>
        <w:t>: Currently shows 1 lead with a total value of ₹50,000 Lakhs</w:t>
      </w:r>
      <w:r>
        <w:t>.</w:t>
      </w:r>
    </w:p>
    <w:p w:rsidR="00ED6D75" w:rsidRDefault="00ED6D75" w:rsidP="00ED6D75">
      <w:pPr>
        <w:pStyle w:val="NormalWeb"/>
        <w:numPr>
          <w:ilvl w:val="0"/>
          <w:numId w:val="15"/>
        </w:numPr>
      </w:pPr>
      <w:r>
        <w:rPr>
          <w:rStyle w:val="citation-47"/>
          <w:b/>
          <w:bCs/>
        </w:rPr>
        <w:t xml:space="preserve">Single vs </w:t>
      </w:r>
      <w:proofErr w:type="spellStart"/>
      <w:r>
        <w:rPr>
          <w:rStyle w:val="citation-47"/>
          <w:b/>
          <w:bCs/>
        </w:rPr>
        <w:t>Multi Vendor</w:t>
      </w:r>
      <w:proofErr w:type="spellEnd"/>
      <w:r>
        <w:rPr>
          <w:rStyle w:val="citation-47"/>
        </w:rPr>
        <w:t>: Tracks if leads involve one or multiple competitors</w:t>
      </w:r>
      <w:r>
        <w:t>.</w:t>
      </w:r>
    </w:p>
    <w:p w:rsidR="00ED6D75" w:rsidRDefault="00ED6D75" w:rsidP="00ED6D75">
      <w:pPr>
        <w:pStyle w:val="NormalWeb"/>
        <w:numPr>
          <w:ilvl w:val="0"/>
          <w:numId w:val="15"/>
        </w:numPr>
      </w:pPr>
      <w:r>
        <w:rPr>
          <w:rStyle w:val="citation-46"/>
          <w:b/>
          <w:bCs/>
        </w:rPr>
        <w:t>Approved vs Non-Approved</w:t>
      </w:r>
      <w:r>
        <w:rPr>
          <w:rStyle w:val="citation-46"/>
        </w:rPr>
        <w:t>: Shows information that has cleared management review</w:t>
      </w:r>
      <w:r>
        <w:t>.</w:t>
      </w:r>
    </w:p>
    <w:p w:rsidR="00ED6D75" w:rsidRDefault="00ED6D75" w:rsidP="00ED6D75">
      <w:pPr>
        <w:pStyle w:val="NormalWeb"/>
        <w:numPr>
          <w:ilvl w:val="0"/>
          <w:numId w:val="15"/>
        </w:numPr>
      </w:pPr>
      <w:r>
        <w:rPr>
          <w:rStyle w:val="citation-45"/>
          <w:b/>
          <w:bCs/>
        </w:rPr>
        <w:t>Visuals</w:t>
      </w:r>
      <w:r>
        <w:rPr>
          <w:rStyle w:val="citation-45"/>
        </w:rPr>
        <w:t>: Includes a Lead Status Distribution pie chart and bar graphs for lead value by Strategic Business Unit (SBU)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3: Risk and High-Value Analysis</w:t>
      </w:r>
    </w:p>
    <w:p w:rsidR="00ED6D75" w:rsidRDefault="00ED6D75" w:rsidP="00ED6D75">
      <w:pPr>
        <w:pStyle w:val="NormalWeb"/>
        <w:numPr>
          <w:ilvl w:val="0"/>
          <w:numId w:val="16"/>
        </w:numPr>
      </w:pPr>
      <w:r>
        <w:rPr>
          <w:rStyle w:val="citation-44"/>
          <w:b/>
          <w:bCs/>
        </w:rPr>
        <w:t xml:space="preserve">Risk </w:t>
      </w:r>
      <w:proofErr w:type="spellStart"/>
      <w:r>
        <w:rPr>
          <w:rStyle w:val="citation-44"/>
          <w:b/>
          <w:bCs/>
        </w:rPr>
        <w:t>Heatmap</w:t>
      </w:r>
      <w:proofErr w:type="spellEnd"/>
      <w:r>
        <w:rPr>
          <w:rStyle w:val="citation-44"/>
        </w:rPr>
        <w:t>: A grid showing "Overdue Leads" across different SBUs like MILCOM, MR, and SOFTWARE (BSTC)</w:t>
      </w:r>
      <w:r>
        <w:t xml:space="preserve">. </w:t>
      </w:r>
      <w:r>
        <w:rPr>
          <w:rStyle w:val="citation-43"/>
        </w:rPr>
        <w:t>Darker red indicates a higher count of overdue tasks</w:t>
      </w:r>
      <w:r>
        <w:t>.</w:t>
      </w:r>
    </w:p>
    <w:p w:rsidR="00ED6D75" w:rsidRDefault="00ED6D75" w:rsidP="00ED6D75">
      <w:pPr>
        <w:pStyle w:val="NormalWeb"/>
        <w:numPr>
          <w:ilvl w:val="0"/>
          <w:numId w:val="16"/>
        </w:numPr>
      </w:pPr>
      <w:r>
        <w:rPr>
          <w:rStyle w:val="citation-42"/>
          <w:b/>
          <w:bCs/>
        </w:rPr>
        <w:t>Top 10 High-Value Leads</w:t>
      </w:r>
      <w:r>
        <w:rPr>
          <w:rStyle w:val="citation-42"/>
        </w:rPr>
        <w:t>: A bar chart identifying specific projects with the highest financial potential, such as "BNE Equipment for SDR TAC"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4: Raw Data Table (Leads)</w:t>
      </w:r>
    </w:p>
    <w:p w:rsidR="00ED6D75" w:rsidRDefault="00ED6D75" w:rsidP="00ED6D75">
      <w:pPr>
        <w:pStyle w:val="NormalWeb"/>
        <w:numPr>
          <w:ilvl w:val="0"/>
          <w:numId w:val="17"/>
        </w:numPr>
      </w:pPr>
      <w:r>
        <w:rPr>
          <w:rStyle w:val="citation-41"/>
        </w:rPr>
        <w:t>A detailed spreadsheet-style view showing specific Lead IDs, names (e.g., WCS Console Software), creation dates, and the assigned SBU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5: Comprehensive Date-wise &amp; SBU Summary</w:t>
      </w:r>
    </w:p>
    <w:p w:rsidR="00ED6D75" w:rsidRDefault="00ED6D75" w:rsidP="00ED6D75">
      <w:pPr>
        <w:pStyle w:val="NormalWeb"/>
        <w:numPr>
          <w:ilvl w:val="0"/>
          <w:numId w:val="18"/>
        </w:numPr>
      </w:pPr>
      <w:r>
        <w:rPr>
          <w:rStyle w:val="citation-40"/>
        </w:rPr>
        <w:t xml:space="preserve">Breaks down leads by timeline: </w:t>
      </w:r>
      <w:r>
        <w:rPr>
          <w:rStyle w:val="citation-40"/>
          <w:b/>
          <w:bCs/>
        </w:rPr>
        <w:t>Today, Last 7 Days, Month-to-Date (MTD), and Year-to-Date (YTD)</w:t>
      </w:r>
      <w:r>
        <w:t>.</w:t>
      </w:r>
    </w:p>
    <w:p w:rsidR="00ED6D75" w:rsidRDefault="00ED6D75" w:rsidP="00ED6D75">
      <w:pPr>
        <w:pStyle w:val="NormalWeb"/>
        <w:numPr>
          <w:ilvl w:val="0"/>
          <w:numId w:val="18"/>
        </w:numPr>
      </w:pPr>
      <w:r>
        <w:rPr>
          <w:rStyle w:val="citation-39"/>
        </w:rPr>
        <w:t xml:space="preserve">It also categorizes leads by </w:t>
      </w:r>
      <w:r>
        <w:rPr>
          <w:rStyle w:val="citation-39"/>
          <w:b/>
          <w:bCs/>
        </w:rPr>
        <w:t>Lead Type</w:t>
      </w:r>
      <w:r>
        <w:rPr>
          <w:rStyle w:val="citation-39"/>
        </w:rPr>
        <w:t xml:space="preserve"> (Civil, </w:t>
      </w:r>
      <w:proofErr w:type="spellStart"/>
      <w:r>
        <w:rPr>
          <w:rStyle w:val="citation-39"/>
        </w:rPr>
        <w:t>Defence</w:t>
      </w:r>
      <w:proofErr w:type="spellEnd"/>
      <w:r>
        <w:rPr>
          <w:rStyle w:val="citation-39"/>
        </w:rPr>
        <w:t xml:space="preserve">, Export) and </w:t>
      </w:r>
      <w:r>
        <w:rPr>
          <w:rStyle w:val="citation-39"/>
          <w:b/>
          <w:bCs/>
        </w:rPr>
        <w:t>Lead Stage</w:t>
      </w:r>
      <w:r>
        <w:rPr>
          <w:rStyle w:val="citation-39"/>
        </w:rPr>
        <w:t xml:space="preserve"> (e.g., RFP, RFI, SQR)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6: Lead Details Pop-up</w:t>
      </w:r>
    </w:p>
    <w:p w:rsidR="00ED6D75" w:rsidRDefault="00ED6D75" w:rsidP="00ED6D75">
      <w:pPr>
        <w:pStyle w:val="NormalWeb"/>
        <w:numPr>
          <w:ilvl w:val="0"/>
          <w:numId w:val="19"/>
        </w:numPr>
      </w:pPr>
      <w:r>
        <w:rPr>
          <w:rStyle w:val="citation-38"/>
        </w:rPr>
        <w:t xml:space="preserve">Shows a drill-down functional view where clicking a lead reveals specific details like </w:t>
      </w:r>
      <w:r>
        <w:rPr>
          <w:rStyle w:val="citation-38"/>
          <w:b/>
          <w:bCs/>
        </w:rPr>
        <w:t>Pre-Bid Date, Quantity, and Approval Reason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7: Owner-wise Performance</w:t>
      </w:r>
    </w:p>
    <w:p w:rsidR="00ED6D75" w:rsidRDefault="00ED6D75" w:rsidP="00ED6D75">
      <w:pPr>
        <w:pStyle w:val="NormalWeb"/>
        <w:numPr>
          <w:ilvl w:val="0"/>
          <w:numId w:val="20"/>
        </w:numPr>
      </w:pPr>
      <w:r>
        <w:rPr>
          <w:rStyle w:val="citation-37"/>
        </w:rPr>
        <w:t xml:space="preserve">Lists marketing leads assigned to specific individuals (Owners) such as "R </w:t>
      </w:r>
      <w:proofErr w:type="spellStart"/>
      <w:r>
        <w:rPr>
          <w:rStyle w:val="citation-37"/>
        </w:rPr>
        <w:t>Manju</w:t>
      </w:r>
      <w:proofErr w:type="spellEnd"/>
      <w:r>
        <w:rPr>
          <w:rStyle w:val="citation-37"/>
        </w:rPr>
        <w:t xml:space="preserve">" or "Mittal </w:t>
      </w:r>
      <w:proofErr w:type="spellStart"/>
      <w:r>
        <w:rPr>
          <w:rStyle w:val="citation-37"/>
        </w:rPr>
        <w:t>Sarvesh</w:t>
      </w:r>
      <w:proofErr w:type="spellEnd"/>
      <w:r>
        <w:rPr>
          <w:rStyle w:val="citation-37"/>
        </w:rPr>
        <w:t xml:space="preserve"> Kumar," showing the count and total value they are managing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8: Status &amp; Assignment Distribution</w:t>
      </w:r>
    </w:p>
    <w:p w:rsidR="00ED6D75" w:rsidRDefault="00ED6D75" w:rsidP="00ED6D75">
      <w:pPr>
        <w:pStyle w:val="NormalWeb"/>
        <w:numPr>
          <w:ilvl w:val="0"/>
          <w:numId w:val="21"/>
        </w:numPr>
      </w:pPr>
      <w:r>
        <w:rPr>
          <w:rStyle w:val="citation-36"/>
        </w:rPr>
        <w:t>Displays leads by their current status (Accepted, Responded, Regret Request) and their internal assignment stage (e.g., "Verified by Initiator" or "Approved by Director")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9: Lead Analysis Dashboard</w:t>
      </w:r>
    </w:p>
    <w:p w:rsidR="00ED6D75" w:rsidRDefault="00ED6D75" w:rsidP="00ED6D75">
      <w:pPr>
        <w:pStyle w:val="NormalWeb"/>
        <w:numPr>
          <w:ilvl w:val="0"/>
          <w:numId w:val="22"/>
        </w:numPr>
      </w:pPr>
      <w:r>
        <w:rPr>
          <w:rStyle w:val="citation-35"/>
        </w:rPr>
        <w:lastRenderedPageBreak/>
        <w:t xml:space="preserve">A variation of the Summary KPIs focusing on </w:t>
      </w:r>
      <w:r>
        <w:rPr>
          <w:rStyle w:val="citation-35"/>
          <w:b/>
          <w:bCs/>
        </w:rPr>
        <w:t>Total Customers</w:t>
      </w:r>
      <w:r>
        <w:rPr>
          <w:rStyle w:val="citation-35"/>
        </w:rPr>
        <w:t xml:space="preserve"> (currently 4) and </w:t>
      </w:r>
      <w:r>
        <w:rPr>
          <w:rStyle w:val="citation-35"/>
          <w:b/>
          <w:bCs/>
        </w:rPr>
        <w:t>Overdue Leads</w:t>
      </w:r>
      <w:r>
        <w:rPr>
          <w:rStyle w:val="citation-35"/>
        </w:rPr>
        <w:t xml:space="preserve"> (currently 27)</w:t>
      </w:r>
      <w:r>
        <w:t xml:space="preserve">. </w:t>
      </w:r>
      <w:r>
        <w:rPr>
          <w:rStyle w:val="citation-34"/>
        </w:rPr>
        <w:t>It includes a "Lead Stage Distribution" bar chart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10: Top 10 High-Value Leads (Filtered)</w:t>
      </w:r>
    </w:p>
    <w:p w:rsidR="00ED6D75" w:rsidRDefault="00ED6D75" w:rsidP="00ED6D75">
      <w:pPr>
        <w:pStyle w:val="NormalWeb"/>
        <w:numPr>
          <w:ilvl w:val="0"/>
          <w:numId w:val="23"/>
        </w:numPr>
      </w:pPr>
      <w:r>
        <w:rPr>
          <w:rStyle w:val="citation-33"/>
        </w:rPr>
        <w:t>A bar chart visualizing the top 10 leads by value in Lakhs, color-coded by their status (e.g., blue for Regret Request, orange for Accepted)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11: Top 10 Overdue Leads</w:t>
      </w:r>
    </w:p>
    <w:p w:rsidR="00ED6D75" w:rsidRDefault="00ED6D75" w:rsidP="00ED6D75">
      <w:pPr>
        <w:pStyle w:val="NormalWeb"/>
        <w:numPr>
          <w:ilvl w:val="0"/>
          <w:numId w:val="24"/>
        </w:numPr>
      </w:pPr>
      <w:r>
        <w:rPr>
          <w:rStyle w:val="citation-32"/>
        </w:rPr>
        <w:t>Identifies the most valuable projects that are currently past their deadlines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Slide 12: Overdue Risk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(Detailed)</w:t>
      </w:r>
    </w:p>
    <w:p w:rsidR="00ED6D75" w:rsidRDefault="00ED6D75" w:rsidP="00ED6D75">
      <w:pPr>
        <w:pStyle w:val="NormalWeb"/>
        <w:numPr>
          <w:ilvl w:val="0"/>
          <w:numId w:val="25"/>
        </w:numPr>
      </w:pPr>
      <w:r>
        <w:rPr>
          <w:rStyle w:val="citation-31"/>
        </w:rPr>
        <w:t xml:space="preserve">A more focused </w:t>
      </w:r>
      <w:proofErr w:type="spellStart"/>
      <w:r>
        <w:rPr>
          <w:rStyle w:val="citation-31"/>
        </w:rPr>
        <w:t>heatmap</w:t>
      </w:r>
      <w:proofErr w:type="spellEnd"/>
      <w:r>
        <w:rPr>
          <w:rStyle w:val="citation-31"/>
        </w:rPr>
        <w:t xml:space="preserve"> showing exactly where overdue leads are stuck, such as 14 "Regret Requests" in the SOFTWARE (BSTC) unit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13: Raw Data Table (Filtered)</w:t>
      </w:r>
    </w:p>
    <w:p w:rsidR="00ED6D75" w:rsidRDefault="00ED6D75" w:rsidP="00ED6D75">
      <w:pPr>
        <w:pStyle w:val="NormalWeb"/>
        <w:numPr>
          <w:ilvl w:val="0"/>
          <w:numId w:val="26"/>
        </w:numPr>
      </w:pPr>
      <w:r>
        <w:rPr>
          <w:rStyle w:val="citation-30"/>
        </w:rPr>
        <w:t>Another detailed table view, likely showing the results of specific filters applied to the dashboard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14: Private vs Government Sector Analysis</w:t>
      </w:r>
    </w:p>
    <w:p w:rsidR="00ED6D75" w:rsidRDefault="00ED6D75" w:rsidP="00ED6D75">
      <w:pPr>
        <w:pStyle w:val="NormalWeb"/>
        <w:numPr>
          <w:ilvl w:val="0"/>
          <w:numId w:val="27"/>
        </w:numPr>
      </w:pPr>
      <w:r>
        <w:rPr>
          <w:rStyle w:val="citation-29"/>
        </w:rPr>
        <w:t xml:space="preserve">A specialized view comparing leads from </w:t>
      </w:r>
      <w:r>
        <w:rPr>
          <w:rStyle w:val="citation-29"/>
          <w:b/>
          <w:bCs/>
        </w:rPr>
        <w:t xml:space="preserve">Civil, </w:t>
      </w:r>
      <w:proofErr w:type="spellStart"/>
      <w:r>
        <w:rPr>
          <w:rStyle w:val="citation-29"/>
          <w:b/>
          <w:bCs/>
        </w:rPr>
        <w:t>Defence</w:t>
      </w:r>
      <w:proofErr w:type="spellEnd"/>
      <w:r>
        <w:rPr>
          <w:rStyle w:val="citation-29"/>
          <w:b/>
          <w:bCs/>
        </w:rPr>
        <w:t>, and Government vs Private</w:t>
      </w:r>
      <w:r>
        <w:rPr>
          <w:rStyle w:val="citation-29"/>
        </w:rPr>
        <w:t xml:space="preserve"> sources</w:t>
      </w:r>
      <w:r>
        <w:t xml:space="preserve">. </w:t>
      </w:r>
      <w:r>
        <w:rPr>
          <w:rStyle w:val="citation-28"/>
        </w:rPr>
        <w:t>It currently shows 2 leads valued at ₹10,000 Lakhs in the Private sector</w:t>
      </w:r>
      <w:r>
        <w:t>.</w:t>
      </w:r>
    </w:p>
    <w:p w:rsidR="00ED6D75" w:rsidRDefault="00ED6D75" w:rsidP="00ED6D7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 15: Financial Distribution Visuals</w:t>
      </w:r>
    </w:p>
    <w:p w:rsidR="00ED6D75" w:rsidRDefault="00ED6D75" w:rsidP="00ED6D75">
      <w:pPr>
        <w:pStyle w:val="NormalWeb"/>
        <w:numPr>
          <w:ilvl w:val="0"/>
          <w:numId w:val="28"/>
        </w:numPr>
      </w:pPr>
      <w:r>
        <w:rPr>
          <w:rStyle w:val="citation-27"/>
        </w:rPr>
        <w:t>Uses pie and bar charts to show the financial weight of leads held by different owners and SBUs</w:t>
      </w:r>
      <w:r>
        <w:t>.</w:t>
      </w: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2: Summary KPIs &amp; SBU Analysis</w:t>
      </w:r>
    </w:p>
    <w:p w:rsidR="00723F6E" w:rsidRDefault="00723F6E" w:rsidP="00723F6E">
      <w:pPr>
        <w:pStyle w:val="NormalWeb"/>
        <w:numPr>
          <w:ilvl w:val="0"/>
          <w:numId w:val="29"/>
        </w:numPr>
      </w:pPr>
      <w:r>
        <w:rPr>
          <w:rStyle w:val="citation-212"/>
          <w:b/>
          <w:bCs/>
        </w:rPr>
        <w:t>Description:</w:t>
      </w:r>
      <w:r>
        <w:rPr>
          <w:rStyle w:val="citation-212"/>
        </w:rPr>
        <w:t xml:space="preserve"> This slide provides a high-level overview of marketing leads, featuring a Total Value of ₹50,000 Lakhs</w:t>
      </w:r>
      <w:r>
        <w:t xml:space="preserve">. </w:t>
      </w:r>
      <w:r>
        <w:rPr>
          <w:rStyle w:val="citation-211"/>
        </w:rPr>
        <w:t>It includes a breakdown of Single vs. Multi-vendor leads and a "Lead Status Distribution" chart showing 100% "Regret Requests" for the selected filter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3: Risk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&amp; High-Value Leads</w:t>
      </w:r>
    </w:p>
    <w:p w:rsidR="00723F6E" w:rsidRDefault="00723F6E" w:rsidP="00723F6E">
      <w:pPr>
        <w:pStyle w:val="NormalWeb"/>
        <w:numPr>
          <w:ilvl w:val="0"/>
          <w:numId w:val="30"/>
        </w:numPr>
      </w:pPr>
      <w:r>
        <w:rPr>
          <w:rStyle w:val="citation-210"/>
          <w:b/>
          <w:bCs/>
        </w:rPr>
        <w:t>Description:</w:t>
      </w:r>
      <w:r>
        <w:rPr>
          <w:rStyle w:val="citation-210"/>
        </w:rPr>
        <w:t xml:space="preserve"> This view identifies operational risks via an "Overdue Leads" </w:t>
      </w:r>
      <w:proofErr w:type="spellStart"/>
      <w:r>
        <w:rPr>
          <w:rStyle w:val="citation-210"/>
        </w:rPr>
        <w:t>heatmap</w:t>
      </w:r>
      <w:proofErr w:type="spellEnd"/>
      <w:r>
        <w:rPr>
          <w:rStyle w:val="citation-210"/>
        </w:rPr>
        <w:t xml:space="preserve"> across units like MILCOM and MR</w:t>
      </w:r>
      <w:r>
        <w:t xml:space="preserve">. </w:t>
      </w:r>
      <w:r>
        <w:rPr>
          <w:rStyle w:val="citation-209"/>
        </w:rPr>
        <w:t>It also ranks the "Top 10 High-Value Leads," with the largest lead identified for "BNE Equipment for SDR TAC"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4: Raw Data Registry (Initial Set)</w:t>
      </w:r>
    </w:p>
    <w:p w:rsidR="00723F6E" w:rsidRDefault="00723F6E" w:rsidP="00723F6E">
      <w:pPr>
        <w:pStyle w:val="NormalWeb"/>
        <w:numPr>
          <w:ilvl w:val="0"/>
          <w:numId w:val="31"/>
        </w:numPr>
      </w:pPr>
      <w:r>
        <w:rPr>
          <w:rStyle w:val="citation-208"/>
          <w:b/>
          <w:bCs/>
        </w:rPr>
        <w:t>Description:</w:t>
      </w:r>
      <w:r>
        <w:rPr>
          <w:rStyle w:val="citation-208"/>
        </w:rPr>
        <w:t xml:space="preserve"> A detailed table view displaying the first 15 leads, including Lead IDs (e.g., 1110005196), project names like "WCS Console Software," and their classification as "</w:t>
      </w:r>
      <w:proofErr w:type="spellStart"/>
      <w:r>
        <w:rPr>
          <w:rStyle w:val="citation-208"/>
        </w:rPr>
        <w:t>Defence</w:t>
      </w:r>
      <w:proofErr w:type="spellEnd"/>
      <w:r>
        <w:rPr>
          <w:rStyle w:val="citation-208"/>
        </w:rPr>
        <w:t>" or "Civil" leads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5: Comprehensive Lead Summary &amp; Classification</w:t>
      </w:r>
    </w:p>
    <w:p w:rsidR="00723F6E" w:rsidRDefault="00723F6E" w:rsidP="00723F6E">
      <w:pPr>
        <w:pStyle w:val="NormalWeb"/>
        <w:numPr>
          <w:ilvl w:val="0"/>
          <w:numId w:val="32"/>
        </w:numPr>
      </w:pPr>
      <w:r>
        <w:rPr>
          <w:rStyle w:val="citation-207"/>
          <w:b/>
          <w:bCs/>
        </w:rPr>
        <w:t>Description:</w:t>
      </w:r>
      <w:r>
        <w:rPr>
          <w:rStyle w:val="citation-207"/>
        </w:rPr>
        <w:t xml:space="preserve"> This slide categorizes leads by timeline (Today, Last 7 Days, YTD) and Strategic Business Unit (SBU)</w:t>
      </w:r>
      <w:r>
        <w:t xml:space="preserve">. </w:t>
      </w:r>
      <w:r>
        <w:rPr>
          <w:rStyle w:val="citation-206"/>
        </w:rPr>
        <w:t>It also provides a "Lead Stage-wise" breakdown, showing the highest concentration in "SQR" (39 leads) and "RFP" (23 leads)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6: Lead Details Drill-Down View</w:t>
      </w:r>
    </w:p>
    <w:p w:rsidR="00723F6E" w:rsidRDefault="00723F6E" w:rsidP="00723F6E">
      <w:pPr>
        <w:pStyle w:val="NormalWeb"/>
        <w:numPr>
          <w:ilvl w:val="0"/>
          <w:numId w:val="33"/>
        </w:numPr>
      </w:pPr>
      <w:r>
        <w:rPr>
          <w:rStyle w:val="citation-205"/>
          <w:b/>
          <w:bCs/>
        </w:rPr>
        <w:lastRenderedPageBreak/>
        <w:t>Description:</w:t>
      </w:r>
      <w:r>
        <w:rPr>
          <w:rStyle w:val="citation-205"/>
        </w:rPr>
        <w:t xml:space="preserve"> This screen captures the dashboard's interactive "Lead Details" pop-up</w:t>
      </w:r>
      <w:r>
        <w:t xml:space="preserve">. </w:t>
      </w:r>
      <w:r>
        <w:rPr>
          <w:rStyle w:val="citation-204"/>
        </w:rPr>
        <w:t>It allows users to view specific metadata for individual records, including Pre-Bid Dates and approval reasons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7: Owner-wise Lead Distribution</w:t>
      </w:r>
    </w:p>
    <w:p w:rsidR="00723F6E" w:rsidRDefault="00723F6E" w:rsidP="00723F6E">
      <w:pPr>
        <w:pStyle w:val="NormalWeb"/>
        <w:numPr>
          <w:ilvl w:val="0"/>
          <w:numId w:val="34"/>
        </w:numPr>
      </w:pPr>
      <w:r>
        <w:rPr>
          <w:rStyle w:val="citation-203"/>
          <w:b/>
          <w:bCs/>
        </w:rPr>
        <w:t>Description:</w:t>
      </w:r>
      <w:r>
        <w:rPr>
          <w:rStyle w:val="citation-203"/>
        </w:rPr>
        <w:t xml:space="preserve"> This slide monitors the performance and workload of individual Lead Owners</w:t>
      </w:r>
      <w:r>
        <w:t xml:space="preserve">. </w:t>
      </w:r>
      <w:r>
        <w:rPr>
          <w:rStyle w:val="citation-202"/>
        </w:rPr>
        <w:t xml:space="preserve">It displays the total lead count and monetary value assigned to personnel such as R </w:t>
      </w:r>
      <w:proofErr w:type="spellStart"/>
      <w:r>
        <w:rPr>
          <w:rStyle w:val="citation-202"/>
        </w:rPr>
        <w:t>Manju</w:t>
      </w:r>
      <w:proofErr w:type="spellEnd"/>
      <w:r>
        <w:rPr>
          <w:rStyle w:val="citation-202"/>
        </w:rPr>
        <w:t xml:space="preserve"> (32 leads) and Mittal </w:t>
      </w:r>
      <w:proofErr w:type="spellStart"/>
      <w:r>
        <w:rPr>
          <w:rStyle w:val="citation-202"/>
        </w:rPr>
        <w:t>Sarvesh</w:t>
      </w:r>
      <w:proofErr w:type="spellEnd"/>
      <w:r>
        <w:rPr>
          <w:rStyle w:val="citation-202"/>
        </w:rPr>
        <w:t xml:space="preserve"> Kumar (39 leads)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8: Workflow &amp; Assignment Status</w:t>
      </w:r>
    </w:p>
    <w:p w:rsidR="00723F6E" w:rsidRDefault="00723F6E" w:rsidP="00723F6E">
      <w:pPr>
        <w:pStyle w:val="NormalWeb"/>
        <w:numPr>
          <w:ilvl w:val="0"/>
          <w:numId w:val="35"/>
        </w:numPr>
      </w:pPr>
      <w:r>
        <w:rPr>
          <w:rStyle w:val="citation-201"/>
          <w:b/>
          <w:bCs/>
        </w:rPr>
        <w:t>Description:</w:t>
      </w:r>
      <w:r>
        <w:rPr>
          <w:rStyle w:val="citation-201"/>
        </w:rPr>
        <w:t xml:space="preserve"> An overview of the internal marketing funnel, tracking leads from "Verified by Initiator" (18 leads) to "Approved by Director" (4 leads)</w:t>
      </w:r>
      <w:r>
        <w:t xml:space="preserve">. </w:t>
      </w:r>
      <w:r>
        <w:rPr>
          <w:rStyle w:val="citation-200"/>
        </w:rPr>
        <w:t>It also tracks the total volume of "SBU Assigned &amp; Forwarded" leads (85 leads)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9: KPI Dashboard - Customer Focus</w:t>
      </w:r>
    </w:p>
    <w:p w:rsidR="00723F6E" w:rsidRDefault="00723F6E" w:rsidP="00723F6E">
      <w:pPr>
        <w:pStyle w:val="NormalWeb"/>
        <w:numPr>
          <w:ilvl w:val="0"/>
          <w:numId w:val="36"/>
        </w:numPr>
      </w:pPr>
      <w:r>
        <w:rPr>
          <w:rStyle w:val="citation-199"/>
          <w:b/>
          <w:bCs/>
        </w:rPr>
        <w:t>Description:</w:t>
      </w:r>
      <w:r>
        <w:rPr>
          <w:rStyle w:val="citation-199"/>
        </w:rPr>
        <w:t xml:space="preserve"> A variation of the KPI view highlighting that there are currently 27 total leads with an average value per lead of 6,837.48 Lakhs</w:t>
      </w:r>
      <w:r>
        <w:t xml:space="preserve">. </w:t>
      </w:r>
      <w:r>
        <w:rPr>
          <w:rStyle w:val="citation-198"/>
        </w:rPr>
        <w:t>It identifies "Central GO" as the top customer with 19 leads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10: Top 10 High-Value Leads (By Status)</w:t>
      </w:r>
    </w:p>
    <w:p w:rsidR="00723F6E" w:rsidRDefault="00723F6E" w:rsidP="00723F6E">
      <w:pPr>
        <w:pStyle w:val="NormalWeb"/>
        <w:numPr>
          <w:ilvl w:val="0"/>
          <w:numId w:val="37"/>
        </w:numPr>
      </w:pPr>
      <w:r>
        <w:rPr>
          <w:rStyle w:val="citation-197"/>
          <w:b/>
          <w:bCs/>
        </w:rPr>
        <w:t>Description:</w:t>
      </w:r>
      <w:r>
        <w:rPr>
          <w:rStyle w:val="citation-197"/>
        </w:rPr>
        <w:t xml:space="preserve"> A bar chart visualizing the top 10 leads by financial value, color-coded by their current status, such as "Accepted" (Orange) or "Responded" (Green)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11: Top 10 Overdue Leads</w:t>
      </w:r>
    </w:p>
    <w:p w:rsidR="00723F6E" w:rsidRDefault="00723F6E" w:rsidP="00723F6E">
      <w:pPr>
        <w:pStyle w:val="NormalWeb"/>
        <w:numPr>
          <w:ilvl w:val="0"/>
          <w:numId w:val="38"/>
        </w:numPr>
      </w:pPr>
      <w:r>
        <w:rPr>
          <w:rStyle w:val="citation-196"/>
          <w:b/>
          <w:bCs/>
        </w:rPr>
        <w:t>Description:</w:t>
      </w:r>
      <w:r>
        <w:rPr>
          <w:rStyle w:val="citation-196"/>
        </w:rPr>
        <w:t xml:space="preserve"> This chart specifically identifies the top 10 leads that have exceeded their target dates, emphasizing the financial exposure of delayed projects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12: Overdue Risk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(Filtered)</w:t>
      </w:r>
    </w:p>
    <w:p w:rsidR="00723F6E" w:rsidRDefault="00723F6E" w:rsidP="00723F6E">
      <w:pPr>
        <w:pStyle w:val="NormalWeb"/>
        <w:numPr>
          <w:ilvl w:val="0"/>
          <w:numId w:val="39"/>
        </w:numPr>
      </w:pPr>
      <w:r>
        <w:rPr>
          <w:rStyle w:val="citation-195"/>
          <w:b/>
          <w:bCs/>
        </w:rPr>
        <w:t>Description:</w:t>
      </w:r>
      <w:r>
        <w:rPr>
          <w:rStyle w:val="citation-195"/>
        </w:rPr>
        <w:t xml:space="preserve"> A granular risk matrix showing where overdue leads are concentrated</w:t>
      </w:r>
      <w:r>
        <w:t xml:space="preserve">. </w:t>
      </w:r>
      <w:r>
        <w:rPr>
          <w:rStyle w:val="citation-194"/>
        </w:rPr>
        <w:t>For example, there are 14 "Regret Requests" currently overdue within the SOFTWARE (BSTC) SBU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13: Detailed Raw Data (Filtered Set)</w:t>
      </w:r>
    </w:p>
    <w:p w:rsidR="00723F6E" w:rsidRDefault="00723F6E" w:rsidP="00723F6E">
      <w:pPr>
        <w:pStyle w:val="NormalWeb"/>
        <w:numPr>
          <w:ilvl w:val="0"/>
          <w:numId w:val="40"/>
        </w:numPr>
      </w:pPr>
      <w:r>
        <w:rPr>
          <w:rStyle w:val="citation-193"/>
          <w:b/>
          <w:bCs/>
        </w:rPr>
        <w:t>Description:</w:t>
      </w:r>
      <w:r>
        <w:rPr>
          <w:rStyle w:val="citation-193"/>
        </w:rPr>
        <w:t xml:space="preserve"> An expanded table view of project data, showing specific customer classifications like "Central GO" and "PSUS" alongside the monetary value in Lakhs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14: Private vs. Government Sector Analysis</w:t>
      </w:r>
    </w:p>
    <w:p w:rsidR="00723F6E" w:rsidRDefault="00723F6E" w:rsidP="00723F6E">
      <w:pPr>
        <w:pStyle w:val="NormalWeb"/>
        <w:numPr>
          <w:ilvl w:val="0"/>
          <w:numId w:val="41"/>
        </w:numPr>
      </w:pPr>
      <w:r>
        <w:rPr>
          <w:rStyle w:val="citation-192"/>
          <w:b/>
          <w:bCs/>
        </w:rPr>
        <w:lastRenderedPageBreak/>
        <w:t>Description:</w:t>
      </w:r>
      <w:r>
        <w:rPr>
          <w:rStyle w:val="citation-192"/>
        </w:rPr>
        <w:t xml:space="preserve"> This dashboard view focuses on market segmentation, comparing "</w:t>
      </w:r>
      <w:proofErr w:type="spellStart"/>
      <w:r>
        <w:rPr>
          <w:rStyle w:val="citation-192"/>
        </w:rPr>
        <w:t>Govt</w:t>
      </w:r>
      <w:proofErr w:type="spellEnd"/>
      <w:r>
        <w:rPr>
          <w:rStyle w:val="citation-192"/>
        </w:rPr>
        <w:t xml:space="preserve"> Leads" (0) against "Private Leads" (2) for the current selection, totaling ₹10,000 Lakhs in value</w:t>
      </w:r>
      <w:r>
        <w:t>.</w:t>
      </w:r>
    </w:p>
    <w:p w:rsidR="00723F6E" w:rsidRDefault="00723F6E" w:rsidP="00723F6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Slide</w:t>
      </w:r>
      <w:proofErr w:type="gramEnd"/>
      <w:r>
        <w:rPr>
          <w:b/>
          <w:bCs/>
        </w:rPr>
        <w:t xml:space="preserve"> 15: Lead Value Financial Distribution</w:t>
      </w:r>
    </w:p>
    <w:p w:rsidR="00723F6E" w:rsidRDefault="00723F6E" w:rsidP="00723F6E">
      <w:pPr>
        <w:pStyle w:val="NormalWeb"/>
        <w:numPr>
          <w:ilvl w:val="0"/>
          <w:numId w:val="42"/>
        </w:numPr>
      </w:pPr>
      <w:r>
        <w:rPr>
          <w:rStyle w:val="citation-191"/>
          <w:b/>
          <w:bCs/>
        </w:rPr>
        <w:t>Description:</w:t>
      </w:r>
      <w:r>
        <w:rPr>
          <w:rStyle w:val="citation-191"/>
        </w:rPr>
        <w:t xml:space="preserve"> A visualization of financial concentration, displaying the "Top Lead Owner Value" and "Top SBU Value" to identify which areas represent the largest portion of the portfolio</w:t>
      </w:r>
      <w:r>
        <w:t>.</w:t>
      </w:r>
    </w:p>
    <w:p w:rsidR="00723F6E" w:rsidRDefault="00723F6E" w:rsidP="00723F6E">
      <w:pPr>
        <w:pStyle w:val="NormalWeb"/>
      </w:pPr>
      <w:bookmarkStart w:id="0" w:name="_GoBack"/>
      <w:bookmarkEnd w:id="0"/>
    </w:p>
    <w:p w:rsidR="00ED6D75" w:rsidRPr="00ED6D75" w:rsidRDefault="00ED6D75" w:rsidP="00ED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6F45" w:rsidRPr="00DA7EAF" w:rsidRDefault="00CE6F45" w:rsidP="00DA7EAF"/>
    <w:sectPr w:rsidR="00CE6F45" w:rsidRPr="00DA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7DE"/>
    <w:multiLevelType w:val="multilevel"/>
    <w:tmpl w:val="8CD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7851"/>
    <w:multiLevelType w:val="multilevel"/>
    <w:tmpl w:val="212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209D"/>
    <w:multiLevelType w:val="multilevel"/>
    <w:tmpl w:val="A1F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3CC1"/>
    <w:multiLevelType w:val="multilevel"/>
    <w:tmpl w:val="032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D5264"/>
    <w:multiLevelType w:val="multilevel"/>
    <w:tmpl w:val="F9D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07FB0"/>
    <w:multiLevelType w:val="multilevel"/>
    <w:tmpl w:val="BEB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0887"/>
    <w:multiLevelType w:val="multilevel"/>
    <w:tmpl w:val="CBB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6898"/>
    <w:multiLevelType w:val="multilevel"/>
    <w:tmpl w:val="C45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B0E57"/>
    <w:multiLevelType w:val="multilevel"/>
    <w:tmpl w:val="8DB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1122"/>
    <w:multiLevelType w:val="multilevel"/>
    <w:tmpl w:val="F03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0225B"/>
    <w:multiLevelType w:val="multilevel"/>
    <w:tmpl w:val="699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87084"/>
    <w:multiLevelType w:val="multilevel"/>
    <w:tmpl w:val="8998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421AD"/>
    <w:multiLevelType w:val="multilevel"/>
    <w:tmpl w:val="50B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736E3"/>
    <w:multiLevelType w:val="multilevel"/>
    <w:tmpl w:val="AD9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0EC0"/>
    <w:multiLevelType w:val="multilevel"/>
    <w:tmpl w:val="FD8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C124C"/>
    <w:multiLevelType w:val="multilevel"/>
    <w:tmpl w:val="3DF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C6078"/>
    <w:multiLevelType w:val="multilevel"/>
    <w:tmpl w:val="405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A36FF"/>
    <w:multiLevelType w:val="multilevel"/>
    <w:tmpl w:val="26A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56A3E"/>
    <w:multiLevelType w:val="multilevel"/>
    <w:tmpl w:val="409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63379"/>
    <w:multiLevelType w:val="multilevel"/>
    <w:tmpl w:val="CFF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B6A8F"/>
    <w:multiLevelType w:val="multilevel"/>
    <w:tmpl w:val="886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F2C6F"/>
    <w:multiLevelType w:val="multilevel"/>
    <w:tmpl w:val="C13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D365A"/>
    <w:multiLevelType w:val="multilevel"/>
    <w:tmpl w:val="C5E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A05D8"/>
    <w:multiLevelType w:val="multilevel"/>
    <w:tmpl w:val="A18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D6DA6"/>
    <w:multiLevelType w:val="multilevel"/>
    <w:tmpl w:val="B5A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7563C"/>
    <w:multiLevelType w:val="multilevel"/>
    <w:tmpl w:val="E49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82CBB"/>
    <w:multiLevelType w:val="multilevel"/>
    <w:tmpl w:val="6D10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85621"/>
    <w:multiLevelType w:val="multilevel"/>
    <w:tmpl w:val="CE1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65CBA"/>
    <w:multiLevelType w:val="multilevel"/>
    <w:tmpl w:val="506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76FDA"/>
    <w:multiLevelType w:val="multilevel"/>
    <w:tmpl w:val="976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A78BE"/>
    <w:multiLevelType w:val="multilevel"/>
    <w:tmpl w:val="C71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A521E"/>
    <w:multiLevelType w:val="multilevel"/>
    <w:tmpl w:val="290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45CB7"/>
    <w:multiLevelType w:val="multilevel"/>
    <w:tmpl w:val="289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13D79"/>
    <w:multiLevelType w:val="multilevel"/>
    <w:tmpl w:val="35A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5000B"/>
    <w:multiLevelType w:val="multilevel"/>
    <w:tmpl w:val="A94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72329"/>
    <w:multiLevelType w:val="multilevel"/>
    <w:tmpl w:val="38E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61006"/>
    <w:multiLevelType w:val="multilevel"/>
    <w:tmpl w:val="D32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B4E85"/>
    <w:multiLevelType w:val="multilevel"/>
    <w:tmpl w:val="1C3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E65B6"/>
    <w:multiLevelType w:val="multilevel"/>
    <w:tmpl w:val="63F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A6936"/>
    <w:multiLevelType w:val="multilevel"/>
    <w:tmpl w:val="F82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F643D"/>
    <w:multiLevelType w:val="multilevel"/>
    <w:tmpl w:val="726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915FB"/>
    <w:multiLevelType w:val="multilevel"/>
    <w:tmpl w:val="080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7"/>
  </w:num>
  <w:num w:numId="3">
    <w:abstractNumId w:val="15"/>
  </w:num>
  <w:num w:numId="4">
    <w:abstractNumId w:val="22"/>
  </w:num>
  <w:num w:numId="5">
    <w:abstractNumId w:val="41"/>
  </w:num>
  <w:num w:numId="6">
    <w:abstractNumId w:val="40"/>
  </w:num>
  <w:num w:numId="7">
    <w:abstractNumId w:val="30"/>
  </w:num>
  <w:num w:numId="8">
    <w:abstractNumId w:val="35"/>
  </w:num>
  <w:num w:numId="9">
    <w:abstractNumId w:val="38"/>
  </w:num>
  <w:num w:numId="10">
    <w:abstractNumId w:val="37"/>
  </w:num>
  <w:num w:numId="11">
    <w:abstractNumId w:val="10"/>
  </w:num>
  <w:num w:numId="12">
    <w:abstractNumId w:val="39"/>
  </w:num>
  <w:num w:numId="13">
    <w:abstractNumId w:val="12"/>
  </w:num>
  <w:num w:numId="14">
    <w:abstractNumId w:val="36"/>
  </w:num>
  <w:num w:numId="15">
    <w:abstractNumId w:val="28"/>
  </w:num>
  <w:num w:numId="16">
    <w:abstractNumId w:val="31"/>
  </w:num>
  <w:num w:numId="17">
    <w:abstractNumId w:val="33"/>
  </w:num>
  <w:num w:numId="18">
    <w:abstractNumId w:val="26"/>
  </w:num>
  <w:num w:numId="19">
    <w:abstractNumId w:val="0"/>
  </w:num>
  <w:num w:numId="20">
    <w:abstractNumId w:val="29"/>
  </w:num>
  <w:num w:numId="21">
    <w:abstractNumId w:val="20"/>
  </w:num>
  <w:num w:numId="22">
    <w:abstractNumId w:val="4"/>
  </w:num>
  <w:num w:numId="23">
    <w:abstractNumId w:val="24"/>
  </w:num>
  <w:num w:numId="24">
    <w:abstractNumId w:val="8"/>
  </w:num>
  <w:num w:numId="25">
    <w:abstractNumId w:val="23"/>
  </w:num>
  <w:num w:numId="26">
    <w:abstractNumId w:val="2"/>
  </w:num>
  <w:num w:numId="27">
    <w:abstractNumId w:val="1"/>
  </w:num>
  <w:num w:numId="28">
    <w:abstractNumId w:val="19"/>
  </w:num>
  <w:num w:numId="29">
    <w:abstractNumId w:val="13"/>
  </w:num>
  <w:num w:numId="30">
    <w:abstractNumId w:val="16"/>
  </w:num>
  <w:num w:numId="31">
    <w:abstractNumId w:val="3"/>
  </w:num>
  <w:num w:numId="32">
    <w:abstractNumId w:val="6"/>
  </w:num>
  <w:num w:numId="33">
    <w:abstractNumId w:val="11"/>
  </w:num>
  <w:num w:numId="34">
    <w:abstractNumId w:val="34"/>
  </w:num>
  <w:num w:numId="35">
    <w:abstractNumId w:val="17"/>
  </w:num>
  <w:num w:numId="36">
    <w:abstractNumId w:val="25"/>
  </w:num>
  <w:num w:numId="37">
    <w:abstractNumId w:val="21"/>
  </w:num>
  <w:num w:numId="38">
    <w:abstractNumId w:val="18"/>
  </w:num>
  <w:num w:numId="39">
    <w:abstractNumId w:val="7"/>
  </w:num>
  <w:num w:numId="40">
    <w:abstractNumId w:val="32"/>
  </w:num>
  <w:num w:numId="41">
    <w:abstractNumId w:val="14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AF"/>
    <w:rsid w:val="00723F6E"/>
    <w:rsid w:val="00CE6F45"/>
    <w:rsid w:val="00DA7EAF"/>
    <w:rsid w:val="00ED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85FD"/>
  <w15:chartTrackingRefBased/>
  <w15:docId w15:val="{D5C365DA-EE3F-4D7C-9F35-07BFB55F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39">
    <w:name w:val="citation-139"/>
    <w:basedOn w:val="DefaultParagraphFont"/>
    <w:rsid w:val="00DA7EAF"/>
  </w:style>
  <w:style w:type="character" w:customStyle="1" w:styleId="citation-138">
    <w:name w:val="citation-138"/>
    <w:basedOn w:val="DefaultParagraphFont"/>
    <w:rsid w:val="00DA7EAF"/>
  </w:style>
  <w:style w:type="paragraph" w:styleId="NormalWeb">
    <w:name w:val="Normal (Web)"/>
    <w:basedOn w:val="Normal"/>
    <w:uiPriority w:val="99"/>
    <w:semiHidden/>
    <w:unhideWhenUsed/>
    <w:rsid w:val="00DA7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41">
    <w:name w:val="citation-141"/>
    <w:basedOn w:val="DefaultParagraphFont"/>
    <w:rsid w:val="00DA7EAF"/>
  </w:style>
  <w:style w:type="character" w:customStyle="1" w:styleId="citation-140">
    <w:name w:val="citation-140"/>
    <w:basedOn w:val="DefaultParagraphFont"/>
    <w:rsid w:val="00DA7EAF"/>
  </w:style>
  <w:style w:type="character" w:customStyle="1" w:styleId="citation-137">
    <w:name w:val="citation-137"/>
    <w:basedOn w:val="DefaultParagraphFont"/>
    <w:rsid w:val="00DA7EAF"/>
  </w:style>
  <w:style w:type="character" w:customStyle="1" w:styleId="citation-136">
    <w:name w:val="citation-136"/>
    <w:basedOn w:val="DefaultParagraphFont"/>
    <w:rsid w:val="00DA7EAF"/>
  </w:style>
  <w:style w:type="character" w:customStyle="1" w:styleId="citation-135">
    <w:name w:val="citation-135"/>
    <w:basedOn w:val="DefaultParagraphFont"/>
    <w:rsid w:val="00DA7EAF"/>
  </w:style>
  <w:style w:type="character" w:customStyle="1" w:styleId="citation-134">
    <w:name w:val="citation-134"/>
    <w:basedOn w:val="DefaultParagraphFont"/>
    <w:rsid w:val="00DA7EAF"/>
  </w:style>
  <w:style w:type="character" w:customStyle="1" w:styleId="citation-133">
    <w:name w:val="citation-133"/>
    <w:basedOn w:val="DefaultParagraphFont"/>
    <w:rsid w:val="00DA7EAF"/>
  </w:style>
  <w:style w:type="character" w:customStyle="1" w:styleId="citation-132">
    <w:name w:val="citation-132"/>
    <w:basedOn w:val="DefaultParagraphFont"/>
    <w:rsid w:val="00DA7EAF"/>
  </w:style>
  <w:style w:type="character" w:customStyle="1" w:styleId="citation-131">
    <w:name w:val="citation-131"/>
    <w:basedOn w:val="DefaultParagraphFont"/>
    <w:rsid w:val="00DA7EAF"/>
  </w:style>
  <w:style w:type="character" w:customStyle="1" w:styleId="citation-130">
    <w:name w:val="citation-130"/>
    <w:basedOn w:val="DefaultParagraphFont"/>
    <w:rsid w:val="00DA7EAF"/>
  </w:style>
  <w:style w:type="character" w:customStyle="1" w:styleId="citation-129">
    <w:name w:val="citation-129"/>
    <w:basedOn w:val="DefaultParagraphFont"/>
    <w:rsid w:val="00DA7EAF"/>
  </w:style>
  <w:style w:type="character" w:customStyle="1" w:styleId="citation-128">
    <w:name w:val="citation-128"/>
    <w:basedOn w:val="DefaultParagraphFont"/>
    <w:rsid w:val="00DA7EAF"/>
  </w:style>
  <w:style w:type="character" w:customStyle="1" w:styleId="citation-127">
    <w:name w:val="citation-127"/>
    <w:basedOn w:val="DefaultParagraphFont"/>
    <w:rsid w:val="00DA7EAF"/>
  </w:style>
  <w:style w:type="character" w:customStyle="1" w:styleId="citation-126">
    <w:name w:val="citation-126"/>
    <w:basedOn w:val="DefaultParagraphFont"/>
    <w:rsid w:val="00DA7EAF"/>
  </w:style>
  <w:style w:type="character" w:customStyle="1" w:styleId="citation-125">
    <w:name w:val="citation-125"/>
    <w:basedOn w:val="DefaultParagraphFont"/>
    <w:rsid w:val="00DA7EAF"/>
  </w:style>
  <w:style w:type="character" w:customStyle="1" w:styleId="citation-124">
    <w:name w:val="citation-124"/>
    <w:basedOn w:val="DefaultParagraphFont"/>
    <w:rsid w:val="00DA7EAF"/>
  </w:style>
  <w:style w:type="character" w:customStyle="1" w:styleId="citation-123">
    <w:name w:val="citation-123"/>
    <w:basedOn w:val="DefaultParagraphFont"/>
    <w:rsid w:val="00DA7EAF"/>
  </w:style>
  <w:style w:type="character" w:customStyle="1" w:styleId="citation-122">
    <w:name w:val="citation-122"/>
    <w:basedOn w:val="DefaultParagraphFont"/>
    <w:rsid w:val="00DA7EAF"/>
  </w:style>
  <w:style w:type="character" w:customStyle="1" w:styleId="citation-121">
    <w:name w:val="citation-121"/>
    <w:basedOn w:val="DefaultParagraphFont"/>
    <w:rsid w:val="00DA7EAF"/>
  </w:style>
  <w:style w:type="paragraph" w:styleId="ListParagraph">
    <w:name w:val="List Paragraph"/>
    <w:basedOn w:val="Normal"/>
    <w:uiPriority w:val="34"/>
    <w:qFormat/>
    <w:rsid w:val="00DA7EAF"/>
    <w:pPr>
      <w:ind w:left="720"/>
      <w:contextualSpacing/>
    </w:pPr>
  </w:style>
  <w:style w:type="character" w:customStyle="1" w:styleId="citation-49">
    <w:name w:val="citation-49"/>
    <w:basedOn w:val="DefaultParagraphFont"/>
    <w:rsid w:val="00ED6D75"/>
  </w:style>
  <w:style w:type="character" w:customStyle="1" w:styleId="citation-48">
    <w:name w:val="citation-48"/>
    <w:basedOn w:val="DefaultParagraphFont"/>
    <w:rsid w:val="00ED6D75"/>
  </w:style>
  <w:style w:type="character" w:customStyle="1" w:styleId="citation-47">
    <w:name w:val="citation-47"/>
    <w:basedOn w:val="DefaultParagraphFont"/>
    <w:rsid w:val="00ED6D75"/>
  </w:style>
  <w:style w:type="character" w:customStyle="1" w:styleId="citation-46">
    <w:name w:val="citation-46"/>
    <w:basedOn w:val="DefaultParagraphFont"/>
    <w:rsid w:val="00ED6D75"/>
  </w:style>
  <w:style w:type="character" w:customStyle="1" w:styleId="citation-45">
    <w:name w:val="citation-45"/>
    <w:basedOn w:val="DefaultParagraphFont"/>
    <w:rsid w:val="00ED6D75"/>
  </w:style>
  <w:style w:type="character" w:customStyle="1" w:styleId="citation-44">
    <w:name w:val="citation-44"/>
    <w:basedOn w:val="DefaultParagraphFont"/>
    <w:rsid w:val="00ED6D75"/>
  </w:style>
  <w:style w:type="character" w:customStyle="1" w:styleId="citation-43">
    <w:name w:val="citation-43"/>
    <w:basedOn w:val="DefaultParagraphFont"/>
    <w:rsid w:val="00ED6D75"/>
  </w:style>
  <w:style w:type="character" w:customStyle="1" w:styleId="citation-42">
    <w:name w:val="citation-42"/>
    <w:basedOn w:val="DefaultParagraphFont"/>
    <w:rsid w:val="00ED6D75"/>
  </w:style>
  <w:style w:type="character" w:customStyle="1" w:styleId="citation-41">
    <w:name w:val="citation-41"/>
    <w:basedOn w:val="DefaultParagraphFont"/>
    <w:rsid w:val="00ED6D75"/>
  </w:style>
  <w:style w:type="character" w:customStyle="1" w:styleId="citation-40">
    <w:name w:val="citation-40"/>
    <w:basedOn w:val="DefaultParagraphFont"/>
    <w:rsid w:val="00ED6D75"/>
  </w:style>
  <w:style w:type="character" w:customStyle="1" w:styleId="citation-39">
    <w:name w:val="citation-39"/>
    <w:basedOn w:val="DefaultParagraphFont"/>
    <w:rsid w:val="00ED6D75"/>
  </w:style>
  <w:style w:type="character" w:customStyle="1" w:styleId="citation-38">
    <w:name w:val="citation-38"/>
    <w:basedOn w:val="DefaultParagraphFont"/>
    <w:rsid w:val="00ED6D75"/>
  </w:style>
  <w:style w:type="character" w:customStyle="1" w:styleId="citation-37">
    <w:name w:val="citation-37"/>
    <w:basedOn w:val="DefaultParagraphFont"/>
    <w:rsid w:val="00ED6D75"/>
  </w:style>
  <w:style w:type="character" w:customStyle="1" w:styleId="citation-36">
    <w:name w:val="citation-36"/>
    <w:basedOn w:val="DefaultParagraphFont"/>
    <w:rsid w:val="00ED6D75"/>
  </w:style>
  <w:style w:type="character" w:customStyle="1" w:styleId="citation-35">
    <w:name w:val="citation-35"/>
    <w:basedOn w:val="DefaultParagraphFont"/>
    <w:rsid w:val="00ED6D75"/>
  </w:style>
  <w:style w:type="character" w:customStyle="1" w:styleId="citation-34">
    <w:name w:val="citation-34"/>
    <w:basedOn w:val="DefaultParagraphFont"/>
    <w:rsid w:val="00ED6D75"/>
  </w:style>
  <w:style w:type="character" w:customStyle="1" w:styleId="citation-33">
    <w:name w:val="citation-33"/>
    <w:basedOn w:val="DefaultParagraphFont"/>
    <w:rsid w:val="00ED6D75"/>
  </w:style>
  <w:style w:type="character" w:customStyle="1" w:styleId="citation-32">
    <w:name w:val="citation-32"/>
    <w:basedOn w:val="DefaultParagraphFont"/>
    <w:rsid w:val="00ED6D75"/>
  </w:style>
  <w:style w:type="character" w:customStyle="1" w:styleId="citation-31">
    <w:name w:val="citation-31"/>
    <w:basedOn w:val="DefaultParagraphFont"/>
    <w:rsid w:val="00ED6D75"/>
  </w:style>
  <w:style w:type="character" w:customStyle="1" w:styleId="citation-30">
    <w:name w:val="citation-30"/>
    <w:basedOn w:val="DefaultParagraphFont"/>
    <w:rsid w:val="00ED6D75"/>
  </w:style>
  <w:style w:type="character" w:customStyle="1" w:styleId="citation-29">
    <w:name w:val="citation-29"/>
    <w:basedOn w:val="DefaultParagraphFont"/>
    <w:rsid w:val="00ED6D75"/>
  </w:style>
  <w:style w:type="character" w:customStyle="1" w:styleId="citation-28">
    <w:name w:val="citation-28"/>
    <w:basedOn w:val="DefaultParagraphFont"/>
    <w:rsid w:val="00ED6D75"/>
  </w:style>
  <w:style w:type="character" w:customStyle="1" w:styleId="citation-27">
    <w:name w:val="citation-27"/>
    <w:basedOn w:val="DefaultParagraphFont"/>
    <w:rsid w:val="00ED6D75"/>
  </w:style>
  <w:style w:type="character" w:customStyle="1" w:styleId="citation-212">
    <w:name w:val="citation-212"/>
    <w:basedOn w:val="DefaultParagraphFont"/>
    <w:rsid w:val="00723F6E"/>
  </w:style>
  <w:style w:type="character" w:customStyle="1" w:styleId="citation-211">
    <w:name w:val="citation-211"/>
    <w:basedOn w:val="DefaultParagraphFont"/>
    <w:rsid w:val="00723F6E"/>
  </w:style>
  <w:style w:type="character" w:customStyle="1" w:styleId="citation-210">
    <w:name w:val="citation-210"/>
    <w:basedOn w:val="DefaultParagraphFont"/>
    <w:rsid w:val="00723F6E"/>
  </w:style>
  <w:style w:type="character" w:customStyle="1" w:styleId="citation-209">
    <w:name w:val="citation-209"/>
    <w:basedOn w:val="DefaultParagraphFont"/>
    <w:rsid w:val="00723F6E"/>
  </w:style>
  <w:style w:type="character" w:customStyle="1" w:styleId="citation-208">
    <w:name w:val="citation-208"/>
    <w:basedOn w:val="DefaultParagraphFont"/>
    <w:rsid w:val="00723F6E"/>
  </w:style>
  <w:style w:type="character" w:customStyle="1" w:styleId="citation-207">
    <w:name w:val="citation-207"/>
    <w:basedOn w:val="DefaultParagraphFont"/>
    <w:rsid w:val="00723F6E"/>
  </w:style>
  <w:style w:type="character" w:customStyle="1" w:styleId="citation-206">
    <w:name w:val="citation-206"/>
    <w:basedOn w:val="DefaultParagraphFont"/>
    <w:rsid w:val="00723F6E"/>
  </w:style>
  <w:style w:type="character" w:customStyle="1" w:styleId="citation-205">
    <w:name w:val="citation-205"/>
    <w:basedOn w:val="DefaultParagraphFont"/>
    <w:rsid w:val="00723F6E"/>
  </w:style>
  <w:style w:type="character" w:customStyle="1" w:styleId="citation-204">
    <w:name w:val="citation-204"/>
    <w:basedOn w:val="DefaultParagraphFont"/>
    <w:rsid w:val="00723F6E"/>
  </w:style>
  <w:style w:type="character" w:customStyle="1" w:styleId="citation-203">
    <w:name w:val="citation-203"/>
    <w:basedOn w:val="DefaultParagraphFont"/>
    <w:rsid w:val="00723F6E"/>
  </w:style>
  <w:style w:type="character" w:customStyle="1" w:styleId="citation-202">
    <w:name w:val="citation-202"/>
    <w:basedOn w:val="DefaultParagraphFont"/>
    <w:rsid w:val="00723F6E"/>
  </w:style>
  <w:style w:type="character" w:customStyle="1" w:styleId="citation-201">
    <w:name w:val="citation-201"/>
    <w:basedOn w:val="DefaultParagraphFont"/>
    <w:rsid w:val="00723F6E"/>
  </w:style>
  <w:style w:type="character" w:customStyle="1" w:styleId="citation-200">
    <w:name w:val="citation-200"/>
    <w:basedOn w:val="DefaultParagraphFont"/>
    <w:rsid w:val="00723F6E"/>
  </w:style>
  <w:style w:type="character" w:customStyle="1" w:styleId="citation-199">
    <w:name w:val="citation-199"/>
    <w:basedOn w:val="DefaultParagraphFont"/>
    <w:rsid w:val="00723F6E"/>
  </w:style>
  <w:style w:type="character" w:customStyle="1" w:styleId="citation-198">
    <w:name w:val="citation-198"/>
    <w:basedOn w:val="DefaultParagraphFont"/>
    <w:rsid w:val="00723F6E"/>
  </w:style>
  <w:style w:type="character" w:customStyle="1" w:styleId="citation-197">
    <w:name w:val="citation-197"/>
    <w:basedOn w:val="DefaultParagraphFont"/>
    <w:rsid w:val="00723F6E"/>
  </w:style>
  <w:style w:type="character" w:customStyle="1" w:styleId="citation-196">
    <w:name w:val="citation-196"/>
    <w:basedOn w:val="DefaultParagraphFont"/>
    <w:rsid w:val="00723F6E"/>
  </w:style>
  <w:style w:type="character" w:customStyle="1" w:styleId="citation-195">
    <w:name w:val="citation-195"/>
    <w:basedOn w:val="DefaultParagraphFont"/>
    <w:rsid w:val="00723F6E"/>
  </w:style>
  <w:style w:type="character" w:customStyle="1" w:styleId="citation-194">
    <w:name w:val="citation-194"/>
    <w:basedOn w:val="DefaultParagraphFont"/>
    <w:rsid w:val="00723F6E"/>
  </w:style>
  <w:style w:type="character" w:customStyle="1" w:styleId="citation-193">
    <w:name w:val="citation-193"/>
    <w:basedOn w:val="DefaultParagraphFont"/>
    <w:rsid w:val="00723F6E"/>
  </w:style>
  <w:style w:type="character" w:customStyle="1" w:styleId="citation-192">
    <w:name w:val="citation-192"/>
    <w:basedOn w:val="DefaultParagraphFont"/>
    <w:rsid w:val="00723F6E"/>
  </w:style>
  <w:style w:type="character" w:customStyle="1" w:styleId="citation-191">
    <w:name w:val="citation-191"/>
    <w:basedOn w:val="DefaultParagraphFont"/>
    <w:rsid w:val="00723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2026-02-03T16:30:00Z</dcterms:created>
  <dcterms:modified xsi:type="dcterms:W3CDTF">2026-02-03T16:47:00Z</dcterms:modified>
</cp:coreProperties>
</file>