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spacing w:line="278" w:lineRule="exact"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Project Design Phase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Solution Architecture</w:t>
      </w:r>
    </w:p>
    <w:p>
      <w:pPr>
        <w:spacing w:before="100" w:after="0" w:line="20" w:lineRule="exact"/>
      </w:pPr>
    </w:p>
    <w:tbl>
      <w:tblPr>
        <w:tblW w:w="9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3001"/>
        <w:gridCol w:w="6027"/>
      </w:tblGrid>
      <w:tr>
        <w:trPr>
          <w:trHeight w:val="380" w:hRule="exact"/>
        </w:trPr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Date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03-10-2026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>
        <w:trPr>
          <w:trHeight w:val="434" w:hRule="exact"/>
        </w:trPr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Team ID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33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SWTID-2026-8713 </w:t>
            </w:r>
          </w:p>
        </w:tc>
      </w:tr>
      <w:tr>
        <w:trPr>
          <w:trHeight w:val="379" w:hRule="exact"/>
        </w:trPr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0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>
            <w:pPr>
              <w:spacing w:after="0" w:line="258" w:lineRule="exact"/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 xml:space="preserve">Implement Client Script &amp; UI Policy (Incident)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sz="4" w:space="0" w:color="808080"/>
          <w:left w:val="single" w:sz="4" w:space="4" w:color="808080"/>
          <w:right w:val="single" w:sz="4" w:space="4" w:color="808080"/>
        </w:pBdr>
        <w:tabs>
          <w:tab w:val="left" w:pos="3092"/>
        </w:tabs>
        <w:spacing w:before="73" w:line="330" w:lineRule="exact"/>
        <w:ind w:left="0" w:firstLine="91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Maximum Marks</w:t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 </w:t>
      </w:r>
      <w:r>
        <w:tab/>
      </w:r>
      <w:r>
        <w:rPr>
          <w:rFonts w:ascii="Arial" w:hAnsi="Arial" w:eastAsia="Arial" w:cs="Arial"/>
          <w:color w:val="000000"/>
          <w:sz w:val="20"/>
          <w:szCs w:val="20"/>
        </w:rPr>
        <w:t xml:space="preserve">4 Marks</w:t>
      </w:r>
    </w:p>
    <w:p>
      <w:pPr>
        <w:spacing w:before="740" w:line="330" w:lineRule="exac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Solution Architecture:</w:t>
      </w:r>
    </w:p>
    <w:p>
      <w:pPr>
        <w:spacing w:line="254" w:lineRule="exact"/>
      </w:pPr>
      <w:r>
        <w:rPr>
          <w:rFonts w:ascii="Arial" w:hAnsi="Arial" w:eastAsia="Arial" w:cs="Arial"/>
          <w:color w:val="000000"/>
          <w:sz w:val="22"/>
          <w:szCs w:val="22"/>
        </w:rPr>
        <w:t xml:space="preserve">Solution architecture is a complex process </w:t>
      </w: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22"/>
          <w:szCs w:val="22"/>
        </w:rPr>
        <w:t xml:space="preserve">–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with many sub-processes </w:t>
      </w: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22"/>
          <w:szCs w:val="22"/>
        </w:rPr>
        <w:t xml:space="preserve">–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that bridges the gap between business problems and technology solutions. Its goals are to:</w:t>
      </w:r>
    </w:p>
    <w:p>
      <w:pPr>
        <w:numPr>
          <w:ilvl w:val="0"/>
          <w:numId w:val="1"/>
        </w:numPr>
        <w:tabs>
          <w:tab w:val="left" w:pos="540"/>
        </w:tabs>
        <w:spacing w:line="334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Find the best tech solution to solve existing business problems.</w:t>
      </w:r>
    </w:p>
    <w:p>
      <w:pPr>
        <w:numPr>
          <w:ilvl w:val="0"/>
          <w:numId w:val="1"/>
        </w:numPr>
        <w:tabs>
          <w:tab w:val="left" w:pos="540"/>
        </w:tabs>
        <w:spacing w:line="252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numPr>
          <w:ilvl w:val="0"/>
          <w:numId w:val="1"/>
        </w:numPr>
        <w:tabs>
          <w:tab w:val="left" w:pos="540"/>
        </w:tabs>
        <w:spacing w:line="334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Define features, development phases, and solution requirements.</w:t>
      </w:r>
    </w:p>
    <w:p>
      <w:pPr>
        <w:numPr>
          <w:ilvl w:val="0"/>
          <w:numId w:val="1"/>
        </w:numPr>
        <w:tabs>
          <w:tab w:val="left" w:pos="540"/>
        </w:tabs>
        <w:spacing w:line="334" w:lineRule="exact"/>
        <w:ind w:left="540" w:hanging="300"/>
        <w:rPr>
          <w:color w:val="000000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before="572" w:line="330" w:lineRule="exact"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Solution Architecture Diagram:</w:t>
      </w:r>
    </w:p>
    <w:p>
      <w:r>
        <w:drawing>
          <wp:inline distT="0" distB="0" distL="0" distR="0">
            <wp:extent cx="6187440" cy="3191256"/>
            <wp:docPr id="1" name="Image1" descr="Architecture and data flow of the script-controlled ACL solution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9" w:lineRule="exact"/>
      </w:pPr>
      <w:r>
        <w:rPr>
          <w:rFonts w:ascii="Arial" w:hAnsi="Arial" w:eastAsia="Arial" w:cs="Arial"/>
          <w:i/>
          <w:iCs/>
          <w:color w:val="404040"/>
          <w:sz w:val="20"/>
          <w:szCs w:val="20"/>
        </w:rPr>
        <w:t xml:space="preserve">Figure 1: Architecture and data flow of the Client Script &amp; UI Policy solution</w:t>
      </w:r>
    </w:p>
    <w:p>
      <w:pPr>
        <w:spacing w:line="233" w:lineRule="exact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Reference:</w:t>
      </w:r>
      <w:hyperlink r:id="rIdHl1" w:history="1">
        <w:r>
          <w:rPr>
            <w:rFonts w:ascii="Arial" w:hAnsi="Arial" w:eastAsia="Arial" w:cs="Arial"/>
            <w:b/>
            <w:bCs/>
            <w:color w:val="000000"/>
            <w:sz w:val="20"/>
            <w:szCs w:val="20"/>
          </w:rPr>
          <w:t xml:space="preserve"> </w:t>
        </w:r>
        <w:r>
          <w:rPr>
            <w:rFonts w:ascii="Arial" w:hAnsi="Arial" w:eastAsia="Arial" w:cs="Arial"/>
            <w:color w:val="0563C1"/>
            <w:sz w:val="20"/>
            <w:szCs w:val="20"/>
            <w:u w:val="single"/>
          </w:rPr>
          <w:t xml:space="preserve">https://aws.amazon.com/blogs/industries/voice-applications-in-clinical-research-powered-by-ai-on-aws-part-1-architecture-and-design-considerations/</w:t>
        </w:r>
      </w:hyperlink>
    </w:p>
    <w:sectPr>
      <w:pgSz w:w="11906" w:h="16838"/>
      <w:pgMar w:top="797" w:right="1019" w:bottom="720" w:left="1080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2">
    <w:altName w:val="Arial"/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2" w:fontKey="{1E2B2DBA-C74D-44EE-826D-44D8D178C352}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n-IN" w:eastAsia="zxx" w:bidi="zxx"/>
        <w:noProof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40" w:after="60"/>
    </w:pPr>
    <w:rPr>
      <w:b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40" w:after="60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40" w:after="60"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Numbering" Type="http://schemas.openxmlformats.org/officeDocument/2006/relationships/numbering" Target="numbering.xml"/><Relationship Id="rId2" Type="http://schemas.openxmlformats.org/officeDocument/2006/relationships/image" Target="media/image1.png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Relationship Id="rIdHl1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<Relationships xmlns="http://schemas.openxmlformats.org/package/2006/relationships"><Relationship Id="rIdFont2" Type="http://schemas.openxmlformats.org/officeDocument/2006/relationships/font" Target="fonts/font2.odttf"/></Relationships>
</file>

<file path=docProps/app.xml><?xml version="1.0" encoding="utf-8"?>
<Properties xmlns="http://schemas.openxmlformats.org/officeDocument/2006/extended-properties">
  <Application>PDF24 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Design Phase</dc:title>
  <dc:creator>Project Team</dc:creator>
  <dcterms:created xsi:type="dcterms:W3CDTF">2026-10-04T07:12:11Z</dcterms:created>
  <dcterms:modified xsi:type="dcterms:W3CDTF">2026-10-04T07:12:11Z</dcterms:modified>
</cp:coreProperties>
</file>