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Continuum MVP – Gold Aggregates Technical Documentation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provides a detailed explanation of all Gold aggregates built in the Continuum MVP.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For each aggregate, the following is covered:</w:t>
      </w:r>
    </w:p>
    <w:p w:rsidR="008563BE" w:rsidRPr="008563BE" w:rsidRDefault="008563BE" w:rsidP="008563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 and Purpose</w:t>
      </w:r>
    </w:p>
    <w:p w:rsidR="008563BE" w:rsidRPr="008563BE" w:rsidRDefault="008563BE" w:rsidP="008563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Silver Tables / Columns Used</w:t>
      </w:r>
    </w:p>
    <w:p w:rsidR="008563BE" w:rsidRPr="008563BE" w:rsidRDefault="008563BE" w:rsidP="008563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Formulas and Aggregation Logic</w:t>
      </w:r>
    </w:p>
    <w:p w:rsidR="008563BE" w:rsidRPr="008563BE" w:rsidRDefault="008563BE" w:rsidP="008563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Cases (Descriptive → Prescriptive)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 the end, a section explains how to safely regenerate aggregates when Bronze (synthetic raw) data changes.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gold_sales_daily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gold_sales_daily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 canonical daily financial fact table.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sales_date × store_id × channel_type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serves as the single source of truth for monetary metrics at daily-store-channel level.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transactions.csv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8563BE" w:rsidRPr="008563BE" w:rsidRDefault="008563BE" w:rsidP="008563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transaction_id</w:t>
      </w:r>
    </w:p>
    <w:p w:rsidR="008563BE" w:rsidRPr="008563BE" w:rsidRDefault="008563BE" w:rsidP="008563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transaction_ts</w:t>
      </w:r>
    </w:p>
    <w:p w:rsidR="008563BE" w:rsidRPr="008563BE" w:rsidRDefault="008563BE" w:rsidP="008563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store_id</w:t>
      </w:r>
    </w:p>
    <w:p w:rsidR="008563BE" w:rsidRPr="008563BE" w:rsidRDefault="008563BE" w:rsidP="008563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channel_type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transaction_lines.csv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8563BE" w:rsidRPr="008563BE" w:rsidRDefault="008563BE" w:rsidP="008563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transaction_id</w:t>
      </w:r>
    </w:p>
    <w:p w:rsidR="008563BE" w:rsidRPr="008563BE" w:rsidRDefault="008563BE" w:rsidP="008563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quantity</w:t>
      </w:r>
    </w:p>
    <w:p w:rsidR="008563BE" w:rsidRPr="008563BE" w:rsidRDefault="008563BE" w:rsidP="008563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unit_price</w:t>
      </w:r>
    </w:p>
    <w:p w:rsidR="008563BE" w:rsidRPr="008563BE" w:rsidRDefault="008563BE" w:rsidP="008563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line_total</w:t>
      </w:r>
    </w:p>
    <w:p w:rsidR="008563BE" w:rsidRPr="008563BE" w:rsidRDefault="008563BE" w:rsidP="008563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 (optional)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returns.csv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:rsidR="008563BE" w:rsidRPr="008563BE" w:rsidRDefault="008563BE" w:rsidP="008563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transaction_id</w:t>
      </w:r>
    </w:p>
    <w:p w:rsidR="008563BE" w:rsidRPr="008563BE" w:rsidRDefault="008563BE" w:rsidP="008563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refund_amount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sales_date = DATE(transaction_ts)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gross_line = quantity × unit_price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discount_amount_line:</w:t>
      </w:r>
    </w:p>
    <w:p w:rsidR="008563BE" w:rsidRPr="008563BE" w:rsidRDefault="008563BE" w:rsidP="008563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discount exists:</w:t>
      </w:r>
    </w:p>
    <w:p w:rsidR="008563BE" w:rsidRPr="008563BE" w:rsidRDefault="008563BE" w:rsidP="008563B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value &gt; 1.5 → treat as percent (divide by 100)</w:t>
      </w:r>
    </w:p>
    <w:p w:rsidR="008563BE" w:rsidRPr="008563BE" w:rsidRDefault="008563BE" w:rsidP="008563B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Else treat as fraction</w:t>
      </w:r>
    </w:p>
    <w:p w:rsidR="008563BE" w:rsidRPr="008563BE" w:rsidRDefault="008563BE" w:rsidP="008563B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discount_amount_line = gross_line × discount</w:t>
      </w:r>
    </w:p>
    <w:p w:rsidR="008563BE" w:rsidRPr="008563BE" w:rsidRDefault="008563BE" w:rsidP="008563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Else:</w:t>
      </w:r>
    </w:p>
    <w:p w:rsidR="008563BE" w:rsidRPr="008563BE" w:rsidRDefault="008563BE" w:rsidP="008563B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discount_amount_line = max(0, gross_line − line_total)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 = SUM(line_total)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gross_sales = SUM(gross_line)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 = SUM(discount_amount_line)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returns_amount = SUM(refund_amount)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net_sales_after_returns = net_sales − returns_amount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orders = COUNT DISTINCT transaction_id</w:t>
      </w:r>
    </w:p>
    <w:p w:rsidR="008563BE" w:rsidRPr="008563BE" w:rsidRDefault="008563BE" w:rsidP="008563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 = SUM(quantity)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Online alignment rule:</w:t>
      </w:r>
    </w:p>
    <w:p w:rsidR="008563BE" w:rsidRPr="008563BE" w:rsidRDefault="008563BE" w:rsidP="008563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Null store_id → mapped to "S000"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Daily revenue trends, store performance, channel mix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Revenue drop decomposition (volume vs discount vs returns)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Time-series baseline for forecasting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Discount strategy and channel allocation optimization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gold_store_sku_daily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Bridge fact table linking Store, SKU, and Time.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sales_date × store_id × sku_id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Enables cross-dimensional diagnostics.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transactions.csv (transaction_id, store_id, transaction_ts)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transaction_lines.csv (transaction_id, sku_id, quantity, unit_price, line_total, discount)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returns.csv (transaction_id, refund_amount)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discount logic as gold_sales_daily.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by:</w:t>
      </w:r>
    </w:p>
    <w:p w:rsidR="008563BE" w:rsidRPr="008563BE" w:rsidRDefault="008563BE" w:rsidP="008563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sales_date</w:t>
      </w:r>
    </w:p>
    <w:p w:rsidR="008563BE" w:rsidRPr="008563BE" w:rsidRDefault="008563BE" w:rsidP="008563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store_id</w:t>
      </w:r>
    </w:p>
    <w:p w:rsidR="008563BE" w:rsidRPr="008563BE" w:rsidRDefault="008563BE" w:rsidP="008563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sku_id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Aggregates: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orders = COUNT DISTINCT transaction_id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 = SUM(quantity)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gross_sales = SUM(gross_line)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 = SUM(discount_amount_line)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 = SUM(line_total)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discount_ratio = discount_amount / gross_sales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returns_amount = SUM(refund_amount)</w:t>
      </w:r>
    </w:p>
    <w:p w:rsidR="008563BE" w:rsidRPr="008563BE" w:rsidRDefault="008563BE" w:rsidP="008563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net_sales_after_returns = net_sales − returns_amount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SKU performance per store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Identify underperforming SKUs at specific stores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Localized demand forecasting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Assortment optimization and replenishment strategy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gold_store_360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 performance scorecard.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store_id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Derived from gold_sales_daily.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Indirectly from gold_sales_daily:</w:t>
      </w:r>
    </w:p>
    <w:p w:rsidR="008563BE" w:rsidRPr="008563BE" w:rsidRDefault="008563BE" w:rsidP="008563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net_sales</w:t>
      </w:r>
    </w:p>
    <w:p w:rsidR="008563BE" w:rsidRPr="008563BE" w:rsidRDefault="008563BE" w:rsidP="008563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gross_sales</w:t>
      </w:r>
    </w:p>
    <w:p w:rsidR="008563BE" w:rsidRPr="008563BE" w:rsidRDefault="008563BE" w:rsidP="008563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</w:t>
      </w:r>
    </w:p>
    <w:p w:rsidR="008563BE" w:rsidRPr="008563BE" w:rsidRDefault="008563BE" w:rsidP="008563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returns_amount</w:t>
      </w:r>
    </w:p>
    <w:p w:rsidR="008563BE" w:rsidRPr="008563BE" w:rsidRDefault="008563BE" w:rsidP="008563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channel_type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by store_id: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total_net_sales = SUM(net_sales)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total_gross_sales = SUM(gross_sales)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weighted_discount_ratio = SUM(discount_amount) / SUM(gross_sales)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returns_rate_amount = SUM(returns_amount) / SUM(net_sales)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channel_mix_online_pct = online_net_sales / total_net_sales</w:t>
      </w:r>
    </w:p>
    <w:p w:rsidR="008563BE" w:rsidRPr="008563BE" w:rsidRDefault="008563BE" w:rsidP="008563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needs_attention flag (business rule based)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Store ranking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High-return or over-discounting stores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Store health scoring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Intervention prioritization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gold_product_360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performance profile.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sku_id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transaction_lines.csv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returns.csv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by sku_id: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units_sold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gross_sales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net_sales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discount_ratio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returns_amount</w:t>
      </w:r>
    </w:p>
    <w:p w:rsidR="008563BE" w:rsidRPr="008563BE" w:rsidRDefault="008563BE" w:rsidP="008563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return_rate_amount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Velocity metrics:</w:t>
      </w:r>
    </w:p>
    <w:p w:rsidR="008563BE" w:rsidRPr="008563BE" w:rsidRDefault="008563BE" w:rsidP="008563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Rolling 28-day units</w:t>
      </w:r>
    </w:p>
    <w:p w:rsidR="008563BE" w:rsidRPr="008563BE" w:rsidRDefault="008563BE" w:rsidP="008563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Average daily velocity</w:t>
      </w:r>
    </w:p>
    <w:p w:rsidR="008563BE" w:rsidRPr="008563BE" w:rsidRDefault="008563BE" w:rsidP="008563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Momentum adjustments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Top / bottom selling SKUs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High-return or high-discount products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Demand momentum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Pricing and promotion decisions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gold_customer_360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 behavioral and value profile.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customer_id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transactions.csv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transaction_lines.csv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returns.csv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by customer_id: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first_tx_date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last_tx_date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active_days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orders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 (monetary)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recency_days = today − last_tx_date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avg_order_value</w:t>
      </w:r>
    </w:p>
    <w:p w:rsidR="008563BE" w:rsidRPr="008563BE" w:rsidRDefault="008563BE" w:rsidP="008563B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return_rate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 with no purchases:</w:t>
      </w:r>
    </w:p>
    <w:p w:rsidR="008563BE" w:rsidRPr="008563BE" w:rsidRDefault="008563BE" w:rsidP="008563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orders = 0</w:t>
      </w:r>
    </w:p>
    <w:p w:rsidR="008563BE" w:rsidRPr="008563BE" w:rsidRDefault="008563BE" w:rsidP="008563B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recency_days = NaN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RFM segmentation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High-return customer patterns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Churn risk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Targeted retention campaigns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gold_inventory_health_daily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 monitoring and risk table.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snapshot_date × store_id × sku_id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inventory_snapshots.csv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transaction_lines.csv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Velocity derived from transactions:</w:t>
      </w:r>
    </w:p>
    <w:p w:rsidR="008563BE" w:rsidRPr="008563BE" w:rsidRDefault="008563BE" w:rsidP="008563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units_last_14d</w:t>
      </w:r>
    </w:p>
    <w:p w:rsidR="008563BE" w:rsidRPr="008563BE" w:rsidRDefault="008563BE" w:rsidP="008563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units_prev_14d</w:t>
      </w:r>
    </w:p>
    <w:p w:rsidR="008563BE" w:rsidRPr="008563BE" w:rsidRDefault="008563BE" w:rsidP="008563B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avg_daily_units_28d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Momentum adjustment:</w:t>
      </w:r>
    </w:p>
    <w:p w:rsidR="008563BE" w:rsidRPr="008563BE" w:rsidRDefault="008563BE" w:rsidP="008563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momentum_factor = units_last_14d / units_prev_14d</w:t>
      </w:r>
    </w:p>
    <w:p w:rsidR="008563BE" w:rsidRPr="008563BE" w:rsidRDefault="008563BE" w:rsidP="008563B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adj_avg_daily_units = avg_daily_units × momentum_factor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Coverage:</w:t>
      </w:r>
    </w:p>
    <w:p w:rsidR="008563BE" w:rsidRPr="008563BE" w:rsidRDefault="008563BE" w:rsidP="008563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days_of_inventory = stock_on_hand / avg_daily_units</w:t>
      </w:r>
    </w:p>
    <w:p w:rsidR="008563BE" w:rsidRPr="008563BE" w:rsidRDefault="008563BE" w:rsidP="008563B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adj_days_of_inventory = stock_on_hand / adj_avg_daily_units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Flags:</w:t>
      </w:r>
    </w:p>
    <w:p w:rsidR="008563BE" w:rsidRPr="008563BE" w:rsidRDefault="008563BE" w:rsidP="008563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stockout_risk_flag</w:t>
      </w:r>
    </w:p>
    <w:p w:rsidR="008563BE" w:rsidRPr="008563BE" w:rsidRDefault="008563BE" w:rsidP="008563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overstock_flag</w:t>
      </w:r>
    </w:p>
    <w:p w:rsidR="008563BE" w:rsidRPr="008563BE" w:rsidRDefault="008563BE" w:rsidP="008563B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reorder_qty_suggested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Descriptive: Current stock levels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Slow vs fast movers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Demand-adjusted coverage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Replenishment decisions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</w:t>
      </w:r>
      <w:r w:rsidRPr="008563B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️⃣</w:t>
      </w: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gold_employee_360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Name and Purpose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performance scorecard.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Grain: </w:t>
      </w:r>
      <w:r w:rsidRPr="008563B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salesperson_id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Silver Tables / Columns Used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salespeople.csv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transaction_lines.csv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returns.csv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Formulas / Aggregation Logic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by salesperson_id: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gross_sales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discount_amount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returns_amount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avg_order_value = net_sales / orders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discount_ratio = discount_amount / gross_sales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return_rate_amount = returns_amount / net_sales</w:t>
      </w:r>
    </w:p>
    <w:p w:rsidR="008563BE" w:rsidRPr="008563BE" w:rsidRDefault="008563BE" w:rsidP="008563B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net_sales_after_returns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Discount logic consistent with other aggregates.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Blank salesperson rows are dropped.</w:t>
      </w:r>
    </w:p>
    <w:p w:rsidR="008563BE" w:rsidRPr="008563BE" w:rsidRDefault="008563BE" w:rsidP="008563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Use Cases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Descriptive: Sales ranking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Diagnostic: Over-discounting behavior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Predictive: Performance consistency scoring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Prescriptive: Incentive and staffing optimization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Regeneration Process When Bronze Data Changes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raw synthetic (Bronze) data changes:</w:t>
      </w:r>
    </w:p>
    <w:p w:rsidR="008563BE" w:rsidRPr="008563BE" w:rsidRDefault="008563BE" w:rsidP="008563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Bronze CSVs in silver_csv.</w:t>
      </w:r>
    </w:p>
    <w:p w:rsidR="008563BE" w:rsidRPr="008563BE" w:rsidRDefault="008563BE" w:rsidP="008563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Re-run aggregates in dependency order: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a. build_gold_sales_daily.py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b. build_gold_store_sku_daily.py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c. build_gold_store_360.py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d. build_gold_product_360.py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e. build_gold_customer_360.py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f. build_gold_inventory_health_daily.py</w:t>
      </w: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g. build_gold_employee_360.py</w:t>
      </w:r>
    </w:p>
    <w:p w:rsidR="008563BE" w:rsidRPr="008563BE" w:rsidRDefault="008563BE" w:rsidP="008563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reconciliation scripts:</w:t>
      </w:r>
    </w:p>
    <w:p w:rsidR="008563BE" w:rsidRPr="008563BE" w:rsidRDefault="008563BE" w:rsidP="008563B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verify_store_360_vs_sales_daily.py</w:t>
      </w:r>
    </w:p>
    <w:p w:rsidR="008563BE" w:rsidRPr="008563BE" w:rsidRDefault="008563BE" w:rsidP="008563B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store_sku vs sales_daily reconciliation</w:t>
      </w:r>
    </w:p>
    <w:p w:rsidR="008563BE" w:rsidRPr="008563BE" w:rsidRDefault="008563BE" w:rsidP="008563B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product_360 vs store_sku reconciliation</w:t>
      </w:r>
    </w:p>
    <w:p w:rsidR="008563BE" w:rsidRPr="008563BE" w:rsidRDefault="008563BE" w:rsidP="008563B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no DQ errors and all validation passes.</w: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all aggregates are derived deterministically from Silver layer and share consistent discount semantics and ID normalization rules, regeneration is stable and reproducible.</w:t>
      </w:r>
    </w:p>
    <w:p w:rsidR="008563BE" w:rsidRPr="008563BE" w:rsidRDefault="00BB105B" w:rsidP="008563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B105B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563BE" w:rsidRPr="008563BE" w:rsidRDefault="008563BE" w:rsidP="008563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563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completes the detailed technical documentation of the Continuum MVP Gold layer.</w:t>
      </w:r>
    </w:p>
    <w:p w:rsidR="008563BE" w:rsidRDefault="008563BE"/>
    <w:sectPr w:rsidR="0085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8445E"/>
    <w:multiLevelType w:val="multilevel"/>
    <w:tmpl w:val="007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6D7"/>
    <w:multiLevelType w:val="multilevel"/>
    <w:tmpl w:val="3F7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5416"/>
    <w:multiLevelType w:val="multilevel"/>
    <w:tmpl w:val="505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10868"/>
    <w:multiLevelType w:val="multilevel"/>
    <w:tmpl w:val="43B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F38E5"/>
    <w:multiLevelType w:val="multilevel"/>
    <w:tmpl w:val="C852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0630B"/>
    <w:multiLevelType w:val="multilevel"/>
    <w:tmpl w:val="CD4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927CE"/>
    <w:multiLevelType w:val="multilevel"/>
    <w:tmpl w:val="9C6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398B"/>
    <w:multiLevelType w:val="multilevel"/>
    <w:tmpl w:val="916C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10013"/>
    <w:multiLevelType w:val="multilevel"/>
    <w:tmpl w:val="048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D3B6E"/>
    <w:multiLevelType w:val="multilevel"/>
    <w:tmpl w:val="33F8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B47C9"/>
    <w:multiLevelType w:val="multilevel"/>
    <w:tmpl w:val="7DC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A3919"/>
    <w:multiLevelType w:val="multilevel"/>
    <w:tmpl w:val="85E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329A9"/>
    <w:multiLevelType w:val="multilevel"/>
    <w:tmpl w:val="F19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8700B"/>
    <w:multiLevelType w:val="multilevel"/>
    <w:tmpl w:val="518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E71E5"/>
    <w:multiLevelType w:val="multilevel"/>
    <w:tmpl w:val="56E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551A6"/>
    <w:multiLevelType w:val="multilevel"/>
    <w:tmpl w:val="2786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2222C"/>
    <w:multiLevelType w:val="multilevel"/>
    <w:tmpl w:val="41D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0579D"/>
    <w:multiLevelType w:val="multilevel"/>
    <w:tmpl w:val="E61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41BAA"/>
    <w:multiLevelType w:val="multilevel"/>
    <w:tmpl w:val="FEC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915BF"/>
    <w:multiLevelType w:val="multilevel"/>
    <w:tmpl w:val="E87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539672">
    <w:abstractNumId w:val="7"/>
  </w:num>
  <w:num w:numId="2" w16cid:durableId="314377710">
    <w:abstractNumId w:val="13"/>
  </w:num>
  <w:num w:numId="3" w16cid:durableId="1228373525">
    <w:abstractNumId w:val="6"/>
  </w:num>
  <w:num w:numId="4" w16cid:durableId="65274453">
    <w:abstractNumId w:val="8"/>
  </w:num>
  <w:num w:numId="5" w16cid:durableId="163665132">
    <w:abstractNumId w:val="10"/>
  </w:num>
  <w:num w:numId="6" w16cid:durableId="2095933107">
    <w:abstractNumId w:val="2"/>
  </w:num>
  <w:num w:numId="7" w16cid:durableId="1301351163">
    <w:abstractNumId w:val="9"/>
  </w:num>
  <w:num w:numId="8" w16cid:durableId="1487015577">
    <w:abstractNumId w:val="16"/>
  </w:num>
  <w:num w:numId="9" w16cid:durableId="1265309531">
    <w:abstractNumId w:val="11"/>
  </w:num>
  <w:num w:numId="10" w16cid:durableId="3897288">
    <w:abstractNumId w:val="3"/>
  </w:num>
  <w:num w:numId="11" w16cid:durableId="221452506">
    <w:abstractNumId w:val="1"/>
  </w:num>
  <w:num w:numId="12" w16cid:durableId="789513504">
    <w:abstractNumId w:val="4"/>
  </w:num>
  <w:num w:numId="13" w16cid:durableId="556089638">
    <w:abstractNumId w:val="14"/>
  </w:num>
  <w:num w:numId="14" w16cid:durableId="1693458830">
    <w:abstractNumId w:val="0"/>
  </w:num>
  <w:num w:numId="15" w16cid:durableId="592277594">
    <w:abstractNumId w:val="18"/>
  </w:num>
  <w:num w:numId="16" w16cid:durableId="57872362">
    <w:abstractNumId w:val="19"/>
  </w:num>
  <w:num w:numId="17" w16cid:durableId="467405918">
    <w:abstractNumId w:val="12"/>
  </w:num>
  <w:num w:numId="18" w16cid:durableId="2106265830">
    <w:abstractNumId w:val="5"/>
  </w:num>
  <w:num w:numId="19" w16cid:durableId="504906221">
    <w:abstractNumId w:val="17"/>
  </w:num>
  <w:num w:numId="20" w16cid:durableId="1154368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BE"/>
    <w:rsid w:val="008563BE"/>
    <w:rsid w:val="00BB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6EC55-663C-7E40-A8F4-770BE55E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63B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63B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B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63B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63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63BE"/>
    <w:rPr>
      <w:b/>
      <w:bCs/>
    </w:rPr>
  </w:style>
  <w:style w:type="character" w:customStyle="1" w:styleId="apple-converted-space">
    <w:name w:val="apple-converted-space"/>
    <w:basedOn w:val="DefaultParagraphFont"/>
    <w:rsid w:val="008563BE"/>
  </w:style>
  <w:style w:type="character" w:styleId="HTMLCode">
    <w:name w:val="HTML Code"/>
    <w:basedOn w:val="DefaultParagraphFont"/>
    <w:uiPriority w:val="99"/>
    <w:semiHidden/>
    <w:unhideWhenUsed/>
    <w:rsid w:val="008563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4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Raja</dc:creator>
  <cp:keywords/>
  <dc:description/>
  <cp:lastModifiedBy>Shakeel Raja</cp:lastModifiedBy>
  <cp:revision>1</cp:revision>
  <dcterms:created xsi:type="dcterms:W3CDTF">2026-02-14T23:45:00Z</dcterms:created>
  <dcterms:modified xsi:type="dcterms:W3CDTF">2026-02-14T23:47:00Z</dcterms:modified>
</cp:coreProperties>
</file>