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sz w:val="28"/>
          <w:szCs w:val="28"/>
          <w:highlight w:val="white"/>
          <w:rtl w:val="0"/>
        </w:rPr>
        <w:t xml:space="preserve">Тестовое задание для группы Интеграция с внешними системами (C#)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highlight w:val="white"/>
          <w:rtl w:val="0"/>
        </w:rPr>
        <w:t xml:space="preserve">Добрый день!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21212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Предлагаем вам выполнить тестовое задание!</w:t>
        <w:br w:type="textWrapping"/>
        <w:t xml:space="preserve">Если вы готовы к выполнению тестового задания, то сообщите об этом в ответном письме и назовите ориентировочный срок выполнения. При этом мы ожидаем, что выполнение задания не должно занимать более 10 дней.</w:t>
        <w:br w:type="textWrapping"/>
        <w:t xml:space="preserve">В тестовом задании мы будем оценивать в первую очередь ваши навыки и качество кода.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Данное тестовое задание необходимо выполнить на </w:t>
      </w: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. Предоставленное решение должно успешно компилироваться и запускаться на основе </w:t>
      </w: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.Net 4.6 </w:t>
      </w: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.Net 4.7</w:t>
      </w:r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212121"/>
          <w:sz w:val="20"/>
          <w:szCs w:val="20"/>
        </w:rPr>
      </w:pPr>
      <w:bookmarkStart w:colFirst="0" w:colLast="0" w:name="_t9n4eal8cs4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21212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212121"/>
          <w:sz w:val="20"/>
          <w:szCs w:val="20"/>
          <w:rtl w:val="0"/>
        </w:rPr>
        <w:t xml:space="preserve">Формулировка задания:</w:t>
        <w:br w:type="textWrapping"/>
        <w:t xml:space="preserve">Разработать приложение на .NET Framework (версия 4.5 или выше), позволяющее просматривать видео реального времени с одной из камер, подключенных к серверу видеонаблюдения Macroscop. Сервер находится по адресу http://demo.macroscop.com:8080/ и имеет открытый HTTP API,  позволяющий сторонним системам получать список доступных камер и видео с них.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Сервер может выполнять следующие запросы: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Запрос конфигурации</w:t>
        <w:br w:type="textWrapping"/>
        <w:t xml:space="preserve">Пример: http://demo.macroscop.com:8080/configex?login=root</w:t>
        <w:br w:type="textWrapping"/>
        <w:t xml:space="preserve">В ответ отправляется XML-документ, содержащий, в частности, все доступные камеры (элементы ChannelInfo), их имена (поля Name) и идентификаторы (поля Id).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Запрос видео</w:t>
        <w:br w:type="textWrapping"/>
        <w:t xml:space="preserve">Пример: http://demo.macroscop.com:8080/mobile?login=root&amp;channelid=2016897c-8be5-4a80-b1a3-7f79a9ec729c&amp;resolutionX=640&amp;resolutionY=480&amp;fps=25</w:t>
        <w:br w:type="textWrapping"/>
        <w:t xml:space="preserve">В ответ на запрос сервер будет возвращать видео с камеры в формате MJPEG, имеющей идентификатор, заданный в параметре channelid.  Просмотреть видео из примера возможно с помощью программы VLC Player (http://www.videolan.org/).</w:t>
      </w:r>
    </w:p>
    <w:p w:rsidR="00000000" w:rsidDel="00000000" w:rsidP="00000000" w:rsidRDefault="00000000" w:rsidRPr="00000000" w14:paraId="0000000C">
      <w:pPr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Вам необходимо отправить HTTP-запрос из примера 2), в</w:t>
      </w:r>
      <w:r w:rsidDel="00000000" w:rsidR="00000000" w:rsidRPr="00000000">
        <w:rPr>
          <w:rtl w:val="0"/>
        </w:rPr>
        <w:t xml:space="preserve"> полученном потоке научиться выделять кадры и отображать их в вашем приложении. Большим плюсом будет возможность выбора в программе камеры для просмотра.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Требование к приложению одно - не использовать готовые библиотеки и алгоритмы. Нас, прежде всего, интересуют ваши умения в разработке и аккуратность исполнения.</w:t>
      </w:r>
    </w:p>
    <w:sectPr>
      <w:pgSz w:h="16838" w:w="11906"/>
      <w:pgMar w:bottom="1134" w:top="1134" w:left="1701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