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A1" w:rsidRDefault="007C41A1" w:rsidP="007C41A1">
      <w:pPr>
        <w:pStyle w:val="Title"/>
        <w:rPr>
          <w:sz w:val="56"/>
          <w:szCs w:val="56"/>
        </w:rPr>
      </w:pP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TITLE  \* MERGEFORMAT </w:instrText>
      </w:r>
      <w:r>
        <w:rPr>
          <w:sz w:val="56"/>
          <w:szCs w:val="56"/>
        </w:rPr>
        <w:fldChar w:fldCharType="separate"/>
      </w:r>
      <w:r>
        <w:rPr>
          <w:sz w:val="56"/>
          <w:szCs w:val="56"/>
        </w:rPr>
        <w:t>Software Architecture Document</w:t>
      </w:r>
      <w:r>
        <w:rPr>
          <w:sz w:val="56"/>
          <w:szCs w:val="56"/>
        </w:rPr>
        <w:fldChar w:fldCharType="end"/>
      </w:r>
    </w:p>
    <w:p w:rsidR="007C41A1" w:rsidRDefault="007C41A1" w:rsidP="007C41A1">
      <w:pPr>
        <w:rPr>
          <w:sz w:val="20"/>
          <w:szCs w:val="20"/>
        </w:rPr>
      </w:pPr>
    </w:p>
    <w:p w:rsidR="007C41A1" w:rsidRDefault="007C41A1" w:rsidP="007C41A1">
      <w:pPr>
        <w:pStyle w:val="Title"/>
        <w:rPr>
          <w:sz w:val="48"/>
          <w:szCs w:val="48"/>
        </w:rPr>
      </w:pPr>
    </w:p>
    <w:p w:rsidR="007C41A1" w:rsidRDefault="007C41A1" w:rsidP="007C41A1">
      <w:pPr>
        <w:pStyle w:val="Title"/>
        <w:rPr>
          <w:sz w:val="48"/>
          <w:szCs w:val="48"/>
        </w:rPr>
      </w:pPr>
    </w:p>
    <w:p w:rsidR="007C41A1" w:rsidRPr="00195F8A" w:rsidRDefault="00195F8A" w:rsidP="00195F8A">
      <w:pPr>
        <w:pStyle w:val="Title"/>
        <w:rPr>
          <w:sz w:val="40"/>
          <w:szCs w:val="40"/>
        </w:rPr>
      </w:pPr>
      <w:r w:rsidRPr="00195F8A">
        <w:rPr>
          <w:sz w:val="40"/>
          <w:szCs w:val="40"/>
        </w:rPr>
        <w:t>Automated Dormant Account Closure System</w:t>
      </w:r>
      <w:r w:rsidRPr="00195F8A">
        <w:rPr>
          <w:rFonts w:ascii="Bahnschrift Light SemiCondensed" w:hAnsi="Bahnschrift Light SemiCondensed" w:cs="Arial"/>
          <w:sz w:val="40"/>
          <w:szCs w:val="40"/>
        </w:rPr>
        <w:t xml:space="preserve"> </w:t>
      </w:r>
      <w:r w:rsidRPr="00195F8A">
        <w:rPr>
          <w:rFonts w:ascii="Bahnschrift Light SemiCondensed" w:hAnsi="Bahnschrift Light SemiCondensed" w:cs="Arial"/>
          <w:sz w:val="40"/>
          <w:szCs w:val="40"/>
        </w:rPr>
        <w:t xml:space="preserve"> </w:t>
      </w:r>
      <w:r w:rsidR="00F77F15" w:rsidRPr="00195F8A">
        <w:rPr>
          <w:sz w:val="40"/>
          <w:szCs w:val="40"/>
        </w:rPr>
        <w:t>0.1</w:t>
      </w:r>
    </w:p>
    <w:p w:rsidR="007C41A1" w:rsidRDefault="007C41A1" w:rsidP="007C41A1">
      <w:pPr>
        <w:rPr>
          <w:rFonts w:eastAsia="Times New Roman"/>
          <w:noProof/>
        </w:rPr>
      </w:pPr>
    </w:p>
    <w:p w:rsidR="007C41A1" w:rsidRPr="00F77F15" w:rsidRDefault="007C41A1" w:rsidP="00F77F15">
      <w:pPr>
        <w:jc w:val="center"/>
      </w:pPr>
      <w:r>
        <w:rPr>
          <w:b/>
          <w:bCs/>
          <w:sz w:val="28"/>
          <w:szCs w:val="28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C41A1" w:rsidTr="00072AA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41A1" w:rsidRDefault="007C41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41A1" w:rsidRDefault="007C41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41A1" w:rsidRDefault="007C41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41A1" w:rsidRDefault="007C41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1A1" w:rsidTr="00072AA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1A1" w:rsidRDefault="00F77F15">
            <w:pPr>
              <w:pStyle w:val="Tabletext"/>
            </w:pPr>
            <w:r>
              <w:t>04/15/2020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1A1" w:rsidRDefault="00F77F15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1A1" w:rsidRDefault="00F77F15">
            <w:pPr>
              <w:pStyle w:val="Tabletext"/>
            </w:pPr>
            <w:r>
              <w:t>Draft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1A1" w:rsidRDefault="00F77F15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Ankush Apte</w:t>
            </w:r>
          </w:p>
        </w:tc>
      </w:tr>
    </w:tbl>
    <w:p w:rsidR="007C41A1" w:rsidRDefault="007C41A1" w:rsidP="007C41A1">
      <w:pPr>
        <w:rPr>
          <w:rFonts w:eastAsia="Times New Roman"/>
          <w:noProof/>
        </w:rPr>
      </w:pPr>
    </w:p>
    <w:sdt>
      <w:sdtPr>
        <w:id w:val="232509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77F15" w:rsidRDefault="00F77F15" w:rsidP="00F77F15">
          <w:pPr>
            <w:pStyle w:val="TOCHeading"/>
            <w:ind w:left="2880" w:firstLine="720"/>
          </w:pPr>
          <w:r w:rsidRPr="00F77F15">
            <w:rPr>
              <w:rFonts w:asciiTheme="minorHAnsi" w:eastAsiaTheme="minorHAnsi" w:hAnsiTheme="minorHAnsi" w:cstheme="minorBidi"/>
              <w:b/>
              <w:bCs/>
              <w:color w:val="auto"/>
              <w:sz w:val="28"/>
              <w:szCs w:val="28"/>
            </w:rPr>
            <w:t>Table of</w:t>
          </w:r>
          <w:r>
            <w:t xml:space="preserve"> </w:t>
          </w:r>
          <w:r w:rsidRPr="00F77F15">
            <w:rPr>
              <w:rFonts w:asciiTheme="minorHAnsi" w:eastAsiaTheme="minorHAnsi" w:hAnsiTheme="minorHAnsi" w:cstheme="minorBidi"/>
              <w:b/>
              <w:bCs/>
              <w:color w:val="auto"/>
              <w:sz w:val="28"/>
              <w:szCs w:val="28"/>
            </w:rPr>
            <w:t>Contents</w:t>
          </w:r>
        </w:p>
        <w:p w:rsidR="00DA45A7" w:rsidRDefault="00F77F1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7699" w:history="1">
            <w:r w:rsidR="00DA45A7" w:rsidRPr="00271CB6">
              <w:rPr>
                <w:rStyle w:val="Hyperlink"/>
                <w:noProof/>
              </w:rPr>
              <w:t>1.</w:t>
            </w:r>
            <w:r w:rsidR="00DA45A7">
              <w:rPr>
                <w:rFonts w:cstheme="minorBidi"/>
                <w:noProof/>
              </w:rPr>
              <w:tab/>
            </w:r>
            <w:r w:rsidR="00DA45A7" w:rsidRPr="00271CB6">
              <w:rPr>
                <w:rStyle w:val="Hyperlink"/>
                <w:noProof/>
              </w:rPr>
              <w:t>Introduction</w:t>
            </w:r>
            <w:r w:rsidR="00DA45A7">
              <w:rPr>
                <w:noProof/>
                <w:webHidden/>
              </w:rPr>
              <w:tab/>
            </w:r>
            <w:r w:rsidR="00DA45A7">
              <w:rPr>
                <w:noProof/>
                <w:webHidden/>
              </w:rPr>
              <w:fldChar w:fldCharType="begin"/>
            </w:r>
            <w:r w:rsidR="00DA45A7">
              <w:rPr>
                <w:noProof/>
                <w:webHidden/>
              </w:rPr>
              <w:instrText xml:space="preserve"> PAGEREF _Toc37867699 \h </w:instrText>
            </w:r>
            <w:r w:rsidR="00DA45A7">
              <w:rPr>
                <w:noProof/>
                <w:webHidden/>
              </w:rPr>
            </w:r>
            <w:r w:rsidR="00DA45A7">
              <w:rPr>
                <w:noProof/>
                <w:webHidden/>
              </w:rPr>
              <w:fldChar w:fldCharType="separate"/>
            </w:r>
            <w:r w:rsidR="00DA45A7">
              <w:rPr>
                <w:noProof/>
                <w:webHidden/>
              </w:rPr>
              <w:t>1</w:t>
            </w:r>
            <w:r w:rsidR="00DA45A7"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7867700" w:history="1">
            <w:r w:rsidRPr="00271CB6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7867701" w:history="1">
            <w:r w:rsidRPr="00271CB6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Proposed Solution as a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7867702" w:history="1">
            <w:r w:rsidRPr="00271CB6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Scope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7867703" w:history="1">
            <w:r w:rsidRPr="00271CB6">
              <w:rPr>
                <w:rStyle w:val="Hyperlink"/>
                <w:rFonts w:asciiTheme="majorHAnsi" w:hAnsiTheme="majorHAnsi" w:cstheme="majorHAnsi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7867704" w:history="1">
            <w:r w:rsidRPr="00271CB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Module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7867705" w:history="1">
            <w:r w:rsidRPr="00271CB6">
              <w:rPr>
                <w:rStyle w:val="Hyperlink"/>
                <w:rFonts w:asciiTheme="majorHAnsi" w:hAnsiTheme="majorHAnsi" w:cstheme="majorHAnsi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A7" w:rsidRDefault="00DA45A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7867706" w:history="1">
            <w:r w:rsidRPr="00271CB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71CB6">
              <w:rPr>
                <w:rStyle w:val="Hyperlink"/>
                <w:noProof/>
              </w:rPr>
              <w:t>Future enhancements &amp;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F15" w:rsidRDefault="00F77F15">
          <w:r>
            <w:rPr>
              <w:b/>
              <w:bCs/>
              <w:noProof/>
            </w:rPr>
            <w:fldChar w:fldCharType="end"/>
          </w:r>
        </w:p>
      </w:sdtContent>
    </w:sdt>
    <w:p w:rsidR="007C41A1" w:rsidRDefault="007C41A1" w:rsidP="00072AA4">
      <w:pPr>
        <w:rPr>
          <w:rFonts w:eastAsia="Times New Roman"/>
          <w:noProof/>
        </w:rPr>
      </w:pPr>
    </w:p>
    <w:p w:rsidR="007C41A1" w:rsidRDefault="007C41A1" w:rsidP="007C41A1">
      <w:pPr>
        <w:rPr>
          <w:rFonts w:eastAsia="Times New Roman"/>
          <w:noProof/>
        </w:rPr>
      </w:pPr>
    </w:p>
    <w:p w:rsidR="003D6AFA" w:rsidRDefault="003D6AFA" w:rsidP="007C41A1"/>
    <w:p w:rsidR="007C41A1" w:rsidRDefault="007C41A1" w:rsidP="009036C6">
      <w:pPr>
        <w:jc w:val="right"/>
      </w:pPr>
    </w:p>
    <w:p w:rsidR="00DA45A7" w:rsidRDefault="00DA45A7" w:rsidP="007C41A1"/>
    <w:p w:rsidR="007C41A1" w:rsidRDefault="007C41A1" w:rsidP="007C41A1"/>
    <w:p w:rsidR="007C41A1" w:rsidRDefault="007C41A1" w:rsidP="007C41A1"/>
    <w:p w:rsidR="00931332" w:rsidRPr="00A61A7A" w:rsidRDefault="00931332" w:rsidP="00A61A7A">
      <w:pPr>
        <w:pStyle w:val="ListParagraph"/>
        <w:keepNext/>
        <w:widowControl w:val="0"/>
        <w:numPr>
          <w:ilvl w:val="0"/>
          <w:numId w:val="7"/>
        </w:numPr>
        <w:spacing w:before="120" w:after="60" w:line="240" w:lineRule="atLeast"/>
        <w:outlineLvl w:val="0"/>
        <w:rPr>
          <w:sz w:val="32"/>
          <w:szCs w:val="32"/>
        </w:rPr>
      </w:pPr>
      <w:bookmarkStart w:id="0" w:name="_Toc110227478"/>
      <w:bookmarkStart w:id="1" w:name="_Toc87687609"/>
      <w:bookmarkStart w:id="2" w:name="_Toc456598587"/>
      <w:bookmarkStart w:id="3" w:name="_Toc37867699"/>
      <w:r w:rsidRPr="00A61A7A">
        <w:rPr>
          <w:sz w:val="32"/>
          <w:szCs w:val="32"/>
        </w:rPr>
        <w:lastRenderedPageBreak/>
        <w:t>Introduction</w:t>
      </w:r>
      <w:bookmarkEnd w:id="3"/>
    </w:p>
    <w:p w:rsidR="00931332" w:rsidRPr="00BA2DA3" w:rsidRDefault="00D17FC8" w:rsidP="00931332">
      <w:pPr>
        <w:pStyle w:val="BodyText"/>
        <w:ind w:left="720"/>
        <w:rPr>
          <w:rFonts w:ascii="Bahnschrift Light SemiCondensed" w:hAnsi="Bahnschrift Light SemiCondensed"/>
        </w:rPr>
      </w:pPr>
      <w:r>
        <w:t xml:space="preserve">       </w:t>
      </w:r>
      <w:r w:rsidR="00931332" w:rsidRPr="00BA2DA3">
        <w:rPr>
          <w:rFonts w:ascii="Bahnschrift Light SemiCondensed" w:hAnsi="Bahnschrift Light SemiCondensed" w:cs="Arial"/>
          <w:sz w:val="22"/>
          <w:szCs w:val="22"/>
        </w:rPr>
        <w:t>This</w:t>
      </w:r>
      <w:r w:rsidR="00931332" w:rsidRPr="00BA2DA3">
        <w:rPr>
          <w:rFonts w:ascii="Bahnschrift Light SemiCondensed" w:hAnsi="Bahnschrift Light SemiCondensed"/>
        </w:rPr>
        <w:t xml:space="preserve"> </w:t>
      </w:r>
      <w:r w:rsidR="00931332" w:rsidRPr="00BA2DA3">
        <w:rPr>
          <w:rFonts w:ascii="Bahnschrift Light SemiCondensed" w:hAnsi="Bahnschrift Light SemiCondensed" w:cs="Arial"/>
          <w:sz w:val="22"/>
          <w:szCs w:val="22"/>
        </w:rPr>
        <w:t>document</w:t>
      </w:r>
      <w:r w:rsidR="00931332" w:rsidRPr="00BA2DA3">
        <w:rPr>
          <w:rFonts w:ascii="Bahnschrift Light SemiCondensed" w:hAnsi="Bahnschrift Light SemiCondensed"/>
        </w:rPr>
        <w:t xml:space="preserve"> </w:t>
      </w:r>
      <w:r w:rsidR="009D1A91" w:rsidRPr="00BA2DA3">
        <w:rPr>
          <w:rFonts w:ascii="Bahnschrift Light SemiCondensed" w:hAnsi="Bahnschrift Light SemiCondensed" w:cs="Arial"/>
          <w:sz w:val="22"/>
          <w:szCs w:val="22"/>
        </w:rPr>
        <w:t xml:space="preserve">describes </w:t>
      </w:r>
      <w:r w:rsidR="00DD4580" w:rsidRPr="00BA2DA3">
        <w:rPr>
          <w:rFonts w:ascii="Bahnschrift Light SemiCondensed" w:hAnsi="Bahnschrift Light SemiCondensed" w:cs="Arial"/>
          <w:sz w:val="22"/>
          <w:szCs w:val="22"/>
        </w:rPr>
        <w:t>high level</w:t>
      </w:r>
      <w:r w:rsidR="009D1A91" w:rsidRPr="00BA2DA3">
        <w:rPr>
          <w:rFonts w:ascii="Bahnschrift Light SemiCondensed" w:hAnsi="Bahnschrift Light SemiCondensed" w:cs="Arial"/>
          <w:sz w:val="22"/>
          <w:szCs w:val="22"/>
        </w:rPr>
        <w:t xml:space="preserve"> overview of Automated Dormant Account Closure </w:t>
      </w:r>
      <w:r w:rsidR="001E0B7D" w:rsidRPr="00BA2DA3">
        <w:rPr>
          <w:rFonts w:ascii="Bahnschrift Light SemiCondensed" w:hAnsi="Bahnschrift Light SemiCondensed" w:cs="Arial"/>
          <w:sz w:val="22"/>
          <w:szCs w:val="22"/>
        </w:rPr>
        <w:t>System</w:t>
      </w:r>
      <w:r w:rsidR="009D1A91" w:rsidRPr="00BA2DA3">
        <w:rPr>
          <w:rFonts w:ascii="Bahnschrift Light SemiCondensed" w:hAnsi="Bahnschrift Light SemiCondensed" w:cs="Arial"/>
          <w:sz w:val="22"/>
          <w:szCs w:val="22"/>
        </w:rPr>
        <w:t xml:space="preserve"> for Banking industry</w:t>
      </w:r>
      <w:r w:rsidR="00931332" w:rsidRPr="00BA2DA3">
        <w:rPr>
          <w:rFonts w:ascii="Bahnschrift Light SemiCondensed" w:hAnsi="Bahnschrift Light SemiCondensed" w:cs="Arial"/>
          <w:sz w:val="22"/>
          <w:szCs w:val="22"/>
        </w:rPr>
        <w:t>.</w:t>
      </w:r>
      <w:r w:rsidR="00DA45A7">
        <w:rPr>
          <w:rFonts w:ascii="Bahnschrift Light SemiCondensed" w:hAnsi="Bahnschrift Light SemiCondensed" w:cs="Arial"/>
          <w:sz w:val="22"/>
          <w:szCs w:val="22"/>
        </w:rPr>
        <w:t xml:space="preserve"> This is Proof of concept,</w:t>
      </w:r>
      <w:r w:rsidR="00DD4580" w:rsidRPr="00BA2DA3">
        <w:rPr>
          <w:rFonts w:ascii="Bahnschrift Light SemiCondensed" w:hAnsi="Bahnschrift Light SemiCondensed" w:cs="Arial"/>
          <w:sz w:val="22"/>
          <w:szCs w:val="22"/>
        </w:rPr>
        <w:t xml:space="preserve"> which builds the autom</w:t>
      </w:r>
      <w:r w:rsidR="001E0B7D" w:rsidRPr="00BA2DA3">
        <w:rPr>
          <w:rFonts w:ascii="Bahnschrift Light SemiCondensed" w:hAnsi="Bahnschrift Light SemiCondensed" w:cs="Arial"/>
          <w:sz w:val="22"/>
          <w:szCs w:val="22"/>
        </w:rPr>
        <w:t>ated process to</w:t>
      </w:r>
      <w:r w:rsidR="00DD4580" w:rsidRPr="00BA2DA3">
        <w:rPr>
          <w:rFonts w:ascii="Bahnschrift Light SemiCondensed" w:hAnsi="Bahnschrift Light SemiCondensed" w:cs="Arial"/>
          <w:sz w:val="22"/>
          <w:szCs w:val="22"/>
        </w:rPr>
        <w:t xml:space="preserve"> ease the manual activities performed by operation team.</w:t>
      </w:r>
    </w:p>
    <w:p w:rsidR="00072AA4" w:rsidRDefault="001E0B7D" w:rsidP="00931332">
      <w:pPr>
        <w:pStyle w:val="ListParagraph"/>
        <w:keepNext/>
        <w:widowControl w:val="0"/>
        <w:numPr>
          <w:ilvl w:val="1"/>
          <w:numId w:val="3"/>
        </w:numPr>
        <w:spacing w:before="120" w:after="60" w:line="240" w:lineRule="atLeast"/>
        <w:outlineLvl w:val="0"/>
      </w:pPr>
      <w:bookmarkStart w:id="4" w:name="_Toc37867700"/>
      <w:bookmarkEnd w:id="0"/>
      <w:bookmarkEnd w:id="1"/>
      <w:bookmarkEnd w:id="2"/>
      <w:r w:rsidRPr="00BA2DA3">
        <w:rPr>
          <w:sz w:val="28"/>
          <w:szCs w:val="28"/>
        </w:rPr>
        <w:t>Problem</w:t>
      </w:r>
      <w:r>
        <w:t xml:space="preserve"> </w:t>
      </w:r>
      <w:r w:rsidRPr="00BA2DA3">
        <w:rPr>
          <w:sz w:val="28"/>
          <w:szCs w:val="28"/>
        </w:rPr>
        <w:t>statement</w:t>
      </w:r>
      <w:bookmarkEnd w:id="4"/>
      <w:r>
        <w:t xml:space="preserve"> </w:t>
      </w:r>
    </w:p>
    <w:p w:rsidR="001E0B7D" w:rsidRDefault="00D17FC8" w:rsidP="00A61A7A">
      <w:pPr>
        <w:pStyle w:val="BodyText"/>
        <w:ind w:left="720"/>
      </w:pPr>
      <w:r>
        <w:t xml:space="preserve">     </w:t>
      </w:r>
      <w:r w:rsidR="001E0B7D" w:rsidRPr="00BA2DA3">
        <w:rPr>
          <w:rFonts w:ascii="Bahnschrift Light SemiCondensed" w:hAnsi="Bahnschrift Light SemiCondensed" w:cs="Arial"/>
          <w:sz w:val="22"/>
          <w:szCs w:val="22"/>
        </w:rPr>
        <w:t xml:space="preserve">Some of the Banking operation team in financial institutes are still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>performing manual</w:t>
      </w:r>
      <w:r w:rsidR="001E0B7D" w:rsidRPr="00BA2DA3">
        <w:rPr>
          <w:rFonts w:ascii="Bahnschrift Light SemiCondensed" w:hAnsi="Bahnschrift Light SemiCondensed" w:cs="Arial"/>
          <w:sz w:val="22"/>
          <w:szCs w:val="22"/>
        </w:rPr>
        <w:t xml:space="preserve"> activities to close the dormant or inactive accounts based on recurring customer interaction.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Based on customer feedback and completing financial regulators compliance formalities closure activity is getting performed. </w:t>
      </w:r>
      <w:r w:rsidR="001E0B7D" w:rsidRPr="00BA2DA3">
        <w:rPr>
          <w:rFonts w:ascii="Bahnschrift Light SemiCondensed" w:hAnsi="Bahnschrift Light SemiCondensed" w:cs="Arial"/>
          <w:sz w:val="22"/>
          <w:szCs w:val="22"/>
        </w:rPr>
        <w:t xml:space="preserve">This involves lot of manual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>repetitive activities.</w:t>
      </w:r>
      <w:r w:rsidR="00E00776">
        <w:t xml:space="preserve"> </w:t>
      </w:r>
    </w:p>
    <w:p w:rsidR="00931332" w:rsidRPr="00BA2DA3" w:rsidRDefault="00E00776" w:rsidP="00931332">
      <w:pPr>
        <w:pStyle w:val="ListParagraph"/>
        <w:keepNext/>
        <w:widowControl w:val="0"/>
        <w:numPr>
          <w:ilvl w:val="1"/>
          <w:numId w:val="3"/>
        </w:numPr>
        <w:spacing w:before="120" w:after="60" w:line="240" w:lineRule="atLeast"/>
        <w:outlineLvl w:val="0"/>
        <w:rPr>
          <w:sz w:val="28"/>
          <w:szCs w:val="28"/>
        </w:rPr>
      </w:pPr>
      <w:bookmarkStart w:id="5" w:name="_Toc37867701"/>
      <w:r w:rsidRPr="00BA2DA3">
        <w:rPr>
          <w:sz w:val="28"/>
          <w:szCs w:val="28"/>
        </w:rPr>
        <w:t>Proposed Solution as a Proof of concept</w:t>
      </w:r>
      <w:bookmarkEnd w:id="5"/>
    </w:p>
    <w:p w:rsidR="00931332" w:rsidRPr="00A61A7A" w:rsidRDefault="00D17FC8" w:rsidP="00D17FC8">
      <w:pPr>
        <w:pStyle w:val="BodyText"/>
        <w:ind w:left="720"/>
      </w:pPr>
      <w:r>
        <w:t xml:space="preserve">     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This Software Design Description (SDD) describes the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>high level technical architectural overview for proposed solution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 xml:space="preserve"> for 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>ADACI system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 xml:space="preserve"> 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>and the precise implementation details required to satisfy the requirements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.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 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As a part of Proof of 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>concept,</w:t>
      </w:r>
      <w:r w:rsidR="00E00776" w:rsidRPr="00BA2DA3">
        <w:rPr>
          <w:rFonts w:ascii="Bahnschrift Light SemiCondensed" w:hAnsi="Bahnschrift Light SemiCondensed" w:cs="Arial"/>
          <w:sz w:val="22"/>
          <w:szCs w:val="22"/>
        </w:rPr>
        <w:t xml:space="preserve"> we will be developing new automated process which will help to </w:t>
      </w:r>
      <w:r w:rsidR="00FE3CC5" w:rsidRPr="00BA2DA3">
        <w:rPr>
          <w:rFonts w:ascii="Bahnschrift Light SemiCondensed" w:hAnsi="Bahnschrift Light SemiCondensed" w:cs="Arial"/>
          <w:sz w:val="22"/>
          <w:szCs w:val="22"/>
        </w:rPr>
        <w:t>perform account closure activity for dormant / inactive accounts.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 xml:space="preserve"> Bank operation team will be authorized to access UI interface based on roles</w:t>
      </w:r>
      <w:r w:rsidR="00DA45A7">
        <w:rPr>
          <w:rFonts w:ascii="Bahnschrift Light SemiCondensed" w:hAnsi="Bahnschrift Light SemiCondensed" w:cs="Arial"/>
          <w:sz w:val="22"/>
          <w:szCs w:val="22"/>
        </w:rPr>
        <w:t xml:space="preserve"> and permissions,</w:t>
      </w:r>
      <w:r w:rsidR="00305D47" w:rsidRPr="00BA2DA3">
        <w:rPr>
          <w:rFonts w:ascii="Bahnschrift Light SemiCondensed" w:hAnsi="Bahnschrift Light SemiCondensed" w:cs="Arial"/>
          <w:sz w:val="22"/>
          <w:szCs w:val="22"/>
        </w:rPr>
        <w:t xml:space="preserve"> this UI interface will track the account closure process by defining workflow by using compliance rule engine</w:t>
      </w:r>
      <w:r w:rsidR="00931332" w:rsidRPr="00BA2DA3">
        <w:rPr>
          <w:rFonts w:ascii="Bahnschrift Light SemiCondensed" w:hAnsi="Bahnschrift Light SemiCondensed" w:cs="Arial"/>
          <w:sz w:val="22"/>
          <w:szCs w:val="22"/>
        </w:rPr>
        <w:t>.</w:t>
      </w:r>
    </w:p>
    <w:p w:rsidR="007C41A1" w:rsidRPr="00A61A7A" w:rsidRDefault="00D17FC8" w:rsidP="00A61A7A">
      <w:pPr>
        <w:pStyle w:val="ListParagraph"/>
        <w:keepNext/>
        <w:widowControl w:val="0"/>
        <w:numPr>
          <w:ilvl w:val="1"/>
          <w:numId w:val="3"/>
        </w:numPr>
        <w:spacing w:before="120" w:after="60" w:line="240" w:lineRule="atLeast"/>
        <w:outlineLvl w:val="0"/>
        <w:rPr>
          <w:rFonts w:ascii="CMR10" w:hAnsi="CMR10" w:cs="CMR10"/>
        </w:rPr>
      </w:pPr>
      <w:r>
        <w:t xml:space="preserve"> </w:t>
      </w:r>
      <w:bookmarkStart w:id="6" w:name="_Toc37867702"/>
      <w:r w:rsidRPr="00BA2DA3">
        <w:rPr>
          <w:sz w:val="28"/>
          <w:szCs w:val="28"/>
        </w:rPr>
        <w:t>Scope and Features</w:t>
      </w:r>
      <w:bookmarkEnd w:id="6"/>
      <w:r>
        <w:t xml:space="preserve"> </w:t>
      </w:r>
    </w:p>
    <w:p w:rsidR="001C12DC" w:rsidRDefault="00D17FC8" w:rsidP="00D17FC8">
      <w:pPr>
        <w:pStyle w:val="BodyText"/>
        <w:ind w:left="720"/>
        <w:rPr>
          <w:rFonts w:ascii="Bahnschrift Light SemiCondensed" w:hAnsi="Bahnschrift Light SemiCondensed" w:cs="Arial"/>
          <w:sz w:val="22"/>
          <w:szCs w:val="22"/>
        </w:rPr>
      </w:pPr>
      <w:r>
        <w:t xml:space="preserve">      </w:t>
      </w:r>
      <w:r w:rsidR="00072AA4" w:rsidRPr="00BA2DA3">
        <w:rPr>
          <w:rFonts w:ascii="Bahnschrift Light SemiCondensed" w:hAnsi="Bahnschrift Light SemiCondensed" w:cs="Arial"/>
          <w:sz w:val="22"/>
          <w:szCs w:val="22"/>
        </w:rPr>
        <w:t>The design description defi</w:t>
      </w:r>
      <w:r w:rsidR="007C41A1" w:rsidRPr="00BA2DA3">
        <w:rPr>
          <w:rFonts w:ascii="Bahnschrift Light SemiCondensed" w:hAnsi="Bahnschrift Light SemiCondensed" w:cs="Arial"/>
          <w:sz w:val="22"/>
          <w:szCs w:val="22"/>
        </w:rPr>
        <w:t>ned in this doc</w:t>
      </w:r>
      <w:r w:rsidR="00A61A7A" w:rsidRPr="00BA2DA3">
        <w:rPr>
          <w:rFonts w:ascii="Bahnschrift Light SemiCondensed" w:hAnsi="Bahnschrift Light SemiCondensed" w:cs="Arial"/>
          <w:sz w:val="22"/>
          <w:szCs w:val="22"/>
        </w:rPr>
        <w:t xml:space="preserve">ument serves multiple purposes: </w:t>
      </w:r>
      <w:r w:rsidR="00072AA4" w:rsidRPr="00BA2DA3">
        <w:rPr>
          <w:rFonts w:ascii="Bahnschrift Light SemiCondensed" w:hAnsi="Bahnschrift Light SemiCondensed" w:cs="Arial"/>
          <w:sz w:val="22"/>
          <w:szCs w:val="22"/>
        </w:rPr>
        <w:t>Ease &amp; Automate the overall process around the account closure proces</w:t>
      </w:r>
      <w:r w:rsidR="00BA2DA3">
        <w:rPr>
          <w:rFonts w:ascii="Bahnschrift Light SemiCondensed" w:hAnsi="Bahnschrift Light SemiCondensed" w:cs="Arial"/>
          <w:sz w:val="22"/>
          <w:szCs w:val="22"/>
        </w:rPr>
        <w:t xml:space="preserve">s by using New Online interface, improves </w:t>
      </w:r>
      <w:r w:rsidR="00072AA4" w:rsidRPr="00BA2DA3">
        <w:rPr>
          <w:rFonts w:ascii="Bahnschrift Light SemiCondensed" w:hAnsi="Bahnschrift Light SemiCondensed" w:cs="Arial"/>
          <w:sz w:val="22"/>
          <w:szCs w:val="22"/>
        </w:rPr>
        <w:t>operational efficiency and overall turnaround time.</w:t>
      </w:r>
      <w:r w:rsidRPr="00BA2DA3">
        <w:rPr>
          <w:rFonts w:ascii="Bahnschrift Light SemiCondensed" w:hAnsi="Bahnschrift Light SemiCondensed" w:cs="Arial"/>
          <w:sz w:val="22"/>
          <w:szCs w:val="22"/>
        </w:rPr>
        <w:t xml:space="preserve"> </w:t>
      </w:r>
      <w:r w:rsidR="001C12DC">
        <w:rPr>
          <w:rFonts w:ascii="Bahnschrift Light SemiCondensed" w:hAnsi="Bahnschrift Light SemiCondensed" w:cs="Arial"/>
          <w:sz w:val="22"/>
          <w:szCs w:val="22"/>
        </w:rPr>
        <w:t xml:space="preserve">Solution must support below features </w:t>
      </w:r>
    </w:p>
    <w:p w:rsidR="001C12DC" w:rsidRDefault="001C12DC" w:rsidP="001C12DC">
      <w:pPr>
        <w:pStyle w:val="ListParagraph"/>
        <w:ind w:left="1155" w:hanging="360"/>
      </w:pPr>
    </w:p>
    <w:p w:rsidR="001C12DC" w:rsidRDefault="001C12DC" w:rsidP="001C12DC">
      <w:pPr>
        <w:pStyle w:val="ListParagraph"/>
        <w:numPr>
          <w:ilvl w:val="0"/>
          <w:numId w:val="8"/>
        </w:numPr>
      </w:pPr>
      <w:r w:rsidRPr="001C12DC">
        <w:rPr>
          <w:rFonts w:ascii="Bahnschrift Light SemiCondensed" w:eastAsia="Times New Roman" w:hAnsi="Bahnschrift Light SemiCondensed" w:cs="Arial"/>
        </w:rPr>
        <w:t>Rich User Interfaces/Single Page App that br</w:t>
      </w:r>
      <w:r w:rsidRPr="001C12DC">
        <w:rPr>
          <w:rFonts w:ascii="Bahnschrift Light SemiCondensed" w:eastAsia="Times New Roman" w:hAnsi="Bahnschrift Light SemiCondensed" w:cs="Arial"/>
        </w:rPr>
        <w:t>ings the Better User Experience for all handheld devices.</w:t>
      </w:r>
    </w:p>
    <w:p w:rsidR="001C12DC" w:rsidRPr="001C12DC" w:rsidRDefault="001C12DC" w:rsidP="001C12DC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 w:rsidRPr="001C12DC">
        <w:rPr>
          <w:rFonts w:ascii="Bahnschrift Light SemiCondensed" w:eastAsia="Times New Roman" w:hAnsi="Bahnschrift Light SemiCondensed" w:cs="Arial"/>
        </w:rPr>
        <w:t>R</w:t>
      </w:r>
      <w:r w:rsidRPr="001C12DC">
        <w:rPr>
          <w:rFonts w:ascii="Bahnschrift Light SemiCondensed" w:eastAsia="Times New Roman" w:hAnsi="Bahnschrift Light SemiCondensed" w:cs="Arial"/>
        </w:rPr>
        <w:t>eporting functionalities like User Activity, Audit Report in PDF or Excel format</w:t>
      </w:r>
    </w:p>
    <w:p w:rsidR="001C12DC" w:rsidRDefault="001C12DC" w:rsidP="001C12DC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 w:rsidRPr="001C12DC">
        <w:rPr>
          <w:rFonts w:ascii="Bahnschrift Light SemiCondensed" w:eastAsia="Times New Roman" w:hAnsi="Bahnschrift Light SemiCondensed" w:cs="Arial"/>
        </w:rPr>
        <w:t xml:space="preserve">Maker – Checker </w:t>
      </w:r>
      <w:r>
        <w:rPr>
          <w:rFonts w:ascii="Bahnschrift Light SemiCondensed" w:eastAsia="Times New Roman" w:hAnsi="Bahnschrift Light SemiCondensed" w:cs="Arial"/>
        </w:rPr>
        <w:t>workflow &amp; compliance rule engine</w:t>
      </w:r>
      <w:r w:rsidRPr="001C12DC">
        <w:rPr>
          <w:rFonts w:ascii="Bahnschrift Light SemiCondensed" w:eastAsia="Times New Roman" w:hAnsi="Bahnschrift Light SemiCondensed" w:cs="Arial"/>
        </w:rPr>
        <w:t xml:space="preserve">. </w:t>
      </w:r>
    </w:p>
    <w:p w:rsidR="001C12DC" w:rsidRPr="001C12DC" w:rsidRDefault="001C12DC" w:rsidP="001C12DC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Feature supporting decisional r</w:t>
      </w:r>
      <w:r w:rsidRPr="001C12DC">
        <w:rPr>
          <w:rFonts w:ascii="Bahnschrift Light SemiCondensed" w:eastAsia="Times New Roman" w:hAnsi="Bahnschrift Light SemiCondensed" w:cs="Arial"/>
        </w:rPr>
        <w:t>e</w:t>
      </w:r>
      <w:r>
        <w:rPr>
          <w:rFonts w:ascii="Bahnschrift Light SemiCondensed" w:eastAsia="Times New Roman" w:hAnsi="Bahnschrift Light SemiCondensed" w:cs="Arial"/>
        </w:rPr>
        <w:t>view process</w:t>
      </w:r>
      <w:r w:rsidRPr="001C12DC">
        <w:rPr>
          <w:rFonts w:ascii="Bahnschrift Light SemiCondensed" w:eastAsia="Times New Roman" w:hAnsi="Bahnschrift Light SemiCondensed" w:cs="Arial"/>
        </w:rPr>
        <w:t>.</w:t>
      </w:r>
    </w:p>
    <w:p w:rsidR="00F45E60" w:rsidRPr="00F45E60" w:rsidRDefault="001C12DC" w:rsidP="00F45E60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 w:rsidRPr="001C12DC">
        <w:rPr>
          <w:rFonts w:ascii="Bahnschrift Light SemiCondensed" w:eastAsia="Times New Roman" w:hAnsi="Bahnschrift Light SemiCondensed" w:cs="Arial"/>
        </w:rPr>
        <w:t>PDF or Excel Import functionality to support the Offline Processing details.</w:t>
      </w:r>
    </w:p>
    <w:p w:rsidR="00F45E60" w:rsidRPr="00332589" w:rsidRDefault="00F45E60" w:rsidP="00F45E60">
      <w:pPr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 xml:space="preserve">Role based </w:t>
      </w:r>
      <w:r w:rsidRPr="00332589">
        <w:rPr>
          <w:rFonts w:ascii="Bahnschrift Light SemiCondensed" w:eastAsia="Times New Roman" w:hAnsi="Bahnschrift Light SemiCondensed" w:cs="Arial"/>
        </w:rPr>
        <w:t>Authentication and authorization mechanisms</w:t>
      </w:r>
    </w:p>
    <w:p w:rsidR="00F45E60" w:rsidRPr="001C12DC" w:rsidRDefault="00F45E60" w:rsidP="00F45E60">
      <w:pPr>
        <w:pStyle w:val="ListParagraph"/>
        <w:ind w:left="1470"/>
        <w:rPr>
          <w:rFonts w:ascii="Bahnschrift Light SemiCondensed" w:eastAsia="Times New Roman" w:hAnsi="Bahnschrift Light SemiCondensed" w:cs="Arial"/>
        </w:rPr>
      </w:pPr>
    </w:p>
    <w:p w:rsidR="007C41A1" w:rsidRPr="00BA2DA3" w:rsidRDefault="00072AA4" w:rsidP="00BA2DA3">
      <w:pPr>
        <w:pStyle w:val="ListParagraph"/>
        <w:keepNext/>
        <w:widowControl w:val="0"/>
        <w:numPr>
          <w:ilvl w:val="1"/>
          <w:numId w:val="3"/>
        </w:numPr>
        <w:spacing w:before="120" w:after="60" w:line="240" w:lineRule="atLeast"/>
        <w:outlineLvl w:val="0"/>
        <w:rPr>
          <w:sz w:val="28"/>
          <w:szCs w:val="28"/>
        </w:rPr>
      </w:pPr>
      <w:bookmarkStart w:id="7" w:name="_Toc37867703"/>
      <w:r w:rsidRPr="00BA2DA3">
        <w:rPr>
          <w:sz w:val="28"/>
          <w:szCs w:val="28"/>
        </w:rPr>
        <w:t>Technology Used</w:t>
      </w:r>
      <w:bookmarkEnd w:id="7"/>
      <w:r w:rsidRPr="00BA2DA3">
        <w:rPr>
          <w:sz w:val="28"/>
          <w:szCs w:val="28"/>
        </w:rPr>
        <w:t xml:space="preserve"> </w:t>
      </w:r>
    </w:p>
    <w:p w:rsidR="001C12DC" w:rsidRDefault="001C12DC" w:rsidP="001C12DC">
      <w:pPr>
        <w:pStyle w:val="ListParagraph"/>
        <w:numPr>
          <w:ilvl w:val="0"/>
          <w:numId w:val="8"/>
        </w:numPr>
      </w:pPr>
      <w:r w:rsidRPr="001C12DC">
        <w:rPr>
          <w:rFonts w:ascii="Bahnschrift Light SemiCondensed" w:eastAsia="Times New Roman" w:hAnsi="Bahnschrift Light SemiCondensed" w:cs="Arial"/>
        </w:rPr>
        <w:t xml:space="preserve">User </w:t>
      </w:r>
      <w:r w:rsidR="00332589" w:rsidRPr="001C12DC">
        <w:rPr>
          <w:rFonts w:ascii="Bahnschrift Light SemiCondensed" w:eastAsia="Times New Roman" w:hAnsi="Bahnschrift Light SemiCondensed" w:cs="Arial"/>
        </w:rPr>
        <w:t>Interface:</w:t>
      </w:r>
      <w:r w:rsidRPr="001C12DC">
        <w:rPr>
          <w:rFonts w:ascii="Bahnschrift Light SemiCondensed" w:eastAsia="Times New Roman" w:hAnsi="Bahnschrift Light SemiCondensed" w:cs="Arial"/>
        </w:rPr>
        <w:t xml:space="preserve"> Angular</w:t>
      </w:r>
      <w:r>
        <w:t xml:space="preserve"> </w:t>
      </w:r>
      <w:r w:rsidRPr="001C12DC">
        <w:rPr>
          <w:rFonts w:ascii="Bahnschrift Light SemiCondensed" w:eastAsia="Times New Roman" w:hAnsi="Bahnschrift Light SemiCondensed" w:cs="Arial"/>
        </w:rPr>
        <w:t>with Node JS.</w:t>
      </w:r>
    </w:p>
    <w:p w:rsidR="001C12DC" w:rsidRPr="001C12DC" w:rsidRDefault="001C12DC" w:rsidP="001C12DC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 w:rsidRPr="001C12DC">
        <w:rPr>
          <w:rFonts w:ascii="Bahnschrift Light SemiCondensed" w:eastAsia="Times New Roman" w:hAnsi="Bahnschrift Light SemiCondensed" w:cs="Arial"/>
        </w:rPr>
        <w:t>DB :  Open source SQL or No SQL DB.</w:t>
      </w:r>
    </w:p>
    <w:p w:rsidR="001C12DC" w:rsidRPr="001C12DC" w:rsidRDefault="001C12DC" w:rsidP="001C12DC">
      <w:pPr>
        <w:pStyle w:val="ListParagraph"/>
        <w:numPr>
          <w:ilvl w:val="0"/>
          <w:numId w:val="8"/>
        </w:numPr>
        <w:rPr>
          <w:rFonts w:ascii="Bahnschrift Light SemiCondensed" w:eastAsia="Times New Roman" w:hAnsi="Bahnschrift Light SemiCondensed" w:cs="Arial"/>
        </w:rPr>
      </w:pPr>
      <w:r w:rsidRPr="001C12DC">
        <w:rPr>
          <w:rFonts w:ascii="Bahnschrift Light SemiCondensed" w:eastAsia="Times New Roman" w:hAnsi="Bahnschrift Light SemiCondensed" w:cs="Arial"/>
        </w:rPr>
        <w:t xml:space="preserve">Data </w:t>
      </w:r>
      <w:r w:rsidR="00332589" w:rsidRPr="001C12DC">
        <w:rPr>
          <w:rFonts w:ascii="Bahnschrift Light SemiCondensed" w:eastAsia="Times New Roman" w:hAnsi="Bahnschrift Light SemiCondensed" w:cs="Arial"/>
        </w:rPr>
        <w:t>Extractor:</w:t>
      </w:r>
      <w:r w:rsidRPr="001C12DC">
        <w:rPr>
          <w:rFonts w:ascii="Bahnschrift Light SemiCondensed" w:eastAsia="Times New Roman" w:hAnsi="Bahnschrift Light SemiCondensed" w:cs="Arial"/>
        </w:rPr>
        <w:t xml:space="preserve"> Processed Length File or Piped Delimiter File.  </w:t>
      </w:r>
      <w:r w:rsidRPr="001C12DC">
        <w:rPr>
          <w:rFonts w:ascii="Bahnschrift Light SemiCondensed" w:eastAsia="Times New Roman" w:hAnsi="Bahnschrift Light SemiCondensed" w:cs="Arial"/>
        </w:rPr>
        <w:t xml:space="preserve"> ( Out of Scope )</w:t>
      </w:r>
      <w:r w:rsidRPr="001C12DC">
        <w:rPr>
          <w:rFonts w:ascii="Bahnschrift Light SemiCondensed" w:eastAsia="Times New Roman" w:hAnsi="Bahnschrift Light SemiCondensed" w:cs="Arial"/>
        </w:rPr>
        <w:t xml:space="preserve">           </w:t>
      </w:r>
    </w:p>
    <w:p w:rsidR="00C43740" w:rsidRDefault="00C43740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Default="00332589" w:rsidP="00C43740">
      <w:pPr>
        <w:pStyle w:val="ListParagraph"/>
        <w:rPr>
          <w:rFonts w:ascii="CMR10" w:hAnsi="CMR10" w:cs="CMR10"/>
        </w:rPr>
      </w:pPr>
    </w:p>
    <w:p w:rsidR="00332589" w:rsidRPr="00C43740" w:rsidRDefault="00332589" w:rsidP="00C43740">
      <w:pPr>
        <w:pStyle w:val="ListParagraph"/>
        <w:rPr>
          <w:rFonts w:ascii="CMR10" w:hAnsi="CMR10" w:cs="CMR10"/>
        </w:rPr>
      </w:pPr>
    </w:p>
    <w:p w:rsidR="007C41A1" w:rsidRPr="00C4536E" w:rsidRDefault="00A61A7A" w:rsidP="00A61A7A">
      <w:pPr>
        <w:pStyle w:val="ListParagraph"/>
        <w:keepNext/>
        <w:widowControl w:val="0"/>
        <w:numPr>
          <w:ilvl w:val="0"/>
          <w:numId w:val="7"/>
        </w:numPr>
        <w:spacing w:before="120" w:after="60" w:line="240" w:lineRule="atLeast"/>
        <w:outlineLvl w:val="0"/>
      </w:pPr>
      <w:r>
        <w:t xml:space="preserve"> </w:t>
      </w:r>
      <w:bookmarkStart w:id="8" w:name="_Toc37867704"/>
      <w:r w:rsidR="007C41A1" w:rsidRPr="00A61A7A">
        <w:rPr>
          <w:sz w:val="32"/>
          <w:szCs w:val="32"/>
        </w:rPr>
        <w:t>Module Design</w:t>
      </w:r>
      <w:bookmarkEnd w:id="8"/>
    </w:p>
    <w:p w:rsidR="00C43740" w:rsidRPr="00332589" w:rsidRDefault="00332589" w:rsidP="00C43740">
      <w:pPr>
        <w:pStyle w:val="BodyText"/>
        <w:rPr>
          <w:rFonts w:ascii="Bahnschrift Light SemiCondensed" w:hAnsi="Bahnschrift Light SemiCondensed" w:cs="Arial"/>
          <w:sz w:val="22"/>
          <w:szCs w:val="22"/>
        </w:rPr>
      </w:pPr>
      <w:r w:rsidRPr="00332589">
        <w:rPr>
          <w:rFonts w:ascii="Bahnschrift Light SemiCondensed" w:hAnsi="Bahnschrift Light SemiCondensed" w:cs="Arial"/>
          <w:sz w:val="22"/>
          <w:szCs w:val="22"/>
        </w:rPr>
        <w:t xml:space="preserve">This section elaborates &amp; provides overview of high level design of proposed solution </w:t>
      </w:r>
    </w:p>
    <w:p w:rsidR="007C41A1" w:rsidRPr="00C43740" w:rsidRDefault="007C41A1" w:rsidP="00332589">
      <w:pPr>
        <w:pStyle w:val="ListParagraph"/>
        <w:keepNext/>
        <w:widowControl w:val="0"/>
        <w:numPr>
          <w:ilvl w:val="1"/>
          <w:numId w:val="3"/>
        </w:numPr>
        <w:spacing w:before="120" w:after="60" w:line="240" w:lineRule="atLeast"/>
        <w:outlineLvl w:val="0"/>
      </w:pPr>
      <w:bookmarkStart w:id="9" w:name="_Toc37867705"/>
      <w:r w:rsidRPr="00332589">
        <w:rPr>
          <w:sz w:val="28"/>
          <w:szCs w:val="28"/>
        </w:rPr>
        <w:t>Context</w:t>
      </w:r>
      <w:r w:rsidRPr="00C43740">
        <w:t xml:space="preserve"> </w:t>
      </w:r>
      <w:r w:rsidRPr="00332589">
        <w:rPr>
          <w:sz w:val="28"/>
          <w:szCs w:val="28"/>
        </w:rPr>
        <w:t>diagram</w:t>
      </w:r>
      <w:bookmarkEnd w:id="9"/>
    </w:p>
    <w:p w:rsidR="007C41A1" w:rsidRPr="00332589" w:rsidRDefault="00332589" w:rsidP="00C43740">
      <w:pPr>
        <w:pStyle w:val="BodyText"/>
        <w:rPr>
          <w:rFonts w:ascii="Bahnschrift Light SemiCondensed" w:hAnsi="Bahnschrift Light SemiCondensed" w:cs="Arial"/>
          <w:sz w:val="22"/>
          <w:szCs w:val="22"/>
        </w:rPr>
      </w:pPr>
      <w:r w:rsidRPr="00332589">
        <w:rPr>
          <w:rFonts w:ascii="Bahnschrift Light SemiCondensed" w:hAnsi="Bahnschrift Light SemiCondensed" w:cs="Arial"/>
          <w:sz w:val="22"/>
          <w:szCs w:val="22"/>
        </w:rPr>
        <w:t xml:space="preserve">Below </w:t>
      </w:r>
      <w:r w:rsidR="007C41A1" w:rsidRPr="00332589">
        <w:rPr>
          <w:rFonts w:ascii="Bahnschrift Light SemiCondensed" w:hAnsi="Bahnschrift Light SemiCondensed" w:cs="Arial"/>
          <w:sz w:val="22"/>
          <w:szCs w:val="22"/>
        </w:rPr>
        <w:t xml:space="preserve">shows the </w:t>
      </w:r>
      <w:r w:rsidR="00C43740" w:rsidRPr="00332589">
        <w:rPr>
          <w:rFonts w:ascii="Bahnschrift Light SemiCondensed" w:hAnsi="Bahnschrift Light SemiCondensed" w:cs="Arial"/>
          <w:sz w:val="22"/>
          <w:szCs w:val="22"/>
        </w:rPr>
        <w:t>context</w:t>
      </w:r>
      <w:r w:rsidR="007C41A1" w:rsidRPr="00332589">
        <w:rPr>
          <w:rFonts w:ascii="Bahnschrift Light SemiCondensed" w:hAnsi="Bahnschrift Light SemiCondensed" w:cs="Arial"/>
          <w:sz w:val="22"/>
          <w:szCs w:val="22"/>
        </w:rPr>
        <w:t xml:space="preserve"> diagram for the </w:t>
      </w:r>
      <w:r w:rsidR="00C43740" w:rsidRPr="00332589">
        <w:rPr>
          <w:rFonts w:ascii="Bahnschrift Light SemiCondensed" w:hAnsi="Bahnschrift Light SemiCondensed" w:cs="Arial"/>
          <w:sz w:val="22"/>
          <w:szCs w:val="22"/>
        </w:rPr>
        <w:t>proposed system.</w:t>
      </w:r>
    </w:p>
    <w:p w:rsidR="00C43740" w:rsidRDefault="00C43740" w:rsidP="00C43740">
      <w:pPr>
        <w:pStyle w:val="BodyText"/>
      </w:pPr>
    </w:p>
    <w:p w:rsidR="00C43740" w:rsidRPr="00C43740" w:rsidRDefault="00C43740" w:rsidP="00C43740">
      <w:pPr>
        <w:pStyle w:val="BodyText"/>
      </w:pPr>
      <w:r>
        <w:rPr>
          <w:noProof/>
        </w:rPr>
        <w:drawing>
          <wp:inline distT="0" distB="0" distL="0" distR="0" wp14:anchorId="68D34049" wp14:editId="0B5626AF">
            <wp:extent cx="5943600" cy="3136900"/>
            <wp:effectExtent l="0" t="0" r="0" b="6350"/>
            <wp:docPr id="1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-501AA78A-8DBA-482B-8005-A1301632C475" descr="image001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A4" w:rsidRPr="00C43740" w:rsidRDefault="00332589" w:rsidP="00C43740">
      <w:pPr>
        <w:pStyle w:val="ListParagraph"/>
        <w:keepNext/>
        <w:widowControl w:val="0"/>
        <w:numPr>
          <w:ilvl w:val="0"/>
          <w:numId w:val="7"/>
        </w:numPr>
        <w:spacing w:before="120" w:after="60" w:line="240" w:lineRule="atLeast"/>
        <w:outlineLvl w:val="0"/>
        <w:rPr>
          <w:sz w:val="32"/>
          <w:szCs w:val="32"/>
        </w:rPr>
      </w:pPr>
      <w:bookmarkStart w:id="10" w:name="_Toc110227505"/>
      <w:bookmarkStart w:id="11" w:name="_Toc492766860"/>
      <w:bookmarkStart w:id="12" w:name="_Toc37867706"/>
      <w:r>
        <w:rPr>
          <w:sz w:val="32"/>
          <w:szCs w:val="32"/>
        </w:rPr>
        <w:t>Future enhancements &amp; qu</w:t>
      </w:r>
      <w:r w:rsidR="00072AA4" w:rsidRPr="00C43740">
        <w:rPr>
          <w:sz w:val="32"/>
          <w:szCs w:val="32"/>
        </w:rPr>
        <w:t>ality</w:t>
      </w:r>
      <w:bookmarkEnd w:id="10"/>
      <w:bookmarkEnd w:id="11"/>
      <w:bookmarkEnd w:id="12"/>
    </w:p>
    <w:p w:rsidR="00072AA4" w:rsidRPr="00C43740" w:rsidRDefault="00072AA4" w:rsidP="00332589">
      <w:pPr>
        <w:pStyle w:val="BodyText"/>
      </w:pPr>
      <w:r w:rsidRPr="00072AA4">
        <w:rPr>
          <w:rFonts w:ascii="Arial" w:hAnsi="Arial"/>
          <w:b/>
          <w:sz w:val="24"/>
        </w:rPr>
        <w:t xml:space="preserve"> </w:t>
      </w:r>
      <w:r w:rsidRPr="00332589">
        <w:rPr>
          <w:rFonts w:ascii="Bahnschrift Light SemiCondensed" w:hAnsi="Bahnschrift Light SemiCondensed" w:cs="Arial"/>
          <w:sz w:val="22"/>
          <w:szCs w:val="22"/>
        </w:rPr>
        <w:t>As far as the online catering application is concerned, the following qual</w:t>
      </w:r>
      <w:r w:rsidR="00C43740" w:rsidRPr="00332589">
        <w:rPr>
          <w:rFonts w:ascii="Bahnschrift Light SemiCondensed" w:hAnsi="Bahnschrift Light SemiCondensed" w:cs="Arial"/>
          <w:sz w:val="22"/>
          <w:szCs w:val="22"/>
        </w:rPr>
        <w:t>ity goals have been identified:</w:t>
      </w:r>
    </w:p>
    <w:p w:rsidR="00072AA4" w:rsidRPr="00072AA4" w:rsidRDefault="00072AA4" w:rsidP="00072AA4">
      <w:pPr>
        <w:widowControl w:val="0"/>
        <w:spacing w:after="12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32589">
        <w:rPr>
          <w:rFonts w:ascii="Bahnschrift Light SemiCondensed" w:eastAsia="Times New Roman" w:hAnsi="Bahnschrift Light SemiCondensed" w:cs="Arial"/>
        </w:rPr>
        <w:t>Scalability</w:t>
      </w:r>
      <w:r w:rsidRPr="00072AA4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072AA4" w:rsidRPr="00332589" w:rsidRDefault="00072AA4" w:rsidP="00072AA4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Description : System’s reaction when user demands increase</w:t>
      </w:r>
    </w:p>
    <w:p w:rsidR="00072AA4" w:rsidRPr="00332589" w:rsidRDefault="00072AA4" w:rsidP="00072AA4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Solution : J2EE application servers support several workload management techniques</w:t>
      </w:r>
    </w:p>
    <w:p w:rsidR="00072AA4" w:rsidRPr="00332589" w:rsidRDefault="00072AA4" w:rsidP="00072AA4">
      <w:pPr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</w:rPr>
      </w:pPr>
      <w:r w:rsidRPr="00332589">
        <w:rPr>
          <w:rFonts w:ascii="Bahnschrift Light SemiCondensed" w:eastAsia="Times New Roman" w:hAnsi="Bahnschrift Light SemiCondensed" w:cs="Arial"/>
        </w:rPr>
        <w:t>Reliability</w:t>
      </w:r>
      <w:r w:rsidRPr="00332589">
        <w:rPr>
          <w:rFonts w:ascii="Bahnschrift Light SemiCondensed" w:eastAsia="Times New Roman" w:hAnsi="Bahnschrift Light SemiCondensed" w:cs="Arial"/>
          <w:b/>
        </w:rPr>
        <w:t xml:space="preserve">, </w:t>
      </w:r>
      <w:r w:rsidRPr="00332589">
        <w:rPr>
          <w:rFonts w:ascii="Bahnschrift Light SemiCondensed" w:eastAsia="Times New Roman" w:hAnsi="Bahnschrift Light SemiCondensed" w:cs="Arial"/>
        </w:rPr>
        <w:t>Availability</w:t>
      </w:r>
      <w:r w:rsidRPr="00332589">
        <w:rPr>
          <w:rFonts w:ascii="Bahnschrift Light SemiCondensed" w:eastAsia="Times New Roman" w:hAnsi="Bahnschrift Light SemiCondensed" w:cs="Arial"/>
          <w:b/>
        </w:rPr>
        <w:t xml:space="preserve">: </w:t>
      </w:r>
    </w:p>
    <w:p w:rsidR="00072AA4" w:rsidRPr="00332589" w:rsidRDefault="00072AA4" w:rsidP="00332589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Description : Transparent failover mechanism, mean-time-between-failure</w:t>
      </w:r>
      <w:r w:rsidR="00975C84" w:rsidRPr="00332589">
        <w:rPr>
          <w:rFonts w:ascii="Bahnschrift Light SemiCondensed" w:eastAsia="Times New Roman" w:hAnsi="Bahnschrift Light SemiCondensed" w:cs="Arial"/>
        </w:rPr>
        <w:t>\</w:t>
      </w:r>
    </w:p>
    <w:p w:rsidR="00072AA4" w:rsidRPr="00332589" w:rsidRDefault="00072AA4" w:rsidP="00332589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Solution : : J2EE application server supports load balancing through clusters</w:t>
      </w:r>
    </w:p>
    <w:p w:rsidR="00072AA4" w:rsidRPr="00332589" w:rsidRDefault="00072AA4" w:rsidP="00332589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 xml:space="preserve">Portability: </w:t>
      </w:r>
    </w:p>
    <w:p w:rsidR="00072AA4" w:rsidRPr="00332589" w:rsidRDefault="00072AA4" w:rsidP="00332589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Description : Ability to be reused in another environment</w:t>
      </w:r>
    </w:p>
    <w:p w:rsidR="00072AA4" w:rsidRPr="00332589" w:rsidRDefault="00072AA4" w:rsidP="00332589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332589">
        <w:rPr>
          <w:rFonts w:ascii="Bahnschrift Light SemiCondensed" w:eastAsia="Times New Roman" w:hAnsi="Bahnschrift Light SemiCondensed" w:cs="Arial"/>
        </w:rPr>
        <w:t>Solution : The system me be fully J2EE compliant and thus can be deploy onto any J2EE application server</w:t>
      </w:r>
    </w:p>
    <w:p w:rsidR="00072AA4" w:rsidRPr="007C41A1" w:rsidRDefault="00072AA4" w:rsidP="007C41A1">
      <w:bookmarkStart w:id="13" w:name="_GoBack"/>
      <w:bookmarkEnd w:id="13"/>
    </w:p>
    <w:sectPr w:rsidR="00072AA4" w:rsidRPr="007C41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E9C" w:rsidRDefault="00AE1E9C" w:rsidP="007C41A1">
      <w:pPr>
        <w:spacing w:after="0" w:line="240" w:lineRule="auto"/>
      </w:pPr>
      <w:r>
        <w:separator/>
      </w:r>
    </w:p>
  </w:endnote>
  <w:endnote w:type="continuationSeparator" w:id="0">
    <w:p w:rsidR="00AE1E9C" w:rsidRDefault="00AE1E9C" w:rsidP="007C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6C6" w:rsidRDefault="009036C6">
    <w:pPr>
      <w:pStyle w:val="Footer"/>
    </w:pPr>
    <w:r>
      <w:t xml:space="preserve">Confidential – Internal                                                 </w:t>
    </w:r>
    <w:r w:rsidR="007A5A07">
      <w:t xml:space="preserve">          </w:t>
    </w:r>
    <w:r>
      <w:t>Automated Dormant Account Closure System</w:t>
    </w:r>
    <w:r w:rsidR="007A5A07">
      <w:t xml:space="preserve"> 0.1</w:t>
    </w:r>
  </w:p>
  <w:p w:rsidR="00CD3FED" w:rsidRDefault="00CD3FED">
    <w:pPr>
      <w:pStyle w:val="Footer"/>
    </w:pPr>
    <w:r>
      <w:t>4/15/2020</w:t>
    </w:r>
  </w:p>
  <w:p w:rsidR="00CD3FED" w:rsidRDefault="00CD3FE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2539E" w:rsidRPr="00E2539E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E9C" w:rsidRDefault="00AE1E9C" w:rsidP="007C41A1">
      <w:pPr>
        <w:spacing w:after="0" w:line="240" w:lineRule="auto"/>
      </w:pPr>
      <w:r>
        <w:separator/>
      </w:r>
    </w:p>
  </w:footnote>
  <w:footnote w:type="continuationSeparator" w:id="0">
    <w:p w:rsidR="00AE1E9C" w:rsidRDefault="00AE1E9C" w:rsidP="007C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A07" w:rsidRDefault="005145F8">
    <w:pPr>
      <w:pStyle w:val="Header"/>
    </w:pPr>
    <w:r>
      <w:t>Confidential – Proof of Concept for automated account closure process.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5D0D"/>
    <w:multiLevelType w:val="multilevel"/>
    <w:tmpl w:val="3470F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5A3DEA"/>
    <w:multiLevelType w:val="multilevel"/>
    <w:tmpl w:val="D06E9D3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F3F0DFA"/>
    <w:multiLevelType w:val="hybridMultilevel"/>
    <w:tmpl w:val="A61C1EAC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D2C21"/>
    <w:multiLevelType w:val="hybridMultilevel"/>
    <w:tmpl w:val="6FBE434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8364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9F01B1"/>
    <w:multiLevelType w:val="hybridMultilevel"/>
    <w:tmpl w:val="95A0BB48"/>
    <w:lvl w:ilvl="0" w:tplc="94003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65E29"/>
    <w:multiLevelType w:val="multilevel"/>
    <w:tmpl w:val="452C3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BD"/>
    <w:rsid w:val="00072AA4"/>
    <w:rsid w:val="00195F8A"/>
    <w:rsid w:val="001C12DC"/>
    <w:rsid w:val="001E0B7D"/>
    <w:rsid w:val="00305D47"/>
    <w:rsid w:val="00332589"/>
    <w:rsid w:val="003D6AFA"/>
    <w:rsid w:val="005145F8"/>
    <w:rsid w:val="006812BD"/>
    <w:rsid w:val="007A5A07"/>
    <w:rsid w:val="007C41A1"/>
    <w:rsid w:val="007F3979"/>
    <w:rsid w:val="009036C6"/>
    <w:rsid w:val="00931332"/>
    <w:rsid w:val="00975C84"/>
    <w:rsid w:val="009B1C4D"/>
    <w:rsid w:val="009D1A91"/>
    <w:rsid w:val="00A61A7A"/>
    <w:rsid w:val="00AE1E9C"/>
    <w:rsid w:val="00BA2DA3"/>
    <w:rsid w:val="00C43740"/>
    <w:rsid w:val="00C4536E"/>
    <w:rsid w:val="00CD3FED"/>
    <w:rsid w:val="00D17FC8"/>
    <w:rsid w:val="00DA45A7"/>
    <w:rsid w:val="00DD4580"/>
    <w:rsid w:val="00E00776"/>
    <w:rsid w:val="00E2539E"/>
    <w:rsid w:val="00F45E60"/>
    <w:rsid w:val="00F77F15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D349"/>
  <w15:chartTrackingRefBased/>
  <w15:docId w15:val="{66166935-7354-4721-A89D-ED209A5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7C41A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C41A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C41A1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7C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A1"/>
  </w:style>
  <w:style w:type="paragraph" w:styleId="Footer">
    <w:name w:val="footer"/>
    <w:basedOn w:val="Normal"/>
    <w:link w:val="FooterChar"/>
    <w:uiPriority w:val="99"/>
    <w:unhideWhenUsed/>
    <w:rsid w:val="007C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A1"/>
  </w:style>
  <w:style w:type="character" w:customStyle="1" w:styleId="Heading1Char">
    <w:name w:val="Heading 1 Char"/>
    <w:basedOn w:val="DefaultParagraphFont"/>
    <w:link w:val="Heading1"/>
    <w:uiPriority w:val="9"/>
    <w:rsid w:val="00072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A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2AA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72AA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72AA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A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072A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2AA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2AA4"/>
    <w:pPr>
      <w:ind w:left="720"/>
      <w:contextualSpacing/>
    </w:pPr>
  </w:style>
  <w:style w:type="character" w:styleId="Hyperlink">
    <w:name w:val="Hyperlink"/>
    <w:uiPriority w:val="99"/>
    <w:unhideWhenUsed/>
    <w:rsid w:val="00C45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501AA78A-8DBA-482B-8005-A1301632C4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F4"/>
    <w:rsid w:val="0005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A6A1214BD43DD9197A89F2C8B3494">
    <w:name w:val="B56A6A1214BD43DD9197A89F2C8B3494"/>
    <w:rsid w:val="000510F4"/>
  </w:style>
  <w:style w:type="paragraph" w:customStyle="1" w:styleId="C62F5EBA45184D2CBFFBE0D8B5D35FEE">
    <w:name w:val="C62F5EBA45184D2CBFFBE0D8B5D35FEE"/>
    <w:rsid w:val="000510F4"/>
  </w:style>
  <w:style w:type="paragraph" w:customStyle="1" w:styleId="0F54C5BE8BF3469B9B72ECA40CBE40A4">
    <w:name w:val="0F54C5BE8BF3469B9B72ECA40CBE40A4"/>
    <w:rsid w:val="00051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apte</dc:creator>
  <cp:keywords/>
  <dc:description/>
  <cp:lastModifiedBy>Khyati Potdar</cp:lastModifiedBy>
  <cp:revision>15</cp:revision>
  <dcterms:created xsi:type="dcterms:W3CDTF">2020-03-23T05:53:00Z</dcterms:created>
  <dcterms:modified xsi:type="dcterms:W3CDTF">2020-04-15T13:04:00Z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Khyati_Potdar@ad.Infosys.com</vt:lpwstr>
  </property>
  <property fmtid="{D5CDD505-2E9C-101B-9397-08002B2CF9AE}" pid="5" name="MSIP_Label_be4b3411-284d-4d31-bd4f-bc13ef7f1fd6_SetDate">
    <vt:lpwstr>2020-04-15T10:01:27.8851888Z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146ef814-fbb0-4913-9082-6c6e1ead78e4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Khyati_Potdar@ad.Infosys.com</vt:lpwstr>
  </property>
  <property fmtid="{D5CDD505-2E9C-101B-9397-08002B2CF9AE}" pid="13" name="MSIP_Label_a0819fa7-4367-4500-ba88-dd630d977609_SetDate">
    <vt:lpwstr>2020-04-15T10:01:27.8851888Z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146ef814-fbb0-4913-9082-6c6e1ead78e4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