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tabs>
          <w:tab w:val="left" w:pos="-1080" w:leader="none"/>
        </w:tabs>
        <w:spacing w:before="0" w:after="0"/>
        <w:ind w:left="-1080" w:right="-900" w:hanging="0"/>
        <w:rPr>
          <w:color w:val="000000"/>
          <w:sz w:val="28"/>
          <w:szCs w:val="28"/>
          <w:lang w:val="en-US"/>
        </w:rPr>
      </w:pPr>
      <w:r>
        <w:rPr>
          <w:color w:val="000000"/>
          <w:sz w:val="28"/>
          <w:szCs w:val="28"/>
          <w:lang w:val="en-US"/>
        </w:rPr>
        <w:t>Jewelry Gemstone Treatment Disclosure Form</w:t>
      </w:r>
    </w:p>
    <w:tbl>
      <w:tblPr>
        <w:jc w:val="left"/>
        <w:tblInd w:w="-1002" w:type="dxa"/>
        <w:tblBorders>
          <w:top w:val="nil"/>
          <w:left w:val="nil"/>
          <w:bottom w:val="nil"/>
          <w:insideH w:val="nil"/>
          <w:right w:val="nil"/>
          <w:insideV w:val="nil"/>
        </w:tblBorders>
        <w:tblCellMar>
          <w:top w:w="0" w:type="dxa"/>
          <w:left w:w="108" w:type="dxa"/>
          <w:bottom w:w="0" w:type="dxa"/>
          <w:right w:w="108" w:type="dxa"/>
        </w:tblCellMar>
      </w:tblPr>
      <w:tblGrid>
        <w:gridCol w:w="1361"/>
        <w:gridCol w:w="839"/>
        <w:gridCol w:w="1379"/>
        <w:gridCol w:w="701"/>
        <w:gridCol w:w="797"/>
        <w:gridCol w:w="1617"/>
        <w:gridCol w:w="451"/>
        <w:gridCol w:w="1226"/>
        <w:gridCol w:w="2457"/>
        <w:gridCol w:w="60"/>
      </w:tblGrid>
      <w:tr>
        <w:trPr>
          <w:trHeight w:val="144" w:hRule="exact"/>
          <w:cantSplit w:val="false"/>
        </w:trPr>
        <w:tc>
          <w:tcPr>
            <w:tcW w:w="10828" w:type="dxa"/>
            <w:gridSpan w:val="9"/>
            <w:tcBorders>
              <w:top w:val="nil"/>
              <w:left w:val="nil"/>
              <w:bottom w:val="nil"/>
              <w:insideH w:val="nil"/>
              <w:right w:val="nil"/>
              <w:insideV w:val="nil"/>
            </w:tcBorders>
            <w:shd w:fill="000000" w:val="clear"/>
            <w:vAlign w:val="center"/>
          </w:tcPr>
          <w:p>
            <w:pPr>
              <w:pStyle w:val="Heading3"/>
              <w:numPr>
                <w:ilvl w:val="2"/>
                <w:numId w:val="1"/>
              </w:numPr>
              <w:spacing w:before="0" w:after="200"/>
              <w:rPr/>
            </w:pPr>
            <w:r>
              <w:rPr/>
            </w:r>
          </w:p>
        </w:tc>
        <w:tc>
          <w:tcPr>
            <w:tcW w:w="60" w:type="dxa"/>
            <w:tcBorders>
              <w:top w:val="nil"/>
              <w:left w:val="nil"/>
              <w:bottom w:val="nil"/>
              <w:insideH w:val="nil"/>
              <w:right w:val="nil"/>
              <w:insideV w:val="nil"/>
            </w:tcBorders>
            <w:shd w:fill="000000" w:val="clear"/>
            <w:vAlign w:val="center"/>
          </w:tcPr>
          <w:p>
            <w:pPr>
              <w:pStyle w:val="Normal"/>
              <w:widowControl/>
              <w:suppressAutoHyphens w:val="true"/>
              <w:bidi w:val="0"/>
              <w:spacing w:lineRule="auto" w:line="276" w:before="0" w:after="200"/>
              <w:jc w:val="left"/>
              <w:rPr/>
            </w:pPr>
            <w:r>
              <w:rPr/>
            </w:r>
          </w:p>
        </w:tc>
      </w:tr>
      <w:tr>
        <w:trPr>
          <w:trHeight w:val="1896" w:hRule="exact"/>
          <w:cantSplit w:val="false"/>
        </w:trPr>
        <w:tc>
          <w:tcPr>
            <w:tcW w:w="10828" w:type="dxa"/>
            <w:gridSpan w:val="9"/>
            <w:tcBorders>
              <w:top w:val="nil"/>
              <w:left w:val="nil"/>
              <w:bottom w:val="nil"/>
              <w:insideH w:val="nil"/>
              <w:right w:val="nil"/>
              <w:insideV w:val="nil"/>
            </w:tcBorders>
            <w:shd w:fill="FFFFFF" w:val="clear"/>
            <w:vAlign w:val="center"/>
          </w:tcPr>
          <w:p>
            <w:pPr>
              <w:pStyle w:val="Normal"/>
              <w:ind w:left="-25" w:right="0" w:hanging="0"/>
              <w:jc w:val="both"/>
              <w:rPr>
                <w:rFonts w:cs="Myriad Pro;Arial" w:ascii="Myriad Pro;Arial" w:hAnsi="Myriad Pro;Arial"/>
                <w:sz w:val="16"/>
                <w:szCs w:val="16"/>
              </w:rPr>
            </w:pPr>
            <w:r>
              <w:rPr>
                <w:rFonts w:cs="Myriad Pro;Arial" w:ascii="Myriad Pro;Arial" w:hAnsi="Myriad Pro;Arial"/>
                <w:sz w:val="16"/>
                <w:szCs w:val="16"/>
              </w:rPr>
              <w:t>This form must be completed for every jewelry product purchase.  A buyer may not authorize a product purchase if this form is not completed.  In answering the questions below, if item contains multiple gemstones, please specify requested information for each gemstone contained therein to match the Gemstone Treatment Disclosure Form.  Refer to the American Gem Trade Association (AGTA) Gemstone Information Manual (Eighth Edition December 2004 Page 105) for specific enhancement definitions.</w:t>
            </w:r>
          </w:p>
          <w:p>
            <w:pPr>
              <w:pStyle w:val="Normal"/>
              <w:ind w:left="-25" w:right="0" w:hanging="0"/>
              <w:jc w:val="both"/>
              <w:rPr>
                <w:rFonts w:cs="Myriad Pro;Arial" w:ascii="Myriad Pro;Arial" w:hAnsi="Myriad Pro;Arial"/>
                <w:sz w:val="16"/>
                <w:szCs w:val="16"/>
              </w:rPr>
            </w:pPr>
            <w:r>
              <w:rPr>
                <w:rFonts w:cs="Myriad Pro;Arial" w:ascii="Myriad Pro;Arial" w:hAnsi="Myriad Pro;Arial"/>
                <w:sz w:val="16"/>
                <w:szCs w:val="16"/>
              </w:rPr>
              <w:t>If the product described in this purchase contains more than one origin, more than one cutting location, more than one manufacturing, assembling, setting location, please attach additional sheets as needed.  In addition, please create a separate invoice line item for each product to match the Gemstone Treatment Disclosure Form.</w:t>
            </w:r>
          </w:p>
          <w:p>
            <w:pPr>
              <w:pStyle w:val="Normal"/>
              <w:ind w:left="0" w:right="0" w:hanging="0"/>
              <w:jc w:val="both"/>
              <w:rPr>
                <w:rFonts w:cs="Myriad Pro;Arial" w:ascii="Myriad Pro;Arial" w:hAnsi="Myriad Pro;Arial"/>
                <w:sz w:val="16"/>
                <w:szCs w:val="16"/>
              </w:rPr>
            </w:pPr>
            <w:r>
              <w:rPr>
                <w:rFonts w:cs="Myriad Pro;Arial" w:ascii="Myriad Pro;Arial" w:hAnsi="Myriad Pro;Arial"/>
                <w:sz w:val="16"/>
                <w:szCs w:val="16"/>
              </w:rPr>
            </w:r>
          </w:p>
          <w:p>
            <w:pPr>
              <w:pStyle w:val="Normal"/>
              <w:spacing w:before="0" w:after="200"/>
              <w:ind w:left="-25" w:right="0" w:hanging="0"/>
              <w:jc w:val="both"/>
              <w:rPr>
                <w:rFonts w:cs="Myriad Pro;Arial" w:ascii="Myriad Pro;Arial" w:hAnsi="Myriad Pro;Arial"/>
                <w:sz w:val="16"/>
                <w:szCs w:val="16"/>
              </w:rPr>
            </w:pPr>
            <w:r>
              <w:rPr>
                <w:rFonts w:cs="Myriad Pro;Arial" w:ascii="Myriad Pro;Arial" w:hAnsi="Myriad Pro;Arial"/>
                <w:sz w:val="16"/>
                <w:szCs w:val="16"/>
              </w:rPr>
              <w:t>cation, more than one manufacturing, assembling, setting location, please attach additional sheets as needed.  In addition, please create a separate invoice line item for each product to match the Gemstone Treatment Disclosure Form.</w:t>
            </w:r>
          </w:p>
        </w:tc>
        <w:tc>
          <w:tcPr>
            <w:tcW w:w="60" w:type="dxa"/>
            <w:tcBorders>
              <w:top w:val="nil"/>
              <w:left w:val="nil"/>
              <w:bottom w:val="nil"/>
              <w:insideH w:val="nil"/>
              <w:right w:val="nil"/>
              <w:insideV w:val="nil"/>
            </w:tcBorders>
            <w:shd w:fill="FFFFFF" w:val="clear"/>
            <w:vAlign w:val="center"/>
          </w:tcPr>
          <w:p>
            <w:pPr>
              <w:pStyle w:val="Normal"/>
              <w:spacing w:before="0" w:after="200"/>
              <w:ind w:left="-397" w:right="-340" w:firstLine="57"/>
              <w:rPr/>
            </w:pPr>
            <w:r>
              <w:rPr/>
            </w:r>
          </w:p>
        </w:tc>
      </w:tr>
      <w:tr>
        <w:trPr>
          <w:trHeight w:val="230" w:hRule="exact"/>
          <w:cantSplit w:val="false"/>
        </w:trPr>
        <w:tc>
          <w:tcPr>
            <w:tcW w:w="1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 xml:space="preserve">  </w:t>
            </w:r>
            <w:r>
              <w:rPr>
                <w:sz w:val="16"/>
                <w:szCs w:val="16"/>
              </w:rPr>
              <w:t xml:space="preserve">Supplier # </w:t>
            </w:r>
          </w:p>
        </w:tc>
        <w:tc>
          <w:tcPr>
            <w:tcW w:w="22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3195</w:t>
            </w:r>
          </w:p>
        </w:tc>
        <w:tc>
          <w:tcPr>
            <w:tcW w:w="7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PO #</w:t>
            </w:r>
          </w:p>
        </w:tc>
        <w:tc>
          <w:tcPr>
            <w:tcW w:w="286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Y100317575</w:t>
            </w:r>
          </w:p>
        </w:tc>
        <w:tc>
          <w:tcPr>
            <w:tcW w:w="12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b/>
                <w:sz w:val="16"/>
                <w:szCs w:val="16"/>
              </w:rPr>
            </w:pPr>
            <w:r>
              <w:rPr>
                <w:b/>
                <w:sz w:val="16"/>
                <w:szCs w:val="16"/>
              </w:rPr>
              <w:t>Invoice #</w:t>
            </w:r>
          </w:p>
        </w:tc>
        <w:tc>
          <w:tcPr>
            <w:tcW w:w="251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Heading3"/>
              <w:numPr>
                <w:ilvl w:val="2"/>
                <w:numId w:val="1"/>
              </w:numPr>
              <w:spacing w:before="0" w:after="200"/>
              <w:rPr/>
            </w:pPr>
            <w:r>
              <w:rPr/>
            </w:r>
          </w:p>
        </w:tc>
      </w:tr>
      <w:tr>
        <w:trPr>
          <w:trHeight w:val="274"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Supplier Name</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Quintessence Jewelry Corp</w:t>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Phone Number</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sz w:val="16"/>
                <w:szCs w:val="16"/>
              </w:rPr>
            </w:pPr>
            <w:r>
              <w:rPr>
                <w:sz w:val="16"/>
                <w:szCs w:val="16"/>
              </w:rPr>
              <w:t>516.439.5260</w:t>
            </w:r>
          </w:p>
        </w:tc>
      </w:tr>
      <w:tr>
        <w:trPr>
          <w:trHeight w:val="274"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Address 1</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One Linden Place</w:t>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Email</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rStyle w:val="InternetLink"/>
                <w:sz w:val="16"/>
                <w:szCs w:val="16"/>
              </w:rPr>
            </w:pPr>
            <w:hyperlink r:id="rId2">
              <w:r>
                <w:rPr>
                  <w:rStyle w:val="InternetLink"/>
                  <w:sz w:val="16"/>
                  <w:szCs w:val="16"/>
                </w:rPr>
                <w:t>Pradeep0616@gmail.com</w:t>
              </w:r>
            </w:hyperlink>
          </w:p>
        </w:tc>
      </w:tr>
      <w:tr>
        <w:trPr>
          <w:trHeight w:val="274"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Address 2</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Suite 400</w:t>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Supplier Contact</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sz w:val="16"/>
                <w:szCs w:val="16"/>
              </w:rPr>
            </w:pPr>
            <w:r>
              <w:rPr>
                <w:sz w:val="16"/>
                <w:szCs w:val="16"/>
              </w:rPr>
              <w:t>Pradeep Gupta</w:t>
            </w:r>
          </w:p>
        </w:tc>
      </w:tr>
      <w:tr>
        <w:trPr>
          <w:trHeight w:val="274"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State/Province</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Great Neck, New York</w:t>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Phone</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sz w:val="16"/>
                <w:szCs w:val="16"/>
              </w:rPr>
            </w:pPr>
            <w:r>
              <w:rPr>
                <w:sz w:val="16"/>
                <w:szCs w:val="16"/>
              </w:rPr>
              <w:t>516.439.5260</w:t>
            </w:r>
          </w:p>
        </w:tc>
      </w:tr>
      <w:tr>
        <w:trPr>
          <w:trHeight w:val="274"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Zip/Postal Code</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11021</w:t>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FAX</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sz w:val="16"/>
                <w:szCs w:val="16"/>
              </w:rPr>
            </w:pPr>
            <w:r>
              <w:rPr>
                <w:sz w:val="16"/>
                <w:szCs w:val="16"/>
              </w:rPr>
              <w:t>516.439.5264</w:t>
            </w:r>
          </w:p>
        </w:tc>
      </w:tr>
      <w:tr>
        <w:trPr>
          <w:trHeight w:val="479" w:hRule="exact"/>
          <w:cantSplit w:val="false"/>
        </w:trPr>
        <w:tc>
          <w:tcPr>
            <w:tcW w:w="220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Region / District / Territory</w:t>
            </w:r>
          </w:p>
        </w:tc>
        <w:tc>
          <w:tcPr>
            <w:tcW w:w="287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r>
          </w:p>
        </w:tc>
        <w:tc>
          <w:tcPr>
            <w:tcW w:w="16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before="0" w:after="200"/>
              <w:rPr>
                <w:sz w:val="16"/>
                <w:szCs w:val="16"/>
              </w:rPr>
            </w:pPr>
            <w:r>
              <w:rPr>
                <w:sz w:val="16"/>
                <w:szCs w:val="16"/>
              </w:rPr>
              <w:t>Country</w:t>
            </w:r>
          </w:p>
        </w:tc>
        <w:tc>
          <w:tcPr>
            <w:tcW w:w="4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before="0" w:after="200"/>
              <w:rPr>
                <w:sz w:val="16"/>
                <w:szCs w:val="16"/>
              </w:rPr>
            </w:pPr>
            <w:r>
              <w:rPr>
                <w:sz w:val="16"/>
                <w:szCs w:val="16"/>
              </w:rPr>
              <w:t>United States</w:t>
            </w:r>
          </w:p>
        </w:tc>
      </w:tr>
    </w:tbl>
    <w:p>
      <w:pPr>
        <w:pStyle w:val="Normal"/>
        <w:rPr/>
      </w:pPr>
      <w:r>
        <w:rPr/>
      </w:r>
    </w:p>
    <w:tbl>
      <w:tblPr>
        <w:jc w:val="left"/>
        <w:tblInd w:w="-897" w:type="dxa"/>
        <w:tblBorders>
          <w:top w:val="nil"/>
          <w:left w:val="nil"/>
          <w:bottom w:val="nil"/>
          <w:insideH w:val="nil"/>
          <w:right w:val="nil"/>
          <w:insideV w:val="nil"/>
        </w:tblBorders>
        <w:tblCellMar>
          <w:top w:w="0" w:type="dxa"/>
          <w:left w:w="108" w:type="dxa"/>
          <w:bottom w:w="0" w:type="dxa"/>
          <w:right w:w="108" w:type="dxa"/>
        </w:tblCellMar>
      </w:tblPr>
      <w:tblGrid>
        <w:gridCol w:w="10722"/>
      </w:tblGrid>
      <w:tr>
        <w:trPr>
          <w:trHeight w:val="216" w:hRule="exact"/>
          <w:cantSplit w:val="false"/>
        </w:trPr>
        <w:tc>
          <w:tcPr>
            <w:tcW w:w="10722" w:type="dxa"/>
            <w:tcBorders>
              <w:top w:val="nil"/>
              <w:left w:val="nil"/>
              <w:bottom w:val="nil"/>
              <w:insideH w:val="nil"/>
              <w:right w:val="nil"/>
              <w:insideV w:val="nil"/>
            </w:tcBorders>
            <w:shd w:fill="000000" w:val="clear"/>
            <w:vAlign w:val="bottom"/>
          </w:tcPr>
          <w:p>
            <w:pPr>
              <w:pStyle w:val="Heading3"/>
              <w:numPr>
                <w:ilvl w:val="2"/>
                <w:numId w:val="1"/>
              </w:numPr>
              <w:spacing w:before="0" w:after="200"/>
              <w:ind w:left="3600" w:right="0" w:hanging="720"/>
              <w:jc w:val="left"/>
              <w:rPr>
                <w:color w:val="000000"/>
                <w:sz w:val="18"/>
                <w:szCs w:val="18"/>
              </w:rPr>
            </w:pPr>
            <w:r>
              <w:rPr>
                <w:color w:val="000000"/>
                <w:sz w:val="18"/>
                <w:szCs w:val="18"/>
              </w:rPr>
              <w:t>Jew</w:t>
            </w:r>
          </w:p>
        </w:tc>
      </w:tr>
    </w:tbl>
    <w:tbl>
      <w:tblPr>
        <w:jc w:val="left"/>
        <w:tblInd w:w="-95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95"/>
        <w:gridCol w:w="1890"/>
        <w:gridCol w:w="1890"/>
        <w:gridCol w:w="1890"/>
        <w:gridCol w:w="2160"/>
      </w:tblGrid>
      <w:tr>
        <w:trPr>
          <w:cantSplit w:val="false"/>
        </w:trPr>
        <w:tc>
          <w:tcPr>
            <w:tcW w:w="28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200"/>
              <w:jc w:val="center"/>
              <w:rPr>
                <w:sz w:val="16"/>
                <w:szCs w:val="16"/>
              </w:rPr>
            </w:pPr>
            <w:r>
              <w:rPr>
                <w:sz w:val="16"/>
                <w:szCs w:val="16"/>
              </w:rPr>
              <w:t>Vendor Item #</w:t>
            </w:r>
          </w:p>
        </w:tc>
        <w:tc>
          <w:tcPr>
            <w:tcW w:w="18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200"/>
              <w:jc w:val="center"/>
              <w:rPr>
                <w:sz w:val="16"/>
                <w:szCs w:val="16"/>
              </w:rPr>
            </w:pPr>
            <w:r>
              <w:rPr>
                <w:sz w:val="16"/>
                <w:szCs w:val="16"/>
              </w:rPr>
              <w:t xml:space="preserve">Description </w:t>
            </w:r>
          </w:p>
        </w:tc>
        <w:tc>
          <w:tcPr>
            <w:tcW w:w="18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200"/>
              <w:jc w:val="center"/>
              <w:rPr>
                <w:sz w:val="16"/>
                <w:szCs w:val="16"/>
              </w:rPr>
            </w:pPr>
            <w:r>
              <w:rPr>
                <w:sz w:val="16"/>
                <w:szCs w:val="16"/>
              </w:rPr>
              <w:t>Treatment</w:t>
            </w:r>
          </w:p>
        </w:tc>
        <w:tc>
          <w:tcPr>
            <w:tcW w:w="18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200"/>
              <w:jc w:val="center"/>
              <w:rPr>
                <w:sz w:val="16"/>
                <w:szCs w:val="16"/>
              </w:rPr>
            </w:pPr>
            <w:r>
              <w:rPr>
                <w:sz w:val="16"/>
                <w:szCs w:val="16"/>
              </w:rPr>
              <w:t>Country of Origin (Manufactured)</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200"/>
              <w:jc w:val="center"/>
              <w:rPr>
                <w:sz w:val="16"/>
                <w:szCs w:val="16"/>
              </w:rPr>
            </w:pPr>
            <w:r>
              <w:rPr>
                <w:sz w:val="16"/>
                <w:szCs w:val="16"/>
              </w:rPr>
              <w:t>Country of Origin (Mine)</w:t>
            </w:r>
          </w:p>
        </w:tc>
      </w:tr>
      <w:tr>
        <w:trPr>
          <w:cantSplit w:val="false"/>
        </w:trPr>
        <w:tc>
          <w:tcPr>
            <w:tcW w:w="28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Spacing"/>
              <w:spacing w:lineRule="auto" w:line="240" w:before="0" w:after="0"/>
              <w:jc w:val="center"/>
              <w:rPr>
                <w:rFonts w:cs="Arial"/>
                <w:color w:val="000000"/>
                <w:sz w:val="16"/>
                <w:szCs w:val="16"/>
                <w:lang w:val="en-US"/>
              </w:rPr>
            </w:pPr>
            <w:r>
              <w:rPr>
                <w:rFonts w:cs="Arial"/>
                <w:color w:val="000000"/>
                <w:sz w:val="16"/>
                <w:szCs w:val="16"/>
                <w:lang w:val="en-US"/>
              </w:rPr>
              <w:t>{T4.val1}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Spacing"/>
              <w:spacing w:lineRule="auto" w:line="240" w:before="0" w:after="0"/>
              <w:jc w:val="center"/>
              <w:rPr>
                <w:rFonts w:cs="Arial"/>
                <w:color w:val="000000"/>
                <w:sz w:val="16"/>
                <w:szCs w:val="16"/>
                <w:lang w:val="en-US"/>
              </w:rPr>
            </w:pPr>
            <w:r>
              <w:rPr>
                <w:rFonts w:cs="Arial"/>
                <w:color w:val="000000"/>
                <w:sz w:val="16"/>
                <w:szCs w:val="16"/>
                <w:lang w:val="en-US"/>
              </w:rPr>
              <w:t>{T4.val2}</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Spacing"/>
              <w:spacing w:lineRule="auto" w:line="240" w:before="0" w:after="0"/>
              <w:jc w:val="center"/>
              <w:rPr>
                <w:rFonts w:cs="Arial"/>
                <w:color w:val="000000"/>
                <w:sz w:val="16"/>
                <w:szCs w:val="16"/>
                <w:lang w:val="en-US"/>
              </w:rPr>
            </w:pPr>
            <w:r>
              <w:rPr>
                <w:rFonts w:cs="Arial"/>
                <w:color w:val="000000"/>
                <w:sz w:val="16"/>
                <w:szCs w:val="16"/>
                <w:lang w:val="en-US"/>
              </w:rPr>
              <w:t>{T4.val3}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Spacing"/>
              <w:spacing w:lineRule="auto" w:line="240" w:before="0" w:after="0"/>
              <w:jc w:val="center"/>
              <w:rPr>
                <w:rFonts w:cs="Arial"/>
                <w:color w:val="000000"/>
                <w:sz w:val="16"/>
                <w:szCs w:val="16"/>
                <w:lang w:val="en-US"/>
              </w:rPr>
            </w:pPr>
            <w:r>
              <w:rPr>
                <w:rFonts w:cs="Arial"/>
                <w:color w:val="000000"/>
                <w:sz w:val="16"/>
                <w:szCs w:val="16"/>
                <w:lang w:val="en-US"/>
              </w:rPr>
              <w:t>{T4.val4}</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Spacing"/>
              <w:spacing w:lineRule="auto" w:line="240" w:before="0" w:after="0"/>
              <w:jc w:val="center"/>
              <w:rPr>
                <w:rFonts w:cs="Arial"/>
                <w:color w:val="000000"/>
                <w:sz w:val="16"/>
                <w:szCs w:val="16"/>
                <w:lang w:val="en-US"/>
              </w:rPr>
            </w:pPr>
            <w:r>
              <w:rPr>
                <w:rFonts w:cs="Arial"/>
                <w:color w:val="000000"/>
                <w:sz w:val="16"/>
                <w:szCs w:val="16"/>
                <w:lang w:val="en-US"/>
              </w:rPr>
              <w:t>{T4.val5}</w:t>
            </w:r>
          </w:p>
        </w:tc>
      </w:tr>
    </w:tbl>
    <w:p>
      <w:pPr>
        <w:pStyle w:val="Normal"/>
        <w:spacing w:lineRule="auto" w:line="240"/>
        <w:rPr>
          <w:rFonts w:cs="" w:ascii="Calibri Light" w:hAnsi="Calibri Light"/>
          <w:color w:val="5B9BD5"/>
          <w:spacing w:val="15"/>
          <w:sz w:val="24"/>
          <w:szCs w:val="24"/>
          <w:lang w:val="en-US"/>
        </w:rPr>
      </w:pPr>
      <w:r>
        <w:rPr>
          <w:rFonts w:cs="" w:ascii="Calibri Light" w:hAnsi="Calibri Light"/>
          <w:color w:val="5B9BD5"/>
          <w:spacing w:val="15"/>
          <w:sz w:val="24"/>
          <w:szCs w:val="24"/>
          <w:lang w:val="en-US"/>
        </w:rPr>
      </w:r>
    </w:p>
    <w:tbl>
      <w:tblPr>
        <w:jc w:val="left"/>
        <w:tblInd w:w="-1032" w:type="dxa"/>
        <w:tblBorders>
          <w:top w:val="nil"/>
          <w:left w:val="nil"/>
          <w:bottom w:val="nil"/>
          <w:insideH w:val="nil"/>
          <w:right w:val="nil"/>
          <w:insideV w:val="nil"/>
        </w:tblBorders>
        <w:tblCellMar>
          <w:top w:w="0" w:type="dxa"/>
          <w:left w:w="108" w:type="dxa"/>
          <w:bottom w:w="0" w:type="dxa"/>
          <w:right w:w="108" w:type="dxa"/>
        </w:tblCellMar>
      </w:tblPr>
      <w:tblGrid>
        <w:gridCol w:w="2425"/>
        <w:gridCol w:w="3987"/>
        <w:gridCol w:w="4473"/>
        <w:gridCol w:w="65"/>
      </w:tblGrid>
      <w:tr>
        <w:trPr>
          <w:trHeight w:val="216" w:hRule="exact"/>
          <w:cantSplit w:val="false"/>
        </w:trPr>
        <w:tc>
          <w:tcPr>
            <w:tcW w:w="10885" w:type="dxa"/>
            <w:gridSpan w:val="3"/>
            <w:tcBorders>
              <w:top w:val="nil"/>
              <w:left w:val="nil"/>
              <w:bottom w:val="nil"/>
              <w:insideH w:val="nil"/>
              <w:right w:val="nil"/>
              <w:insideV w:val="nil"/>
            </w:tcBorders>
            <w:shd w:fill="000000" w:val="clear"/>
            <w:vAlign w:val="center"/>
          </w:tcPr>
          <w:p>
            <w:pPr>
              <w:pStyle w:val="Heading3"/>
              <w:widowControl/>
              <w:numPr>
                <w:ilvl w:val="2"/>
                <w:numId w:val="1"/>
              </w:numPr>
              <w:tabs>
                <w:tab w:val="left" w:pos="-225" w:leader="none"/>
              </w:tabs>
              <w:bidi w:val="0"/>
              <w:spacing w:lineRule="auto" w:line="240" w:before="0" w:after="200"/>
              <w:ind w:left="-227" w:right="-227" w:hanging="720"/>
              <w:jc w:val="left"/>
              <w:outlineLvl w:val="2"/>
              <w:rPr>
                <w:color w:val="000000"/>
                <w:sz w:val="18"/>
                <w:szCs w:val="18"/>
              </w:rPr>
            </w:pPr>
            <w:r>
              <w:rPr>
                <w:color w:val="000000"/>
                <w:sz w:val="18"/>
                <w:szCs w:val="18"/>
              </w:rPr>
              <w:t>Irradiation Treatment</w:t>
            </w:r>
          </w:p>
        </w:tc>
        <w:tc>
          <w:tcPr>
            <w:tcW w:w="65" w:type="dxa"/>
            <w:tcBorders>
              <w:top w:val="nil"/>
              <w:left w:val="nil"/>
              <w:bottom w:val="nil"/>
              <w:insideH w:val="nil"/>
              <w:right w:val="nil"/>
              <w:insideV w:val="nil"/>
            </w:tcBorders>
            <w:shd w:fill="000000" w:val="clear"/>
            <w:vAlign w:val="center"/>
          </w:tcPr>
          <w:p>
            <w:pPr>
              <w:pStyle w:val="Normal"/>
              <w:spacing w:lineRule="auto" w:line="240" w:before="0" w:after="200"/>
              <w:rPr/>
            </w:pPr>
            <w:r>
              <w:rPr/>
            </w:r>
          </w:p>
        </w:tc>
      </w:tr>
      <w:tr>
        <w:trPr>
          <w:trHeight w:val="230" w:hRule="exact"/>
          <w:cantSplit w:val="false"/>
        </w:trPr>
        <w:tc>
          <w:tcPr>
            <w:tcW w:w="1088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lineRule="auto" w:line="240" w:before="0" w:after="200"/>
              <w:rPr>
                <w:sz w:val="16"/>
                <w:szCs w:val="16"/>
              </w:rPr>
            </w:pPr>
            <w:r>
              <w:rPr>
                <w:sz w:val="16"/>
                <w:szCs w:val="16"/>
              </w:rPr>
              <w:t>If Neutron irradiation treatment was used, was the supplier licensed by the U.S. Nuclear Regulatory Agency?</w:t>
            </w:r>
          </w:p>
        </w:tc>
        <w:tc>
          <w:tcPr>
            <w:tcW w:w="65"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vAlign w:val="center"/>
          </w:tcPr>
          <w:p>
            <w:pPr>
              <w:pStyle w:val="Normal"/>
              <w:spacing w:lineRule="auto" w:line="240" w:before="0" w:after="200"/>
              <w:rPr/>
            </w:pPr>
            <w:r>
              <w:rPr/>
            </w:r>
          </w:p>
        </w:tc>
      </w:tr>
      <w:tr>
        <w:trPr>
          <w:trHeight w:val="514" w:hRule="exact"/>
          <w:cantSplit w:val="false"/>
        </w:trPr>
        <w:tc>
          <w:tcPr>
            <w:tcW w:w="24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lineRule="auto" w:line="240" w:before="0" w:after="200"/>
              <w:jc w:val="center"/>
              <w:rPr>
                <w:sz w:val="16"/>
                <w:szCs w:val="16"/>
              </w:rPr>
            </w:pPr>
            <w:r>
              <w:rPr>
                <w:rFonts w:eastAsia="Wingdings" w:cs="Wingdings" w:ascii="Wingdings" w:hAnsi="Wingdings"/>
                <w:sz w:val="16"/>
                <w:szCs w:val="16"/>
              </w:rPr>
              <w:t></w:t>
            </w:r>
            <w:r>
              <w:rPr>
                <w:rFonts w:eastAsia="Arial"/>
                <w:sz w:val="16"/>
                <w:szCs w:val="16"/>
              </w:rPr>
              <w:t xml:space="preserve"> </w:t>
            </w:r>
            <w:r>
              <w:rPr>
                <w:sz w:val="16"/>
                <w:szCs w:val="16"/>
              </w:rPr>
              <w:t xml:space="preserve">Yes    </w:t>
            </w:r>
            <w:r>
              <w:rPr>
                <w:rFonts w:cs="Wingdings" w:ascii="Wingdings" w:hAnsi="Wingdings"/>
                <w:sz w:val="16"/>
                <w:szCs w:val="16"/>
              </w:rPr>
              <w:t></w:t>
            </w:r>
            <w:r>
              <w:rPr>
                <w:sz w:val="16"/>
                <w:szCs w:val="16"/>
              </w:rPr>
              <w:t xml:space="preserve"> No</w:t>
            </w:r>
          </w:p>
        </w:tc>
        <w:tc>
          <w:tcPr>
            <w:tcW w:w="3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Normal"/>
              <w:spacing w:lineRule="auto" w:line="240" w:before="0" w:after="200"/>
              <w:rPr>
                <w:sz w:val="16"/>
                <w:szCs w:val="16"/>
              </w:rPr>
            </w:pPr>
            <w:r>
              <w:rPr>
                <w:sz w:val="16"/>
                <w:szCs w:val="16"/>
              </w:rPr>
              <w:t>If Yes - US Nuclear Regulatory Agency – License #</w:t>
            </w:r>
          </w:p>
        </w:tc>
        <w:tc>
          <w:tcPr>
            <w:tcW w:w="45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Normal"/>
              <w:spacing w:lineRule="auto" w:line="240"/>
              <w:rPr>
                <w:sz w:val="16"/>
                <w:szCs w:val="16"/>
              </w:rPr>
            </w:pPr>
            <w:r>
              <w:rPr>
                <w:sz w:val="16"/>
                <w:szCs w:val="16"/>
              </w:rPr>
            </w:r>
          </w:p>
          <w:p>
            <w:pPr>
              <w:pStyle w:val="Normal"/>
              <w:spacing w:lineRule="auto" w:line="240"/>
              <w:rPr>
                <w:sz w:val="16"/>
                <w:szCs w:val="16"/>
              </w:rPr>
            </w:pPr>
            <w:r>
              <w:rPr>
                <w:sz w:val="16"/>
                <w:szCs w:val="16"/>
              </w:rPr>
            </w:r>
          </w:p>
          <w:p>
            <w:pPr>
              <w:pStyle w:val="Normal"/>
              <w:spacing w:lineRule="auto" w:line="240"/>
              <w:rPr>
                <w:sz w:val="16"/>
                <w:szCs w:val="16"/>
              </w:rPr>
            </w:pPr>
            <w:r>
              <w:rPr>
                <w:sz w:val="16"/>
                <w:szCs w:val="16"/>
              </w:rPr>
            </w:r>
          </w:p>
          <w:p>
            <w:pPr>
              <w:pStyle w:val="Normal"/>
              <w:spacing w:lineRule="auto" w:line="240"/>
              <w:rPr>
                <w:sz w:val="16"/>
                <w:szCs w:val="16"/>
              </w:rPr>
            </w:pPr>
            <w:r>
              <w:rPr>
                <w:sz w:val="16"/>
                <w:szCs w:val="16"/>
              </w:rPr>
            </w:r>
          </w:p>
          <w:p>
            <w:pPr>
              <w:pStyle w:val="Normal"/>
              <w:spacing w:lineRule="auto" w:line="240"/>
              <w:rPr>
                <w:sz w:val="16"/>
                <w:szCs w:val="16"/>
              </w:rPr>
            </w:pPr>
            <w:r>
              <w:rPr>
                <w:sz w:val="16"/>
                <w:szCs w:val="16"/>
              </w:rPr>
            </w:r>
          </w:p>
          <w:p>
            <w:pPr>
              <w:pStyle w:val="Normal"/>
              <w:spacing w:lineRule="auto" w:line="240" w:before="0" w:after="200"/>
              <w:rPr>
                <w:sz w:val="16"/>
                <w:szCs w:val="16"/>
              </w:rPr>
            </w:pPr>
            <w:r>
              <w:rPr>
                <w:sz w:val="16"/>
                <w:szCs w:val="16"/>
              </w:rPr>
            </w:r>
          </w:p>
        </w:tc>
      </w:tr>
    </w:tbl>
    <w:p>
      <w:pPr>
        <w:pStyle w:val="Normal"/>
        <w:tabs>
          <w:tab w:val="left" w:pos="0" w:leader="none"/>
        </w:tabs>
        <w:rPr>
          <w:rFonts w:cs="" w:ascii="Calibri Light" w:hAnsi="Calibri Light"/>
          <w:color w:val="5B9BD5"/>
          <w:spacing w:val="15"/>
          <w:sz w:val="24"/>
          <w:szCs w:val="24"/>
          <w:lang w:val="en-US"/>
        </w:rPr>
      </w:pPr>
      <w:r>
        <w:rPr>
          <w:rFonts w:cs="" w:ascii="Calibri Light" w:hAnsi="Calibri Light"/>
          <w:color w:val="5B9BD5"/>
          <w:spacing w:val="15"/>
          <w:sz w:val="24"/>
          <w:szCs w:val="24"/>
          <w:lang w:val="en-US"/>
        </w:rPr>
      </w:r>
    </w:p>
    <w:tbl>
      <w:tblPr>
        <w:jc w:val="left"/>
        <w:tblInd w:w="-1032"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10930"/>
        <w:gridCol w:w="60"/>
      </w:tblGrid>
      <w:tr>
        <w:trPr>
          <w:trHeight w:val="297" w:hRule="exact"/>
          <w:cantSplit w:val="false"/>
        </w:trPr>
        <w:tc>
          <w:tcPr>
            <w:tcW w:w="10930" w:type="dxa"/>
            <w:tcBorders>
              <w:top w:val="nil"/>
              <w:left w:val="nil"/>
              <w:bottom w:val="single" w:sz="4" w:space="0" w:color="000001"/>
              <w:insideH w:val="single" w:sz="4" w:space="0" w:color="000001"/>
              <w:right w:val="nil"/>
              <w:insideV w:val="nil"/>
            </w:tcBorders>
            <w:shd w:fill="000000" w:val="clear"/>
            <w:vAlign w:val="center"/>
          </w:tcPr>
          <w:p>
            <w:pPr>
              <w:pStyle w:val="Heading3"/>
              <w:numPr>
                <w:ilvl w:val="2"/>
                <w:numId w:val="1"/>
              </w:numPr>
              <w:spacing w:before="0" w:after="200"/>
              <w:ind w:left="737" w:right="397" w:hanging="720"/>
              <w:jc w:val="left"/>
              <w:rPr>
                <w:color w:val="000000"/>
                <w:sz w:val="18"/>
                <w:szCs w:val="18"/>
              </w:rPr>
            </w:pPr>
            <w:r>
              <w:rPr>
                <w:color w:val="000000"/>
                <w:sz w:val="18"/>
                <w:szCs w:val="18"/>
              </w:rPr>
              <w:t>Notes from Supplier: Treatment for additional stones(attach information to back if necessary)</w:t>
            </w:r>
          </w:p>
        </w:tc>
        <w:tc>
          <w:tcPr>
            <w:tcW w:w="60" w:type="dxa"/>
            <w:tcBorders>
              <w:top w:val="nil"/>
              <w:left w:val="nil"/>
              <w:bottom w:val="single" w:sz="4" w:space="0" w:color="000001"/>
              <w:insideH w:val="single" w:sz="4" w:space="0" w:color="000001"/>
              <w:right w:val="nil"/>
              <w:insideV w:val="nil"/>
            </w:tcBorders>
            <w:shd w:fill="000000" w:val="clear"/>
            <w:vAlign w:val="center"/>
          </w:tcPr>
          <w:p>
            <w:pPr>
              <w:pStyle w:val="Normal"/>
              <w:spacing w:before="0" w:after="200"/>
              <w:ind w:left="737" w:right="397" w:hanging="737"/>
              <w:jc w:val="left"/>
              <w:rPr/>
            </w:pPr>
            <w:r>
              <w:rPr/>
            </w:r>
          </w:p>
        </w:tc>
      </w:tr>
      <w:tr>
        <w:trPr>
          <w:trHeight w:val="215" w:hRule="atLeast"/>
          <w:cantSplit w:val="false"/>
        </w:trPr>
        <w:tc>
          <w:tcPr>
            <w:tcW w:w="1099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widowControl/>
              <w:bidi w:val="0"/>
              <w:spacing w:lineRule="auto" w:line="276" w:before="0" w:after="200"/>
              <w:ind w:left="737" w:right="397" w:hanging="737"/>
              <w:jc w:val="left"/>
              <w:rPr>
                <w:sz w:val="16"/>
                <w:szCs w:val="16"/>
              </w:rPr>
            </w:pPr>
            <w:r>
              <w:rPr>
                <w:sz w:val="16"/>
                <w:szCs w:val="16"/>
              </w:rPr>
            </w:r>
          </w:p>
          <w:p>
            <w:pPr>
              <w:pStyle w:val="Normal"/>
              <w:widowControl/>
              <w:bidi w:val="0"/>
              <w:spacing w:lineRule="auto" w:line="276" w:before="0" w:after="200"/>
              <w:ind w:left="737" w:right="397" w:hanging="737"/>
              <w:jc w:val="left"/>
              <w:rPr>
                <w:sz w:val="16"/>
                <w:szCs w:val="16"/>
              </w:rPr>
            </w:pPr>
            <w:r>
              <w:rPr>
                <w:sz w:val="16"/>
                <w:szCs w:val="16"/>
              </w:rPr>
            </w:r>
          </w:p>
          <w:p>
            <w:pPr>
              <w:pStyle w:val="Normal"/>
              <w:widowControl/>
              <w:bidi w:val="0"/>
              <w:spacing w:lineRule="auto" w:line="276" w:before="0" w:after="200"/>
              <w:ind w:left="737" w:right="397" w:hanging="737"/>
              <w:jc w:val="left"/>
              <w:rPr>
                <w:sz w:val="16"/>
                <w:szCs w:val="16"/>
              </w:rPr>
            </w:pPr>
            <w:r>
              <w:rPr>
                <w:sz w:val="16"/>
                <w:szCs w:val="16"/>
              </w:rPr>
            </w:r>
          </w:p>
          <w:p>
            <w:pPr>
              <w:pStyle w:val="Normal"/>
              <w:widowControl/>
              <w:bidi w:val="0"/>
              <w:spacing w:lineRule="auto" w:line="276" w:before="0" w:after="200"/>
              <w:ind w:left="737" w:right="397" w:hanging="737"/>
              <w:jc w:val="left"/>
              <w:rPr>
                <w:sz w:val="16"/>
                <w:szCs w:val="16"/>
              </w:rPr>
            </w:pPr>
            <w:r>
              <w:rPr>
                <w:sz w:val="16"/>
                <w:szCs w:val="16"/>
              </w:rPr>
            </w:r>
          </w:p>
          <w:p>
            <w:pPr>
              <w:pStyle w:val="Normal"/>
              <w:widowControl/>
              <w:bidi w:val="0"/>
              <w:spacing w:lineRule="auto" w:line="276" w:before="0" w:after="200"/>
              <w:ind w:left="737" w:right="397" w:hanging="737"/>
              <w:jc w:val="left"/>
              <w:rPr>
                <w:sz w:val="16"/>
                <w:szCs w:val="16"/>
              </w:rPr>
            </w:pPr>
            <w:r>
              <w:rPr>
                <w:sz w:val="16"/>
                <w:szCs w:val="16"/>
              </w:rPr>
            </w:r>
          </w:p>
          <w:p>
            <w:pPr>
              <w:pStyle w:val="Normal"/>
              <w:widowControl/>
              <w:bidi w:val="0"/>
              <w:spacing w:lineRule="auto" w:line="276" w:before="0" w:after="200"/>
              <w:ind w:left="737" w:right="397" w:hanging="737"/>
              <w:jc w:val="left"/>
              <w:rPr>
                <w:sz w:val="16"/>
                <w:szCs w:val="16"/>
              </w:rPr>
            </w:pPr>
            <w:r>
              <w:rPr>
                <w:sz w:val="16"/>
                <w:szCs w:val="16"/>
              </w:rPr>
            </w:r>
          </w:p>
        </w:tc>
      </w:tr>
    </w:tbl>
    <w:p>
      <w:pPr>
        <w:pStyle w:val="Normal"/>
        <w:rPr>
          <w:rFonts w:cs="" w:ascii="Calibri Light" w:hAnsi="Calibri Light"/>
          <w:i/>
          <w:iCs/>
          <w:color w:val="5B9BD5"/>
          <w:spacing w:val="15"/>
          <w:sz w:val="24"/>
          <w:szCs w:val="24"/>
          <w:lang w:val="en-US"/>
        </w:rPr>
      </w:pPr>
      <w:r>
        <w:rPr>
          <w:rFonts w:cs="" w:ascii="Calibri Light" w:hAnsi="Calibri Light"/>
          <w:i/>
          <w:iCs/>
          <w:color w:val="5B9BD5"/>
          <w:spacing w:val="15"/>
          <w:sz w:val="24"/>
          <w:szCs w:val="24"/>
          <w:lang w:val="en-US"/>
        </w:rPr>
      </w:r>
    </w:p>
    <w:tbl>
      <w:tblPr>
        <w:jc w:val="left"/>
        <w:tblInd w:w="-927" w:type="dxa"/>
        <w:tblBorders>
          <w:top w:val="nil"/>
          <w:left w:val="nil"/>
          <w:bottom w:val="nil"/>
          <w:insideH w:val="nil"/>
          <w:right w:val="nil"/>
          <w:insideV w:val="nil"/>
        </w:tblBorders>
        <w:tblCellMar>
          <w:top w:w="0" w:type="dxa"/>
          <w:left w:w="108" w:type="dxa"/>
          <w:bottom w:w="0" w:type="dxa"/>
          <w:right w:w="108" w:type="dxa"/>
        </w:tblCellMar>
      </w:tblPr>
      <w:tblGrid>
        <w:gridCol w:w="1781"/>
        <w:gridCol w:w="5699"/>
        <w:gridCol w:w="864"/>
        <w:gridCol w:w="2482"/>
        <w:gridCol w:w="60"/>
      </w:tblGrid>
      <w:tr>
        <w:trPr>
          <w:trHeight w:val="297" w:hRule="exact"/>
          <w:cantSplit w:val="false"/>
        </w:trPr>
        <w:tc>
          <w:tcPr>
            <w:tcW w:w="10826" w:type="dxa"/>
            <w:gridSpan w:val="4"/>
            <w:tcBorders>
              <w:top w:val="nil"/>
              <w:left w:val="nil"/>
              <w:bottom w:val="nil"/>
              <w:insideH w:val="nil"/>
              <w:right w:val="nil"/>
              <w:insideV w:val="nil"/>
            </w:tcBorders>
            <w:shd w:fill="000000" w:val="clear"/>
            <w:vAlign w:val="center"/>
          </w:tcPr>
          <w:p>
            <w:pPr>
              <w:pStyle w:val="Heading3"/>
              <w:numPr>
                <w:ilvl w:val="2"/>
                <w:numId w:val="1"/>
              </w:numPr>
              <w:spacing w:before="0" w:after="200"/>
              <w:jc w:val="left"/>
              <w:rPr>
                <w:color w:val="000000"/>
                <w:sz w:val="18"/>
                <w:szCs w:val="18"/>
              </w:rPr>
            </w:pPr>
            <w:r>
              <w:rPr>
                <w:color w:val="000000"/>
                <w:sz w:val="18"/>
                <w:szCs w:val="18"/>
              </w:rPr>
              <w:t>Supplier Acknowledgement and Signature</w:t>
            </w:r>
          </w:p>
        </w:tc>
        <w:tc>
          <w:tcPr>
            <w:tcW w:w="60" w:type="dxa"/>
            <w:tcBorders>
              <w:top w:val="nil"/>
              <w:left w:val="nil"/>
              <w:bottom w:val="nil"/>
              <w:insideH w:val="nil"/>
              <w:right w:val="nil"/>
              <w:insideV w:val="nil"/>
            </w:tcBorders>
            <w:shd w:fill="000000" w:val="clear"/>
            <w:vAlign w:val="center"/>
          </w:tcPr>
          <w:p>
            <w:pPr>
              <w:pStyle w:val="Normal"/>
              <w:widowControl/>
              <w:suppressAutoHyphens w:val="true"/>
              <w:bidi w:val="0"/>
              <w:spacing w:lineRule="auto" w:line="276" w:before="0" w:after="200"/>
              <w:jc w:val="left"/>
              <w:rPr/>
            </w:pPr>
            <w:r>
              <w:rPr/>
            </w:r>
          </w:p>
        </w:tc>
      </w:tr>
      <w:tr>
        <w:trPr>
          <w:trHeight w:val="144" w:hRule="atLeast"/>
          <w:cantSplit w:val="false"/>
        </w:trPr>
        <w:tc>
          <w:tcPr>
            <w:tcW w:w="10826" w:type="dxa"/>
            <w:gridSpan w:val="4"/>
            <w:tcBorders>
              <w:top w:val="nil"/>
              <w:left w:val="nil"/>
              <w:bottom w:val="single" w:sz="4" w:space="0" w:color="000001"/>
              <w:insideH w:val="single" w:sz="4" w:space="0" w:color="000001"/>
              <w:right w:val="nil"/>
              <w:insideV w:val="nil"/>
            </w:tcBorders>
            <w:shd w:fill="FFFFFF" w:val="clear"/>
            <w:vAlign w:val="bottom"/>
          </w:tcPr>
          <w:p>
            <w:pPr>
              <w:pStyle w:val="Normal"/>
              <w:spacing w:before="60" w:after="60"/>
              <w:jc w:val="both"/>
              <w:rPr>
                <w:rFonts w:cs="Myriad Pro;Arial" w:ascii="Myriad Pro;Arial" w:hAnsi="Myriad Pro;Arial"/>
                <w:sz w:val="16"/>
                <w:szCs w:val="16"/>
              </w:rPr>
            </w:pPr>
            <w:r>
              <w:rPr>
                <w:rFonts w:cs="Myriad Pro;Arial" w:ascii="Myriad Pro;Arial" w:hAnsi="Myriad Pro;Arial"/>
                <w:sz w:val="16"/>
                <w:szCs w:val="16"/>
              </w:rPr>
              <w:t>Supplier warrants that the information contained in this Gemstone Treatment Disclosure is accurate and acknowledges that America’s Collectibles Network, Inc. dba Jewelry Television® (“JTV”) will rely on this information.  Supplier agrees to provide treatment documentation and testing information when requested by JTV.  Supplier agrees to be responsible to JTV for any failure to disclose treatment or for any misinformation in this form or otherwise about treatment.</w:t>
            </w:r>
          </w:p>
        </w:tc>
        <w:tc>
          <w:tcPr>
            <w:tcW w:w="60" w:type="dxa"/>
            <w:tcBorders>
              <w:top w:val="nil"/>
              <w:left w:val="nil"/>
              <w:bottom w:val="single" w:sz="4" w:space="0" w:color="000001"/>
              <w:insideH w:val="single" w:sz="4" w:space="0" w:color="000001"/>
              <w:right w:val="nil"/>
              <w:insideV w:val="nil"/>
            </w:tcBorders>
            <w:shd w:fill="FFFFFF" w:val="clear"/>
            <w:vAlign w:val="bottom"/>
          </w:tcPr>
          <w:p>
            <w:pPr>
              <w:pStyle w:val="Normal"/>
              <w:widowControl/>
              <w:suppressAutoHyphens w:val="true"/>
              <w:bidi w:val="0"/>
              <w:spacing w:lineRule="auto" w:line="276" w:before="0" w:after="200"/>
              <w:jc w:val="left"/>
              <w:rPr/>
            </w:pPr>
            <w:r>
              <w:rPr/>
            </w:r>
          </w:p>
        </w:tc>
      </w:tr>
      <w:tr>
        <w:trPr>
          <w:trHeight w:val="288" w:hRule="atLeast"/>
          <w:cantSplit w:val="false"/>
        </w:trPr>
        <w:tc>
          <w:tcPr>
            <w:tcW w:w="178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TextBody"/>
              <w:spacing w:before="0" w:after="140"/>
              <w:rPr>
                <w:sz w:val="16"/>
                <w:szCs w:val="16"/>
              </w:rPr>
            </w:pPr>
            <w:r>
              <w:rPr>
                <w:sz w:val="16"/>
                <w:szCs w:val="16"/>
              </w:rPr>
              <w:t>Signature</w:t>
            </w:r>
          </w:p>
        </w:tc>
        <w:tc>
          <w:tcPr>
            <w:tcW w:w="56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FieldText"/>
              <w:spacing w:before="0" w:after="140"/>
              <w:rPr>
                <w:sz w:val="16"/>
                <w:szCs w:val="16"/>
              </w:rPr>
            </w:pPr>
            <w:r>
              <w:rPr>
                <w:sz w:val="16"/>
                <w:szCs w:val="16"/>
              </w:rPr>
              <w:t>PRADEEP GUPTA</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TextBody"/>
              <w:spacing w:before="0" w:after="140"/>
              <w:rPr>
                <w:sz w:val="16"/>
                <w:szCs w:val="16"/>
              </w:rPr>
            </w:pPr>
            <w:r>
              <w:rPr>
                <w:sz w:val="16"/>
                <w:szCs w:val="16"/>
              </w:rPr>
              <w:t>Title</w:t>
            </w:r>
          </w:p>
        </w:tc>
        <w:tc>
          <w:tcPr>
            <w:tcW w:w="254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FieldText"/>
              <w:spacing w:before="0" w:after="140"/>
              <w:rPr>
                <w:sz w:val="16"/>
                <w:szCs w:val="16"/>
              </w:rPr>
            </w:pPr>
            <w:r>
              <w:rPr>
                <w:sz w:val="16"/>
                <w:szCs w:val="16"/>
              </w:rPr>
              <w:t>VICE PRESIDENT</w:t>
            </w:r>
          </w:p>
        </w:tc>
      </w:tr>
      <w:tr>
        <w:trPr>
          <w:trHeight w:val="288" w:hRule="atLeast"/>
          <w:cantSplit w:val="false"/>
        </w:trPr>
        <w:tc>
          <w:tcPr>
            <w:tcW w:w="178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TextBody"/>
              <w:spacing w:before="0" w:after="140"/>
              <w:rPr>
                <w:sz w:val="16"/>
                <w:szCs w:val="16"/>
              </w:rPr>
            </w:pPr>
            <w:r>
              <w:rPr>
                <w:sz w:val="16"/>
                <w:szCs w:val="16"/>
              </w:rPr>
              <w:t>Printed Name:</w:t>
            </w:r>
          </w:p>
        </w:tc>
        <w:tc>
          <w:tcPr>
            <w:tcW w:w="56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FieldText"/>
              <w:spacing w:before="0" w:after="140"/>
              <w:rPr>
                <w:sz w:val="16"/>
                <w:szCs w:val="16"/>
              </w:rPr>
            </w:pPr>
            <w:r>
              <w:rPr>
                <w:sz w:val="16"/>
                <w:szCs w:val="16"/>
              </w:rPr>
              <w:t>PRADEEP GUPTA</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vAlign w:val="center"/>
          </w:tcPr>
          <w:p>
            <w:pPr>
              <w:pStyle w:val="TextBody"/>
              <w:spacing w:before="0" w:after="140"/>
              <w:rPr>
                <w:sz w:val="16"/>
                <w:szCs w:val="16"/>
              </w:rPr>
            </w:pPr>
            <w:r>
              <w:rPr>
                <w:sz w:val="16"/>
                <w:szCs w:val="16"/>
              </w:rPr>
              <w:t>Date:</w:t>
            </w:r>
          </w:p>
        </w:tc>
        <w:tc>
          <w:tcPr>
            <w:tcW w:w="254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vAlign w:val="center"/>
          </w:tcPr>
          <w:p>
            <w:pPr>
              <w:pStyle w:val="FieldText"/>
              <w:spacing w:before="0" w:after="140"/>
              <w:rPr>
                <w:sz w:val="16"/>
                <w:szCs w:val="16"/>
              </w:rPr>
            </w:pPr>
            <w:r>
              <w:rPr>
                <w:sz w:val="16"/>
                <w:szCs w:val="16"/>
              </w:rPr>
              <w:t>{date1}</w:t>
            </w:r>
          </w:p>
        </w:tc>
      </w:tr>
    </w:tbl>
    <w:p>
      <w:pPr>
        <w:pStyle w:val="Subtitle"/>
        <w:pageBreakBefore/>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1"/>
        </w:numPr>
        <w:rPr/>
      </w:pPr>
      <w:r>
        <w:rPr/>
      </w:r>
    </w:p>
    <w:p>
      <w:pPr>
        <w:pStyle w:val="NoSpacing"/>
        <w:rPr/>
      </w:pPr>
      <w:r>
        <w:rPr/>
      </w:r>
    </w:p>
    <w:p>
      <w:pPr>
        <w:pStyle w:val="NoSpacing"/>
        <w:rPr/>
      </w:pPr>
      <w:r>
        <w:rPr/>
      </w:r>
    </w:p>
    <w:p>
      <w:pPr>
        <w:pStyle w:val="NoSpacing"/>
        <w:rPr/>
      </w:pPr>
      <w:r>
        <w:rPr/>
      </w:r>
    </w:p>
    <w:p>
      <w:pPr>
        <w:pStyle w:val="NoSpacing"/>
        <w:rPr/>
      </w:pPr>
      <w:r>
        <w:rPr/>
      </w:r>
    </w:p>
    <w:sectPr>
      <w:type w:val="nextPage"/>
      <w:pgSz w:w="11906" w:h="16838"/>
      <w:pgMar w:left="1605"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yriad Pro">
    <w:altName w:val="Arial"/>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22f6e"/>
    <w:pPr>
      <w:widowControl/>
      <w:suppressAutoHyphens w:val="true"/>
      <w:bidi w:val="0"/>
      <w:spacing w:lineRule="auto" w:line="276" w:before="0" w:after="200"/>
      <w:jc w:val="left"/>
    </w:pPr>
    <w:rPr>
      <w:rFonts w:ascii="Calibri" w:hAnsi="Calibri" w:eastAsia="Droid Sans Fallback" w:cs="Calibri"/>
      <w:color w:val="00000A"/>
      <w:sz w:val="22"/>
      <w:szCs w:val="22"/>
      <w:lang w:val="ru-RU" w:eastAsia="en-US" w:bidi="ar-SA"/>
    </w:rPr>
  </w:style>
  <w:style w:type="paragraph" w:styleId="Heading2">
    <w:name w:val="Heading 2"/>
    <w:uiPriority w:val="9"/>
    <w:qFormat/>
    <w:unhideWhenUsed/>
    <w:link w:val="20"/>
    <w:rsid w:val="00735ef5"/>
    <w:basedOn w:val="Normal"/>
    <w:pPr>
      <w:keepNext/>
      <w:keepLines/>
      <w:spacing w:before="200" w:after="0"/>
      <w:outlineLvl w:val="1"/>
    </w:pPr>
    <w:rPr>
      <w:rFonts w:ascii="Calibri Light" w:hAnsi="Calibri Light" w:cs=""/>
      <w:b/>
      <w:bCs/>
      <w:color w:val="5B9BD5"/>
      <w:sz w:val="26"/>
      <w:szCs w:val="26"/>
    </w:rPr>
  </w:style>
  <w:style w:type="paragraph" w:styleId="Heading3">
    <w:name w:val="Heading 3"/>
    <w:basedOn w:val="Normal"/>
    <w:next w:val="Normal"/>
    <w:pPr>
      <w:jc w:val="center"/>
      <w:outlineLvl w:val="2"/>
    </w:pPr>
    <w:rPr>
      <w:b/>
      <w:color w:val="FFFFFF"/>
      <w:sz w:val="20"/>
      <w:szCs w:val="20"/>
    </w:rPr>
  </w:style>
  <w:style w:type="character" w:styleId="DefaultParagraphFont" w:default="1">
    <w:name w:val="Default Paragraph Font"/>
    <w:uiPriority w:val="1"/>
    <w:semiHidden/>
    <w:unhideWhenUsed/>
    <w:rPr/>
  </w:style>
  <w:style w:type="character" w:styleId="Style12" w:customStyle="1">
    <w:name w:val="Название Знак"/>
    <w:uiPriority w:val="10"/>
    <w:link w:val="a4"/>
    <w:rsid w:val="009551ef"/>
    <w:basedOn w:val="DefaultParagraphFont"/>
    <w:rPr>
      <w:rFonts w:ascii="Calibri Light" w:hAnsi="Calibri Light" w:cs=""/>
      <w:color w:val="323E4F"/>
      <w:spacing w:val="5"/>
      <w:sz w:val="52"/>
      <w:szCs w:val="52"/>
    </w:rPr>
  </w:style>
  <w:style w:type="character" w:styleId="InternetLink">
    <w:name w:val="Internet Link"/>
    <w:uiPriority w:val="99"/>
    <w:unhideWhenUsed/>
    <w:rsid w:val="00bc6e83"/>
    <w:basedOn w:val="DefaultParagraphFont"/>
    <w:rPr>
      <w:color w:val="0563C1"/>
      <w:u w:val="single"/>
      <w:lang w:val="zxx" w:eastAsia="zxx" w:bidi="zxx"/>
    </w:rPr>
  </w:style>
  <w:style w:type="character" w:styleId="Style13" w:customStyle="1">
    <w:name w:val="Подзаголовок Знак"/>
    <w:uiPriority w:val="11"/>
    <w:link w:val="a9"/>
    <w:rsid w:val="003d0b00"/>
    <w:basedOn w:val="DefaultParagraphFont"/>
    <w:rPr>
      <w:rFonts w:ascii="Calibri Light" w:hAnsi="Calibri Light" w:cs=""/>
      <w:i/>
      <w:iCs/>
      <w:color w:val="5B9BD5"/>
      <w:spacing w:val="15"/>
      <w:sz w:val="24"/>
      <w:szCs w:val="24"/>
    </w:rPr>
  </w:style>
  <w:style w:type="character" w:styleId="2" w:customStyle="1">
    <w:name w:val="Заголовок 2 Знак"/>
    <w:uiPriority w:val="9"/>
    <w:link w:val="2"/>
    <w:rsid w:val="00735ef5"/>
    <w:basedOn w:val="DefaultParagraphFont"/>
    <w:rPr>
      <w:rFonts w:ascii="Calibri Light" w:hAnsi="Calibri Light" w:cs=""/>
      <w:b/>
      <w:bCs/>
      <w:color w:val="5B9BD5"/>
      <w:sz w:val="26"/>
      <w:szCs w:val="26"/>
    </w:rPr>
  </w:style>
  <w:style w:type="character" w:styleId="IntenseEmphasis">
    <w:name w:val="Intense Emphasis"/>
    <w:uiPriority w:val="21"/>
    <w:qFormat/>
    <w:rsid w:val="006475ad"/>
    <w:basedOn w:val="DefaultParagraphFont"/>
    <w:rPr>
      <w:b/>
      <w:bCs/>
      <w:i/>
      <w:iCs/>
      <w:color w:val="5B9BD5"/>
    </w:rPr>
  </w:style>
  <w:style w:type="character" w:styleId="ListLabel1">
    <w:name w:val="ListLabel 1"/>
    <w:rPr>
      <w:rFonts w:cs="Courier New"/>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a5"/>
    <w:rsid w:val="009551ef"/>
    <w:basedOn w:val="Normal"/>
    <w:pPr>
      <w:pBdr>
        <w:top w:val="nil"/>
        <w:left w:val="nil"/>
        <w:bottom w:val="single" w:sz="8" w:space="4" w:color="5B9BD5"/>
        <w:right w:val="nil"/>
      </w:pBdr>
      <w:spacing w:lineRule="auto" w:line="240" w:before="0" w:after="300"/>
      <w:contextualSpacing/>
    </w:pPr>
    <w:rPr>
      <w:rFonts w:ascii="Calibri Light" w:hAnsi="Calibri Light" w:cs=""/>
      <w:color w:val="323E4F"/>
      <w:spacing w:val="5"/>
      <w:sz w:val="52"/>
      <w:szCs w:val="52"/>
    </w:rPr>
  </w:style>
  <w:style w:type="paragraph" w:styleId="ListParagraph">
    <w:name w:val="List Paragraph"/>
    <w:uiPriority w:val="34"/>
    <w:qFormat/>
    <w:rsid w:val="00a9562a"/>
    <w:basedOn w:val="Normal"/>
    <w:pPr>
      <w:spacing w:before="0" w:after="200"/>
      <w:ind w:left="720" w:right="0" w:hanging="0"/>
      <w:contextualSpacing/>
    </w:pPr>
    <w:rPr/>
  </w:style>
  <w:style w:type="paragraph" w:styleId="NoSpacing">
    <w:name w:val="No Spacing"/>
    <w:uiPriority w:val="1"/>
    <w:qFormat/>
    <w:rsid w:val="00bc6e83"/>
    <w:pPr>
      <w:widowControl/>
      <w:suppressAutoHyphens w:val="true"/>
      <w:bidi w:val="0"/>
      <w:spacing w:lineRule="auto" w:line="240" w:before="0" w:after="0"/>
      <w:jc w:val="left"/>
    </w:pPr>
    <w:rPr>
      <w:rFonts w:ascii="Calibri" w:hAnsi="Calibri" w:eastAsia="Droid Sans Fallback" w:cs="Calibri"/>
      <w:color w:val="00000A"/>
      <w:sz w:val="22"/>
      <w:szCs w:val="22"/>
      <w:lang w:val="ru-RU" w:eastAsia="en-US" w:bidi="ar-SA"/>
    </w:rPr>
  </w:style>
  <w:style w:type="paragraph" w:styleId="Subtitle">
    <w:name w:val="Subtitle"/>
    <w:uiPriority w:val="11"/>
    <w:qFormat/>
    <w:link w:val="aa"/>
    <w:rsid w:val="003d0b00"/>
    <w:basedOn w:val="Normal"/>
    <w:pPr/>
    <w:rPr>
      <w:rFonts w:ascii="Calibri Light" w:hAnsi="Calibri Light" w:cs=""/>
      <w:i/>
      <w:iCs/>
      <w:color w:val="5B9BD5"/>
      <w:spacing w:val="15"/>
      <w:sz w:val="24"/>
      <w:szCs w:val="24"/>
    </w:rPr>
  </w:style>
  <w:style w:type="paragraph" w:styleId="TableContents">
    <w:name w:val="Table Contents"/>
    <w:basedOn w:val="Normal"/>
    <w:pPr/>
    <w:rPr/>
  </w:style>
  <w:style w:type="paragraph" w:styleId="TableHeading">
    <w:name w:val="Table Heading"/>
    <w:basedOn w:val="TableContents"/>
    <w:pPr/>
    <w:rPr/>
  </w:style>
  <w:style w:type="paragraph" w:styleId="FieldText">
    <w:name w:val="Field Text"/>
    <w:basedOn w:val="TextBody"/>
    <w:pPr/>
    <w:rPr>
      <w:b/>
    </w:rPr>
  </w:style>
  <w:style w:type="numbering" w:styleId="NoList" w:default="1">
    <w:name w:val="No List"/>
    <w:uiPriority w:val="99"/>
    <w:semiHidden/>
    <w:unhideWhenUsed/>
  </w:style>
  <w:style w:type="numbering" w:styleId="WW8Num2">
    <w:name w:val="WW8Num2"/>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 w:type="table" w:styleId="a3">
    <w:name w:val="Table Grid"/>
    <w:basedOn w:val="a1"/>
    <w:uiPriority w:val="59"/>
    <w:rsid w:val="00322f6e"/>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deep061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8C7EE-2D6C-4EBC-A2CA-968C7C51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2013-12-25T13:42:00Z</dcterms:created>
  <dc:creator>Павел</dc:creator>
  <dc:language>en-IN</dc:language>
  <cp:lastModifiedBy>BBI31</cp:lastModifiedBy>
  <dcterms:modified xsi:type="dcterms:W3CDTF">2014-02-13T11:37:00Z</dcterms:modified>
  <cp:revision>46</cp:revision>
</cp:coreProperties>
</file>