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F5496"/>
          <w:sz w:val="52"/>
        </w:rPr>
        <w:t>Spryker Academy</w:t>
      </w:r>
    </w:p>
    <w:p>
      <w:pPr>
        <w:jc w:val="center"/>
      </w:pPr>
      <w:r>
        <w:rPr>
          <w:sz w:val="32"/>
        </w:rPr>
        <w:t>Backend Developer Training Program</w:t>
      </w:r>
    </w:p>
    <w:p>
      <w:pPr>
        <w:jc w:val="center"/>
      </w:pPr>
      <w:r>
        <w:rPr>
          <w:i/>
          <w:sz w:val="22"/>
        </w:rPr>
        <w:t>Backend Developer Foundation · Backend Developer Professional · AI Development for Spryker</w:t>
      </w:r>
    </w:p>
    <w:p>
      <w:pPr>
        <w:jc w:val="center"/>
      </w:pPr>
      <w:r>
        <w:rPr>
          <w:sz w:val="20"/>
        </w:rPr>
        <w:t>Instructor-led training · September 2026 · Hidran Arias, Senior Technical Trainer, Spryker Academy</w:t>
      </w:r>
    </w:p>
    <w:p>
      <w:pPr>
        <w:pStyle w:val="Heading1"/>
      </w:pPr>
      <w:r>
        <w:t>Program at a Glance</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2041"/>
            <w:shd w:val="clear" w:color="auto" w:fill="2F5496"/>
          </w:tcPr>
          <w:p>
            <w:r>
              <w:rPr>
                <w:sz w:val="19"/>
              </w:rPr>
            </w:r>
            <w:r>
              <w:rPr>
                <w:b/>
                <w:color w:val="FFFFFF"/>
                <w:sz w:val="19"/>
              </w:rPr>
              <w:t>Course</w:t>
            </w:r>
          </w:p>
        </w:tc>
        <w:tc>
          <w:tcPr>
            <w:tcW w:type="dxa" w:w="1587"/>
            <w:shd w:val="clear" w:color="auto" w:fill="2F5496"/>
          </w:tcPr>
          <w:p>
            <w:r>
              <w:rPr>
                <w:sz w:val="19"/>
              </w:rPr>
            </w:r>
            <w:r>
              <w:rPr>
                <w:b/>
                <w:color w:val="FFFFFF"/>
                <w:sz w:val="19"/>
              </w:rPr>
              <w:t>Duration</w:t>
            </w:r>
          </w:p>
        </w:tc>
        <w:tc>
          <w:tcPr>
            <w:tcW w:type="dxa" w:w="2041"/>
            <w:shd w:val="clear" w:color="auto" w:fill="2F5496"/>
          </w:tcPr>
          <w:p>
            <w:r>
              <w:rPr>
                <w:sz w:val="19"/>
              </w:rPr>
            </w:r>
            <w:r>
              <w:rPr>
                <w:b/>
                <w:color w:val="FFFFFF"/>
                <w:sz w:val="19"/>
              </w:rPr>
              <w:t>Audience</w:t>
            </w:r>
          </w:p>
        </w:tc>
        <w:tc>
          <w:tcPr>
            <w:tcW w:type="dxa" w:w="2154"/>
            <w:shd w:val="clear" w:color="auto" w:fill="2F5496"/>
          </w:tcPr>
          <w:p>
            <w:r>
              <w:rPr>
                <w:sz w:val="19"/>
              </w:rPr>
            </w:r>
            <w:r>
              <w:rPr>
                <w:b/>
                <w:color w:val="FFFFFF"/>
                <w:sz w:val="19"/>
              </w:rPr>
              <w:t>Exercises</w:t>
            </w:r>
          </w:p>
        </w:tc>
        <w:tc>
          <w:tcPr>
            <w:tcW w:type="dxa" w:w="1928"/>
            <w:shd w:val="clear" w:color="auto" w:fill="2F5496"/>
          </w:tcPr>
          <w:p>
            <w:r>
              <w:rPr>
                <w:sz w:val="19"/>
              </w:rPr>
            </w:r>
            <w:r>
              <w:rPr>
                <w:b/>
                <w:color w:val="FFFFFF"/>
                <w:sz w:val="19"/>
              </w:rPr>
              <w:t>Prerequisites</w:t>
            </w:r>
          </w:p>
        </w:tc>
      </w:tr>
      <w:tr>
        <w:tc>
          <w:tcPr>
            <w:tcW w:type="dxa" w:w="2041"/>
          </w:tcPr>
          <w:p>
            <w:r>
              <w:rPr>
                <w:sz w:val="19"/>
              </w:rPr>
            </w:r>
            <w:r>
              <w:rPr>
                <w:sz w:val="19"/>
              </w:rPr>
              <w:t>Backend Developer Foundation</w:t>
            </w:r>
          </w:p>
        </w:tc>
        <w:tc>
          <w:tcPr>
            <w:tcW w:type="dxa" w:w="1587"/>
          </w:tcPr>
          <w:p>
            <w:r>
              <w:rPr>
                <w:sz w:val="19"/>
              </w:rPr>
            </w:r>
            <w:r>
              <w:rPr>
                <w:sz w:val="19"/>
              </w:rPr>
              <w:t>2 days</w:t>
            </w:r>
          </w:p>
        </w:tc>
        <w:tc>
          <w:tcPr>
            <w:tcW w:type="dxa" w:w="2041"/>
          </w:tcPr>
          <w:p>
            <w:r>
              <w:rPr>
                <w:sz w:val="19"/>
              </w:rPr>
            </w:r>
            <w:r>
              <w:rPr>
                <w:sz w:val="19"/>
              </w:rPr>
              <w:t>PHP developers new to Spryker</w:t>
            </w:r>
          </w:p>
        </w:tc>
        <w:tc>
          <w:tcPr>
            <w:tcW w:type="dxa" w:w="2154"/>
          </w:tcPr>
          <w:p>
            <w:r>
              <w:rPr>
                <w:sz w:val="19"/>
              </w:rPr>
            </w:r>
            <w:r>
              <w:rPr>
                <w:sz w:val="19"/>
              </w:rPr>
              <w:t>Exercises 1–7 plus 6b (Contact Request package, AI Dev SDK)</w:t>
            </w:r>
          </w:p>
        </w:tc>
        <w:tc>
          <w:tcPr>
            <w:tcW w:type="dxa" w:w="1928"/>
          </w:tcPr>
          <w:p>
            <w:r>
              <w:rPr>
                <w:sz w:val="19"/>
              </w:rPr>
            </w:r>
            <w:r>
              <w:rPr>
                <w:sz w:val="19"/>
              </w:rPr>
              <w:t>Solid knowledge of an object-oriented language (Java, C++, C#); PHP is the best fit. Basic Symfony and Twig, Docker; demo shop installed before day 1; an AI coding assistant for Exercise 6b</w:t>
            </w:r>
          </w:p>
        </w:tc>
      </w:tr>
      <w:tr>
        <w:tc>
          <w:tcPr>
            <w:tcW w:type="dxa" w:w="2041"/>
          </w:tcPr>
          <w:p>
            <w:r>
              <w:rPr>
                <w:sz w:val="19"/>
              </w:rPr>
            </w:r>
            <w:r>
              <w:rPr>
                <w:sz w:val="19"/>
              </w:rPr>
              <w:t>Backend Developer Professional</w:t>
            </w:r>
          </w:p>
        </w:tc>
        <w:tc>
          <w:tcPr>
            <w:tcW w:type="dxa" w:w="1587"/>
          </w:tcPr>
          <w:p>
            <w:r>
              <w:rPr>
                <w:sz w:val="19"/>
              </w:rPr>
            </w:r>
            <w:r>
              <w:rPr>
                <w:sz w:val="19"/>
              </w:rPr>
              <w:t>2 days</w:t>
            </w:r>
          </w:p>
        </w:tc>
        <w:tc>
          <w:tcPr>
            <w:tcW w:type="dxa" w:w="2041"/>
          </w:tcPr>
          <w:p>
            <w:r>
              <w:rPr>
                <w:sz w:val="19"/>
              </w:rPr>
            </w:r>
            <w:r>
              <w:rPr>
                <w:sz w:val="19"/>
              </w:rPr>
              <w:t>Developers who completed Foundation</w:t>
            </w:r>
          </w:p>
        </w:tc>
        <w:tc>
          <w:tcPr>
            <w:tcW w:type="dxa" w:w="2154"/>
          </w:tcPr>
          <w:p>
            <w:r>
              <w:rPr>
                <w:sz w:val="19"/>
              </w:rPr>
            </w:r>
            <w:r>
              <w:rPr>
                <w:sz w:val="19"/>
              </w:rPr>
              <w:t>Exercises 8–13 plus 9b (Supplier package, AI Commerce configuration)</w:t>
            </w:r>
          </w:p>
        </w:tc>
        <w:tc>
          <w:tcPr>
            <w:tcW w:type="dxa" w:w="1928"/>
          </w:tcPr>
          <w:p>
            <w:r>
              <w:rPr>
                <w:sz w:val="19"/>
              </w:rPr>
            </w:r>
            <w:r>
              <w:rPr>
                <w:sz w:val="19"/>
              </w:rPr>
              <w:t>Backend Developer Foundation</w:t>
            </w:r>
          </w:p>
        </w:tc>
      </w:tr>
      <w:tr>
        <w:tc>
          <w:tcPr>
            <w:tcW w:type="dxa" w:w="2041"/>
          </w:tcPr>
          <w:p>
            <w:r>
              <w:rPr>
                <w:sz w:val="19"/>
              </w:rPr>
            </w:r>
            <w:r>
              <w:rPr>
                <w:sz w:val="19"/>
              </w:rPr>
              <w:t>AI Development for Spryker (Advanced)</w:t>
            </w:r>
          </w:p>
        </w:tc>
        <w:tc>
          <w:tcPr>
            <w:tcW w:type="dxa" w:w="1587"/>
          </w:tcPr>
          <w:p>
            <w:r>
              <w:rPr>
                <w:sz w:val="19"/>
              </w:rPr>
            </w:r>
            <w:r>
              <w:rPr>
                <w:sz w:val="19"/>
              </w:rPr>
              <w:t>1 day (2-day in-depth option, see section 5)</w:t>
            </w:r>
          </w:p>
        </w:tc>
        <w:tc>
          <w:tcPr>
            <w:tcW w:type="dxa" w:w="2041"/>
          </w:tcPr>
          <w:p>
            <w:r>
              <w:rPr>
                <w:sz w:val="19"/>
              </w:rPr>
            </w:r>
            <w:r>
              <w:rPr>
                <w:sz w:val="19"/>
              </w:rPr>
              <w:t>Experienced Spryker developers</w:t>
            </w:r>
          </w:p>
        </w:tc>
        <w:tc>
          <w:tcPr>
            <w:tcW w:type="dxa" w:w="2154"/>
          </w:tcPr>
          <w:p>
            <w:r>
              <w:rPr>
                <w:sz w:val="19"/>
              </w:rPr>
            </w:r>
            <w:r>
              <w:rPr>
                <w:sz w:val="19"/>
              </w:rPr>
              <w:t>AI Dev SDK lab + Exercises 19–21 (AI Foundation package)</w:t>
            </w:r>
          </w:p>
        </w:tc>
        <w:tc>
          <w:tcPr>
            <w:tcW w:type="dxa" w:w="1928"/>
          </w:tcPr>
          <w:p>
            <w:r>
              <w:rPr>
                <w:sz w:val="19"/>
              </w:rPr>
            </w:r>
            <w:r>
              <w:rPr>
                <w:sz w:val="19"/>
              </w:rPr>
              <w:t>Backend Developer Professional (API Platform)</w:t>
            </w:r>
          </w:p>
        </w:tc>
      </w:tr>
    </w:tbl>
    <w:p/>
    <w:p>
      <w:r>
        <w:rPr>
          <w:b w:val="0"/>
          <w:i w:val="0"/>
        </w:rPr>
        <w:t>The three courses form one learning path. Foundation teaches the architecture and conventions by building a new module. Professional teaches the data flow of a real feature, from CSV import through the Back Office, Publish &amp; Synchronize, Elasticsearch and the Storefront API to the order state machine. The advanced course teaches how to develop with AI tooling and how to build AI features on top of AI Foundation.</w:t>
      </w:r>
    </w:p>
    <w:p>
      <w:pPr>
        <w:pStyle w:val="Heading2"/>
      </w:pPr>
      <w:r>
        <w:t>Who should attend</w:t>
      </w:r>
    </w:p>
    <w:p>
      <w:pPr>
        <w:pStyle w:val="ListBullet"/>
      </w:pPr>
      <w:r>
        <w:t>Developers with solid knowledge of at least one object-oriented language such as Java, C++ or C#. PHP is the best preparation, since Spryker is PHP 8 on Symfony components.</w:t>
      </w:r>
    </w:p>
    <w:p>
      <w:pPr>
        <w:pStyle w:val="ListBullet"/>
      </w:pPr>
      <w:r>
        <w:t>Comfortable with the command line, Git and Docker.</w:t>
      </w:r>
    </w:p>
    <w:p>
      <w:pPr>
        <w:pStyle w:val="ListBullet"/>
      </w:pPr>
      <w:r>
        <w:t>No Spryker knowledge is needed for the Foundation course. Professional requires Foundation, and the AI course requires Professional.</w:t>
      </w:r>
    </w:p>
    <w:p>
      <w:pPr>
        <w:pStyle w:val="Heading2"/>
      </w:pPr>
      <w:r>
        <w:t>Training format and material</w:t>
      </w:r>
    </w:p>
    <w:p>
      <w:pPr>
        <w:pStyle w:val="ListBullet"/>
      </w:pPr>
      <w:r>
        <w:t>Instructor-led, on site or remote (webcam on, classroom feeling, raise-hand questions). Training hours 9:00 to 13:00 and 14:00 to 17:00, with a lunch break at 13:00: 7 hours per day, one more than the earlier 10:00 start, which is where the AI Dev SDK block, Exercise 6b and the AI Commerce configuration block fit in.</w:t>
      </w:r>
    </w:p>
    <w:p>
      <w:pPr>
        <w:pStyle w:val="ListBullet"/>
      </w:pPr>
      <w:r>
        <w:t>Every topic is taught in three steps: instructor presentation, a "Code overview" walkthrough of the reference solution, and a time-boxed class exercise with a standard challenge and an additional challenge for fast learners.</w:t>
      </w:r>
    </w:p>
    <w:p>
      <w:pPr>
        <w:pStyle w:val="ListBullet"/>
      </w:pPr>
      <w:r>
        <w:t>Exercise loader: each exercise ships as a skeleton branch with TODO markers and automated Codeception tests, plus a complete branch with the solution. Students load exercises into their own demo shop with ./exercises/load.sh and verify their work with the tests.</w:t>
      </w:r>
    </w:p>
    <w:p>
      <w:pPr>
        <w:pStyle w:val="ListBullet"/>
      </w:pPr>
      <w:r>
        <w:t>Course material: the Spryker B2B Marketplace demo shop (github.com/spryker-shop/b2b-demo-marketplace), the Spryker Docker SDK, and the exercise guides and slide decks (github.com/spryker-academy/instructor-exercises).</w:t>
      </w:r>
    </w:p>
    <w:p>
      <w:pPr>
        <w:pStyle w:val="ListBullet"/>
      </w:pPr>
      <w:r>
        <w:t>Recommended group size: 6 to 10 participants.</w:t>
      </w:r>
    </w:p>
    <w:p>
      <w:pPr>
        <w:pStyle w:val="Heading1"/>
      </w:pPr>
      <w:r>
        <w:t>1. Backend Developer Foundation (2 days)</w:t>
      </w:r>
    </w:p>
    <w:p>
      <w:r>
        <w:rPr>
          <w:b w:val="0"/>
          <w:i w:val="0"/>
        </w:rPr>
        <w:t>Running example: a Contact Request feature. Day 1 builds a brand-new module across all layers (Back Office page, transfer object, database table, Persistence, Business and Communication layers, Client and Yves). Day 2 explains how project code relates to the Spryker core and extends an existing core module (CustomerPage) with the new feature.</w:t>
      </w:r>
    </w:p>
    <w:p>
      <w:pPr>
        <w:pStyle w:val="Heading2"/>
      </w:pPr>
      <w:r>
        <w:t>Course objectives</w:t>
      </w:r>
    </w:p>
    <w:p>
      <w:r>
        <w:rPr>
          <w:b w:val="0"/>
          <w:i w:val="0"/>
        </w:rPr>
        <w:t>By the end of this course participants are able to:</w:t>
      </w:r>
    </w:p>
    <w:p>
      <w:pPr>
        <w:pStyle w:val="ListBullet"/>
      </w:pPr>
      <w:r>
        <w:t>Install and run Spryker with the Docker SDK and describe the components of the Spryker Commerce OS (Yves, Zed, Glue, Client, services).</w:t>
      </w:r>
    </w:p>
    <w:p>
      <w:pPr>
        <w:pStyle w:val="ListBullet"/>
      </w:pPr>
      <w:r>
        <w:t>Explain why Spryker organizes code the way it does: namespaces, code buckets, module layers, Facade, Factory and Dependency Provider.</w:t>
      </w:r>
    </w:p>
    <w:p>
      <w:pPr>
        <w:pStyle w:val="ListBullet"/>
      </w:pPr>
      <w:r>
        <w:t>Create a project module from scratch: controllers, Twig, transfer objects, Propel schema, Persistence, Business and Communication layers, Client and Yves.</w:t>
      </w:r>
    </w:p>
    <w:p>
      <w:pPr>
        <w:pStyle w:val="ListBullet"/>
      </w:pPr>
      <w:r>
        <w:t>Configure modules through config files and module Config classes, and extend core modules through plugins and project-level overrides.</w:t>
      </w:r>
    </w:p>
    <w:p>
      <w:pPr>
        <w:pStyle w:val="ListBullet"/>
      </w:pPr>
      <w:r>
        <w:t>Set up the Spryker AI Dev SDK in a project, know what it generates (context file, rules, skills, agents) and build a module from a prompt with the exercise tests as the specification.</w:t>
      </w:r>
    </w:p>
    <w:p>
      <w:pPr>
        <w:pStyle w:val="ListBullet"/>
      </w:pPr>
      <w:r>
        <w:t>Use PhpStorm or VS Code, Xdebug, logs and the Symfony profiler to debug a Spryker project, and know where to find help.</w:t>
      </w:r>
    </w:p>
    <w:p>
      <w:pPr>
        <w:pStyle w:val="Heading2"/>
      </w:pPr>
      <w:r>
        <w:t>Day 1</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814"/>
            <w:shd w:val="clear" w:color="auto" w:fill="2F5496"/>
          </w:tcPr>
          <w:p>
            <w:r>
              <w:rPr>
                <w:sz w:val="19"/>
              </w:rPr>
            </w:r>
            <w:r>
              <w:rPr>
                <w:b/>
                <w:color w:val="FFFFFF"/>
                <w:sz w:val="19"/>
              </w:rPr>
              <w:t>Block</w:t>
            </w:r>
          </w:p>
        </w:tc>
        <w:tc>
          <w:tcPr>
            <w:tcW w:type="dxa" w:w="4309"/>
            <w:shd w:val="clear" w:color="auto" w:fill="2F5496"/>
          </w:tcPr>
          <w:p>
            <w:r>
              <w:rPr>
                <w:sz w:val="19"/>
              </w:rPr>
            </w:r>
            <w:r>
              <w:rPr>
                <w:b/>
                <w:color w:val="FFFFFF"/>
                <w:sz w:val="19"/>
              </w:rPr>
              <w:t>Topics</w:t>
            </w:r>
          </w:p>
        </w:tc>
        <w:tc>
          <w:tcPr>
            <w:tcW w:type="dxa" w:w="2608"/>
            <w:shd w:val="clear" w:color="auto" w:fill="2F5496"/>
          </w:tcPr>
          <w:p>
            <w:r>
              <w:rPr>
                <w:sz w:val="19"/>
              </w:rPr>
            </w:r>
            <w:r>
              <w:rPr>
                <w:b/>
                <w:color w:val="FFFFFF"/>
                <w:sz w:val="19"/>
              </w:rPr>
              <w:t>Hands-on exercise</w:t>
            </w:r>
          </w:p>
        </w:tc>
        <w:tc>
          <w:tcPr>
            <w:tcW w:type="dxa" w:w="1020"/>
            <w:shd w:val="clear" w:color="auto" w:fill="2F5496"/>
          </w:tcPr>
          <w:p>
            <w:r>
              <w:rPr>
                <w:sz w:val="19"/>
              </w:rPr>
            </w:r>
            <w:r>
              <w:rPr>
                <w:b/>
                <w:color w:val="FFFFFF"/>
                <w:sz w:val="19"/>
              </w:rPr>
              <w:t>Time box</w:t>
            </w:r>
          </w:p>
        </w:tc>
      </w:tr>
      <w:tr>
        <w:tc>
          <w:tcPr>
            <w:tcW w:type="dxa" w:w="1814"/>
          </w:tcPr>
          <w:p>
            <w:r>
              <w:rPr>
                <w:sz w:val="19"/>
              </w:rPr>
            </w:r>
            <w:r>
              <w:rPr>
                <w:b/>
                <w:sz w:val="19"/>
              </w:rPr>
              <w:t>Course introduction</w:t>
            </w:r>
          </w:p>
        </w:tc>
        <w:tc>
          <w:tcPr>
            <w:tcW w:type="dxa" w:w="4309"/>
          </w:tcPr>
          <w:p>
            <w:r>
              <w:rPr>
                <w:sz w:val="19"/>
              </w:rPr>
            </w:r>
            <w:r>
              <w:rPr>
                <w:sz w:val="19"/>
              </w:rPr>
              <w:t>Housekeeping, trainer and learner introductions, course objectives, getting the course material, ice-breaker quiz</w:t>
            </w:r>
          </w:p>
        </w:tc>
        <w:tc>
          <w:tcPr>
            <w:tcW w:type="dxa" w:w="2608"/>
          </w:tcPr>
          <w:p>
            <w:r>
              <w:rPr>
                <w:sz w:val="19"/>
              </w:rPr>
            </w:r>
            <w:r>
              <w:rPr>
                <w:sz w:val="19"/>
              </w:rPr>
              <w:t>—</w:t>
            </w:r>
          </w:p>
        </w:tc>
        <w:tc>
          <w:tcPr>
            <w:tcW w:type="dxa" w:w="1020"/>
          </w:tcPr>
          <w:p>
            <w:r>
              <w:rPr>
                <w:sz w:val="19"/>
              </w:rPr>
            </w:r>
            <w:r>
              <w:rPr>
                <w:sz w:val="19"/>
              </w:rPr>
              <w:t>30 min</w:t>
            </w:r>
          </w:p>
        </w:tc>
      </w:tr>
      <w:tr>
        <w:tc>
          <w:tcPr>
            <w:tcW w:type="dxa" w:w="1814"/>
          </w:tcPr>
          <w:p>
            <w:r>
              <w:rPr>
                <w:sz w:val="19"/>
              </w:rPr>
            </w:r>
            <w:r>
              <w:rPr>
                <w:b/>
                <w:sz w:val="19"/>
              </w:rPr>
              <w:t>Spryker Platform Overview</w:t>
            </w:r>
          </w:p>
        </w:tc>
        <w:tc>
          <w:tcPr>
            <w:tcW w:type="dxa" w:w="4309"/>
          </w:tcPr>
          <w:p>
            <w:r>
              <w:rPr>
                <w:sz w:val="19"/>
              </w:rPr>
            </w:r>
            <w:r>
              <w:rPr>
                <w:sz w:val="19"/>
              </w:rPr>
              <w:t>B2C, B2B and Marketplace demo shops, Merchant Portal and Back Office; installing Spryker with the Docker SDK; platform demo; architecture (interfaces, how services are connected, project structure and entry points, the Client, AWS scaling scenarios, communication with other systems, performance); tech stack</w:t>
            </w:r>
          </w:p>
        </w:tc>
        <w:tc>
          <w:tcPr>
            <w:tcW w:type="dxa" w:w="2608"/>
          </w:tcPr>
          <w:p>
            <w:r>
              <w:rPr>
                <w:sz w:val="19"/>
              </w:rPr>
            </w:r>
            <w:r>
              <w:rPr>
                <w:sz w:val="19"/>
              </w:rPr>
              <w:t>Investigate your own setup: start the environment, navigate Back Office and storefront, buy something</w:t>
            </w:r>
          </w:p>
        </w:tc>
        <w:tc>
          <w:tcPr>
            <w:tcW w:type="dxa" w:w="1020"/>
          </w:tcPr>
          <w:p>
            <w:r>
              <w:rPr>
                <w:sz w:val="19"/>
              </w:rPr>
            </w:r>
            <w:r>
              <w:rPr>
                <w:sz w:val="19"/>
              </w:rPr>
              <w:t>5 min</w:t>
            </w:r>
          </w:p>
        </w:tc>
      </w:tr>
      <w:tr>
        <w:tc>
          <w:tcPr>
            <w:tcW w:type="dxa" w:w="1814"/>
          </w:tcPr>
          <w:p>
            <w:r>
              <w:rPr>
                <w:sz w:val="19"/>
              </w:rPr>
            </w:r>
            <w:r>
              <w:rPr>
                <w:b/>
                <w:sz w:val="19"/>
              </w:rPr>
              <w:t>Exercise preparation</w:t>
            </w:r>
          </w:p>
        </w:tc>
        <w:tc>
          <w:tcPr>
            <w:tcW w:type="dxa" w:w="4309"/>
          </w:tcPr>
          <w:p>
            <w:r>
              <w:rPr>
                <w:sz w:val="19"/>
              </w:rPr>
            </w:r>
            <w:r>
              <w:rPr>
                <w:sz w:val="19"/>
              </w:rPr>
              <w:t>Exercise loader, code overview of the Hello World module</w:t>
            </w:r>
          </w:p>
        </w:tc>
        <w:tc>
          <w:tcPr>
            <w:tcW w:type="dxa" w:w="2608"/>
          </w:tcPr>
          <w:p>
            <w:r>
              <w:rPr>
                <w:sz w:val="19"/>
              </w:rPr>
            </w:r>
            <w:r>
              <w:rPr>
                <w:sz w:val="19"/>
              </w:rPr>
              <w:t>Ex. 1 Hello World: HelloController, index.twig, Back Office navigation (additional challenge)</w:t>
            </w:r>
          </w:p>
        </w:tc>
        <w:tc>
          <w:tcPr>
            <w:tcW w:type="dxa" w:w="1020"/>
          </w:tcPr>
          <w:p>
            <w:r>
              <w:rPr>
                <w:sz w:val="19"/>
              </w:rPr>
            </w:r>
            <w:r>
              <w:rPr>
                <w:sz w:val="19"/>
              </w:rPr>
              <w:t>15 min</w:t>
            </w:r>
          </w:p>
        </w:tc>
      </w:tr>
      <w:tr>
        <w:tc>
          <w:tcPr>
            <w:tcW w:type="dxa" w:w="1814"/>
          </w:tcPr>
          <w:p>
            <w:r>
              <w:rPr>
                <w:sz w:val="19"/>
              </w:rPr>
            </w:r>
            <w:r>
              <w:rPr>
                <w:b/>
                <w:sz w:val="19"/>
              </w:rPr>
              <w:t>Spryker Conventions: dealing with data</w:t>
            </w:r>
          </w:p>
        </w:tc>
        <w:tc>
          <w:tcPr>
            <w:tcW w:type="dxa" w:w="4309"/>
          </w:tcPr>
          <w:p>
            <w:r>
              <w:rPr>
                <w:sz w:val="19"/>
              </w:rPr>
            </w:r>
            <w:r>
              <w:rPr>
                <w:sz w:val="19"/>
              </w:rPr>
              <w:t>Data Transfer Objects (transfer XML, generation); Propel entities (schema definition, generating entities, checking the database)</w:t>
            </w:r>
          </w:p>
        </w:tc>
        <w:tc>
          <w:tcPr>
            <w:tcW w:type="dxa" w:w="2608"/>
          </w:tcPr>
          <w:p>
            <w:r>
              <w:rPr>
                <w:sz w:val="19"/>
              </w:rPr>
            </w:r>
            <w:r>
              <w:rPr>
                <w:sz w:val="19"/>
              </w:rPr>
              <w:t>Ex. 2 DTO (10 min); Ex. 3 Create entity and table (5–10 min)</w:t>
            </w:r>
          </w:p>
        </w:tc>
        <w:tc>
          <w:tcPr>
            <w:tcW w:type="dxa" w:w="1020"/>
          </w:tcPr>
          <w:p>
            <w:r>
              <w:rPr>
                <w:sz w:val="19"/>
              </w:rPr>
            </w:r>
            <w:r>
              <w:rPr>
                <w:sz w:val="19"/>
              </w:rPr>
              <w:t>20 min</w:t>
            </w:r>
          </w:p>
        </w:tc>
      </w:tr>
      <w:tr>
        <w:tc>
          <w:tcPr>
            <w:tcW w:type="dxa" w:w="1814"/>
          </w:tcPr>
          <w:p>
            <w:r>
              <w:rPr>
                <w:sz w:val="19"/>
              </w:rPr>
            </w:r>
            <w:r>
              <w:rPr>
                <w:b/>
                <w:sz w:val="19"/>
              </w:rPr>
              <w:t>Coding standards and patterns</w:t>
            </w:r>
          </w:p>
        </w:tc>
        <w:tc>
          <w:tcPr>
            <w:tcW w:type="dxa" w:w="4309"/>
          </w:tcPr>
          <w:p>
            <w:r>
              <w:rPr>
                <w:sz w:val="19"/>
              </w:rPr>
            </w:r>
            <w:r>
              <w:rPr>
                <w:sz w:val="19"/>
              </w:rPr>
              <w:t>Clean code, SOLID and the Dependency Inversion Principle, Facade pattern (facades as internal APIs), Factory pattern, dependency injection and the DependencyProvider, module layers and layered architecture, Persistence layer patterns, autoloaded module files</w:t>
            </w:r>
          </w:p>
        </w:tc>
        <w:tc>
          <w:tcPr>
            <w:tcW w:type="dxa" w:w="2608"/>
          </w:tcPr>
          <w:p>
            <w:r>
              <w:rPr>
                <w:sz w:val="19"/>
              </w:rPr>
            </w:r>
            <w:r>
              <w:rPr>
                <w:sz w:val="19"/>
              </w:rPr>
              <w:t>—</w:t>
            </w:r>
          </w:p>
        </w:tc>
        <w:tc>
          <w:tcPr>
            <w:tcW w:type="dxa" w:w="1020"/>
          </w:tcPr>
          <w:p>
            <w:r>
              <w:rPr>
                <w:sz w:val="19"/>
              </w:rPr>
            </w:r>
            <w:r>
              <w:rPr>
                <w:sz w:val="19"/>
              </w:rPr>
              <w:t>—</w:t>
            </w:r>
          </w:p>
        </w:tc>
      </w:tr>
      <w:tr>
        <w:tc>
          <w:tcPr>
            <w:tcW w:type="dxa" w:w="1814"/>
          </w:tcPr>
          <w:p>
            <w:r>
              <w:rPr>
                <w:sz w:val="19"/>
              </w:rPr>
            </w:r>
            <w:r>
              <w:rPr>
                <w:b/>
                <w:sz w:val="19"/>
              </w:rPr>
              <w:t>Building a new Spryker module</w:t>
            </w:r>
          </w:p>
        </w:tc>
        <w:tc>
          <w:tcPr>
            <w:tcW w:type="dxa" w:w="4309"/>
          </w:tcPr>
          <w:p>
            <w:r>
              <w:rPr>
                <w:sz w:val="19"/>
              </w:rPr>
            </w:r>
            <w:r>
              <w:rPr>
                <w:sz w:val="19"/>
              </w:rPr>
              <w:t>End-of-day exercise "Putting it all together": Zed Persistence, Business and Communication layers, Client namespace, Yves layer, service-to-service communication</w:t>
            </w:r>
          </w:p>
        </w:tc>
        <w:tc>
          <w:tcPr>
            <w:tcW w:type="dxa" w:w="2608"/>
          </w:tcPr>
          <w:p>
            <w:r>
              <w:rPr>
                <w:sz w:val="19"/>
              </w:rPr>
            </w:r>
            <w:r>
              <w:rPr>
                <w:sz w:val="19"/>
              </w:rPr>
              <w:t>Ex. 4 Module Layers – Back Office step (45 min); Ex. 5 Module Layers – Storefront step (25 min)</w:t>
            </w:r>
          </w:p>
        </w:tc>
        <w:tc>
          <w:tcPr>
            <w:tcW w:type="dxa" w:w="1020"/>
          </w:tcPr>
          <w:p>
            <w:r>
              <w:rPr>
                <w:sz w:val="19"/>
              </w:rPr>
            </w:r>
            <w:r>
              <w:rPr>
                <w:sz w:val="19"/>
              </w:rPr>
              <w:t>70 min</w:t>
            </w:r>
          </w:p>
        </w:tc>
      </w:tr>
    </w:tbl>
    <w:p/>
    <w:p>
      <w:pPr>
        <w:pStyle w:val="Heading2"/>
      </w:pPr>
      <w:r>
        <w:t>Day 2</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814"/>
            <w:shd w:val="clear" w:color="auto" w:fill="2F5496"/>
          </w:tcPr>
          <w:p>
            <w:r>
              <w:rPr>
                <w:sz w:val="19"/>
              </w:rPr>
            </w:r>
            <w:r>
              <w:rPr>
                <w:b/>
                <w:color w:val="FFFFFF"/>
                <w:sz w:val="19"/>
              </w:rPr>
              <w:t>Block</w:t>
            </w:r>
          </w:p>
        </w:tc>
        <w:tc>
          <w:tcPr>
            <w:tcW w:type="dxa" w:w="4309"/>
            <w:shd w:val="clear" w:color="auto" w:fill="2F5496"/>
          </w:tcPr>
          <w:p>
            <w:r>
              <w:rPr>
                <w:sz w:val="19"/>
              </w:rPr>
            </w:r>
            <w:r>
              <w:rPr>
                <w:b/>
                <w:color w:val="FFFFFF"/>
                <w:sz w:val="19"/>
              </w:rPr>
              <w:t>Topics</w:t>
            </w:r>
          </w:p>
        </w:tc>
        <w:tc>
          <w:tcPr>
            <w:tcW w:type="dxa" w:w="2608"/>
            <w:shd w:val="clear" w:color="auto" w:fill="2F5496"/>
          </w:tcPr>
          <w:p>
            <w:r>
              <w:rPr>
                <w:sz w:val="19"/>
              </w:rPr>
            </w:r>
            <w:r>
              <w:rPr>
                <w:b/>
                <w:color w:val="FFFFFF"/>
                <w:sz w:val="19"/>
              </w:rPr>
              <w:t>Hands-on exercise</w:t>
            </w:r>
          </w:p>
        </w:tc>
        <w:tc>
          <w:tcPr>
            <w:tcW w:type="dxa" w:w="1020"/>
            <w:shd w:val="clear" w:color="auto" w:fill="2F5496"/>
          </w:tcPr>
          <w:p>
            <w:r>
              <w:rPr>
                <w:sz w:val="19"/>
              </w:rPr>
            </w:r>
            <w:r>
              <w:rPr>
                <w:b/>
                <w:color w:val="FFFFFF"/>
                <w:sz w:val="19"/>
              </w:rPr>
              <w:t>Time box</w:t>
            </w:r>
          </w:p>
        </w:tc>
      </w:tr>
      <w:tr>
        <w:tc>
          <w:tcPr>
            <w:tcW w:type="dxa" w:w="1814"/>
          </w:tcPr>
          <w:p>
            <w:r>
              <w:rPr>
                <w:sz w:val="19"/>
              </w:rPr>
            </w:r>
            <w:r>
              <w:rPr>
                <w:b/>
                <w:sz w:val="19"/>
              </w:rPr>
              <w:t>Spryker Commerce OS vs Pyz</w:t>
            </w:r>
          </w:p>
        </w:tc>
        <w:tc>
          <w:tcPr>
            <w:tcW w:type="dxa" w:w="4309"/>
          </w:tcPr>
          <w:p>
            <w:r>
              <w:rPr>
                <w:sz w:val="19"/>
              </w:rPr>
            </w:r>
            <w:r>
              <w:rPr>
                <w:sz w:val="19"/>
              </w:rPr>
              <w:t>Console commands (containers, environment variables, code sniffer); Spryker AI Dev SDK: out of the box in the demo shop, docker/sdk console ai-dev:setup detects the AI tool and generates the context file (CLAUDE.md or AGENTS.md), the rules, the skills and the agents; overview of the generated folders, the architecture brief and the Spryker rules without going into detail; Spryker core vs project code; registering namespaces (config_default.php, composer.json); code buckets and class override order; core versioning, modularity and atomic releases; product releases; licences</w:t>
            </w:r>
          </w:p>
        </w:tc>
        <w:tc>
          <w:tcPr>
            <w:tcW w:type="dxa" w:w="2608"/>
          </w:tcPr>
          <w:p>
            <w:r>
              <w:rPr>
                <w:sz w:val="19"/>
              </w:rPr>
            </w:r>
            <w:r>
              <w:rPr>
                <w:sz w:val="19"/>
              </w:rPr>
              <w:t>—</w:t>
            </w:r>
          </w:p>
        </w:tc>
        <w:tc>
          <w:tcPr>
            <w:tcW w:type="dxa" w:w="1020"/>
          </w:tcPr>
          <w:p>
            <w:r>
              <w:rPr>
                <w:sz w:val="19"/>
              </w:rPr>
            </w:r>
            <w:r>
              <w:rPr>
                <w:sz w:val="19"/>
              </w:rPr>
              <w:t>—</w:t>
            </w:r>
          </w:p>
        </w:tc>
      </w:tr>
      <w:tr>
        <w:tc>
          <w:tcPr>
            <w:tcW w:type="dxa" w:w="1814"/>
          </w:tcPr>
          <w:p>
            <w:r>
              <w:rPr>
                <w:sz w:val="19"/>
              </w:rPr>
            </w:r>
            <w:r>
              <w:rPr>
                <w:b/>
                <w:sz w:val="19"/>
              </w:rPr>
              <w:t>Project Customization</w:t>
            </w:r>
          </w:p>
        </w:tc>
        <w:tc>
          <w:tcPr>
            <w:tcW w:type="dxa" w:w="4309"/>
          </w:tcPr>
          <w:p>
            <w:r>
              <w:rPr>
                <w:sz w:val="19"/>
              </w:rPr>
            </w:r>
            <w:r>
              <w:rPr>
                <w:sz w:val="19"/>
              </w:rPr>
              <w:t>Configuration files and module-specific config</w:t>
            </w:r>
          </w:p>
        </w:tc>
        <w:tc>
          <w:tcPr>
            <w:tcW w:type="dxa" w:w="2608"/>
          </w:tcPr>
          <w:p>
            <w:r>
              <w:rPr>
                <w:sz w:val="19"/>
              </w:rPr>
            </w:r>
            <w:r>
              <w:rPr>
                <w:sz w:val="19"/>
              </w:rPr>
              <w:t>Ex. 6 Define and use a config value</w:t>
            </w:r>
          </w:p>
        </w:tc>
        <w:tc>
          <w:tcPr>
            <w:tcW w:type="dxa" w:w="1020"/>
          </w:tcPr>
          <w:p>
            <w:r>
              <w:rPr>
                <w:sz w:val="19"/>
              </w:rPr>
            </w:r>
            <w:r>
              <w:rPr>
                <w:sz w:val="19"/>
              </w:rPr>
              <w:t>25 min</w:t>
            </w:r>
          </w:p>
        </w:tc>
      </w:tr>
      <w:tr>
        <w:tc>
          <w:tcPr>
            <w:tcW w:type="dxa" w:w="1814"/>
          </w:tcPr>
          <w:p>
            <w:r>
              <w:rPr>
                <w:sz w:val="19"/>
              </w:rPr>
            </w:r>
            <w:r>
              <w:rPr>
                <w:b/>
                <w:sz w:val="19"/>
              </w:rPr>
              <w:t>Contact Request with the AI Dev SDK</w:t>
            </w:r>
          </w:p>
        </w:tc>
        <w:tc>
          <w:tcPr>
            <w:tcW w:type="dxa" w:w="4309"/>
          </w:tcPr>
          <w:p>
            <w:r>
              <w:rPr>
                <w:sz w:val="19"/>
              </w:rPr>
            </w:r>
            <w:r>
              <w:rPr>
                <w:sz w:val="19"/>
              </w:rPr>
              <w:t>The same module, built by the AI assistant from one prompt. The tests of Exercises 1 to 6 are the specification; the students review the generated code against the rules they applied by hand</w:t>
            </w:r>
          </w:p>
        </w:tc>
        <w:tc>
          <w:tcPr>
            <w:tcW w:type="dxa" w:w="2608"/>
          </w:tcPr>
          <w:p>
            <w:r>
              <w:rPr>
                <w:sz w:val="19"/>
              </w:rPr>
            </w:r>
            <w:r>
              <w:rPr>
                <w:sz w:val="19"/>
              </w:rPr>
              <w:t>Ex. 6b Contact Request with the AI Dev SDK</w:t>
            </w:r>
          </w:p>
        </w:tc>
        <w:tc>
          <w:tcPr>
            <w:tcW w:type="dxa" w:w="1020"/>
          </w:tcPr>
          <w:p>
            <w:r>
              <w:rPr>
                <w:sz w:val="19"/>
              </w:rPr>
            </w:r>
            <w:r>
              <w:rPr>
                <w:sz w:val="19"/>
              </w:rPr>
              <w:t>30 min</w:t>
            </w:r>
          </w:p>
        </w:tc>
      </w:tr>
      <w:tr>
        <w:tc>
          <w:tcPr>
            <w:tcW w:type="dxa" w:w="1814"/>
          </w:tcPr>
          <w:p>
            <w:r>
              <w:rPr>
                <w:sz w:val="19"/>
              </w:rPr>
            </w:r>
            <w:r>
              <w:rPr>
                <w:b/>
                <w:sz w:val="19"/>
              </w:rPr>
              <w:t>Pluginization and extending core modules</w:t>
            </w:r>
          </w:p>
        </w:tc>
        <w:tc>
          <w:tcPr>
            <w:tcW w:type="dxa" w:w="4309"/>
          </w:tcPr>
          <w:p>
            <w:r>
              <w:rPr>
                <w:sz w:val="19"/>
              </w:rPr>
            </w:r>
            <w:r>
              <w:rPr>
                <w:sz w:val="19"/>
              </w:rPr>
              <w:t>Plugins via dependencies, extension points and plugin interfaces; extending core modules; project development strategies</w:t>
            </w:r>
          </w:p>
        </w:tc>
        <w:tc>
          <w:tcPr>
            <w:tcW w:type="dxa" w:w="2608"/>
          </w:tcPr>
          <w:p>
            <w:r>
              <w:rPr>
                <w:sz w:val="19"/>
              </w:rPr>
            </w:r>
            <w:r>
              <w:rPr>
                <w:sz w:val="19"/>
              </w:rPr>
              <w:t>—</w:t>
            </w:r>
          </w:p>
        </w:tc>
        <w:tc>
          <w:tcPr>
            <w:tcW w:type="dxa" w:w="1020"/>
          </w:tcPr>
          <w:p>
            <w:r>
              <w:rPr>
                <w:sz w:val="19"/>
              </w:rPr>
            </w:r>
            <w:r>
              <w:rPr>
                <w:sz w:val="19"/>
              </w:rPr>
              <w:t>—</w:t>
            </w:r>
          </w:p>
        </w:tc>
      </w:tr>
      <w:tr>
        <w:tc>
          <w:tcPr>
            <w:tcW w:type="dxa" w:w="1814"/>
          </w:tcPr>
          <w:p>
            <w:r>
              <w:rPr>
                <w:sz w:val="19"/>
              </w:rPr>
            </w:r>
            <w:r>
              <w:rPr>
                <w:b/>
                <w:sz w:val="19"/>
              </w:rPr>
              <w:t>Day 2 exercise: adjusting existing modules</w:t>
            </w:r>
          </w:p>
        </w:tc>
        <w:tc>
          <w:tcPr>
            <w:tcW w:type="dxa" w:w="4309"/>
          </w:tcPr>
          <w:p>
            <w:r>
              <w:rPr>
                <w:sz w:val="19"/>
              </w:rPr>
            </w:r>
            <w:r>
              <w:rPr>
                <w:sz w:val="19"/>
              </w:rPr>
              <w:t>Fetching messages by customer, new message functions, connecting the ContactRequest module to the CustomerPage module, modifying the customer page form; SOLID Reader/Writer/Deleter; Symfony forms with transfers; AJAX components (bonus)</w:t>
            </w:r>
          </w:p>
        </w:tc>
        <w:tc>
          <w:tcPr>
            <w:tcW w:type="dxa" w:w="2608"/>
          </w:tcPr>
          <w:p>
            <w:r>
              <w:rPr>
                <w:sz w:val="19"/>
              </w:rPr>
            </w:r>
            <w:r>
              <w:rPr>
                <w:sz w:val="19"/>
              </w:rPr>
              <w:t>Ex. 7 Extending Modules part 1: My Messages menu (40 min); part 2: message form and CRUD (25 min)</w:t>
            </w:r>
          </w:p>
        </w:tc>
        <w:tc>
          <w:tcPr>
            <w:tcW w:type="dxa" w:w="1020"/>
          </w:tcPr>
          <w:p>
            <w:r>
              <w:rPr>
                <w:sz w:val="19"/>
              </w:rPr>
            </w:r>
            <w:r>
              <w:rPr>
                <w:sz w:val="19"/>
              </w:rPr>
              <w:t>65 min</w:t>
            </w:r>
          </w:p>
        </w:tc>
      </w:tr>
      <w:tr>
        <w:tc>
          <w:tcPr>
            <w:tcW w:type="dxa" w:w="1814"/>
          </w:tcPr>
          <w:p>
            <w:r>
              <w:rPr>
                <w:sz w:val="19"/>
              </w:rPr>
            </w:r>
            <w:r>
              <w:rPr>
                <w:b/>
                <w:sz w:val="19"/>
              </w:rPr>
              <w:t>Developer Tips and Tricks</w:t>
            </w:r>
          </w:p>
        </w:tc>
        <w:tc>
          <w:tcPr>
            <w:tcW w:type="dxa" w:w="4309"/>
          </w:tcPr>
          <w:p>
            <w:r>
              <w:rPr>
                <w:sz w:val="19"/>
              </w:rPr>
            </w:r>
            <w:r>
              <w:rPr>
                <w:sz w:val="19"/>
              </w:rPr>
              <w:t>PhpStorm and VS Code tips, database tools, Spryker logs, Symfony web profiler, debugging with Xdebug in PhpStorm and VS Code, starting Spryker in debug mode</w:t>
            </w:r>
          </w:p>
        </w:tc>
        <w:tc>
          <w:tcPr>
            <w:tcW w:type="dxa" w:w="2608"/>
          </w:tcPr>
          <w:p>
            <w:r>
              <w:rPr>
                <w:sz w:val="19"/>
              </w:rPr>
            </w:r>
            <w:r>
              <w:rPr>
                <w:sz w:val="19"/>
              </w:rPr>
              <w:t>—</w:t>
            </w:r>
          </w:p>
        </w:tc>
        <w:tc>
          <w:tcPr>
            <w:tcW w:type="dxa" w:w="1020"/>
          </w:tcPr>
          <w:p>
            <w:r>
              <w:rPr>
                <w:sz w:val="19"/>
              </w:rPr>
            </w:r>
            <w:r>
              <w:rPr>
                <w:sz w:val="19"/>
              </w:rPr>
              <w:t>—</w:t>
            </w:r>
          </w:p>
        </w:tc>
      </w:tr>
      <w:tr>
        <w:tc>
          <w:tcPr>
            <w:tcW w:type="dxa" w:w="1814"/>
          </w:tcPr>
          <w:p>
            <w:r>
              <w:rPr>
                <w:sz w:val="19"/>
              </w:rPr>
            </w:r>
            <w:r>
              <w:rPr>
                <w:b/>
                <w:sz w:val="19"/>
              </w:rPr>
              <w:t>Wrap-up</w:t>
            </w:r>
          </w:p>
        </w:tc>
        <w:tc>
          <w:tcPr>
            <w:tcW w:type="dxa" w:w="4309"/>
          </w:tcPr>
          <w:p>
            <w:r>
              <w:rPr>
                <w:sz w:val="19"/>
              </w:rPr>
            </w:r>
            <w:r>
              <w:rPr>
                <w:sz w:val="19"/>
              </w:rPr>
              <w:t>Spryker community and Slack, summary, room for questions, feedback</w:t>
            </w:r>
          </w:p>
        </w:tc>
        <w:tc>
          <w:tcPr>
            <w:tcW w:type="dxa" w:w="2608"/>
          </w:tcPr>
          <w:p>
            <w:r>
              <w:rPr>
                <w:sz w:val="19"/>
              </w:rPr>
            </w:r>
            <w:r>
              <w:rPr>
                <w:sz w:val="19"/>
              </w:rPr>
              <w:t>—</w:t>
            </w:r>
          </w:p>
        </w:tc>
        <w:tc>
          <w:tcPr>
            <w:tcW w:type="dxa" w:w="1020"/>
          </w:tcPr>
          <w:p>
            <w:r>
              <w:rPr>
                <w:sz w:val="19"/>
              </w:rPr>
            </w:r>
            <w:r>
              <w:rPr>
                <w:sz w:val="19"/>
              </w:rPr>
              <w:t>—</w:t>
            </w:r>
          </w:p>
        </w:tc>
      </w:tr>
    </w:tbl>
    <w:p/>
    <w:p>
      <w:pPr>
        <w:pStyle w:val="Heading1"/>
      </w:pPr>
      <w:r>
        <w:t>2. Backend Developer Professional (2 days)</w:t>
      </w:r>
    </w:p>
    <w:p>
      <w:r>
        <w:rPr>
          <w:b w:val="0"/>
          <w:i w:val="0"/>
        </w:rPr>
        <w:t>Running example: a Supplier feature. Suppliers are imported from CSV, managed in the Back Office, published to Elasticsearch and Redis, searched through a client, exposed through the Storefront API, and finally an order state machine is modelled with the OMS.</w:t>
      </w:r>
    </w:p>
    <w:p>
      <w:pPr>
        <w:pStyle w:val="Heading2"/>
      </w:pPr>
      <w:r>
        <w:t>Course objectives</w:t>
      </w:r>
    </w:p>
    <w:p>
      <w:r>
        <w:rPr>
          <w:b w:val="0"/>
          <w:i w:val="0"/>
        </w:rPr>
        <w:t>By the end of this course participants are able to:</w:t>
      </w:r>
    </w:p>
    <w:p>
      <w:pPr>
        <w:pStyle w:val="ListBullet"/>
      </w:pPr>
      <w:r>
        <w:t>Import structured data with Spryker's Data Import framework.</w:t>
      </w:r>
    </w:p>
    <w:p>
      <w:pPr>
        <w:pStyle w:val="ListBullet"/>
      </w:pPr>
      <w:r>
        <w:t>Configure a feature through the Configuration module (YAML schemas, configuration:sync, Back Office) and connect the demo shop to an AI provider.</w:t>
      </w:r>
    </w:p>
    <w:p>
      <w:pPr>
        <w:pStyle w:val="ListBullet"/>
      </w:pPr>
      <w:r>
        <w:t>Build Back Office interfaces with tables, forms and CRUD controllers.</w:t>
      </w:r>
    </w:p>
    <w:p>
      <w:pPr>
        <w:pStyle w:val="ListBullet"/>
      </w:pPr>
      <w:r>
        <w:t>Implement Publish &amp; Synchronize for real-time data projection to Elasticsearch and Redis.</w:t>
      </w:r>
    </w:p>
    <w:p>
      <w:pPr>
        <w:pStyle w:val="ListBullet"/>
      </w:pPr>
      <w:r>
        <w:t>Integrate Elasticsearch search through query and result-formatter plugins and the Search client.</w:t>
      </w:r>
    </w:p>
    <w:p>
      <w:pPr>
        <w:pStyle w:val="ListBullet"/>
      </w:pPr>
      <w:r>
        <w:t>Design APIs with the Spryker API Platform (resources, providers, generated resource classes).</w:t>
      </w:r>
    </w:p>
    <w:p>
      <w:pPr>
        <w:pStyle w:val="ListBullet"/>
      </w:pPr>
      <w:r>
        <w:t>Understand the checkout workflow (StepEngine, Glue checkout, order placing) and model order workflows with the Order Management System.</w:t>
      </w:r>
    </w:p>
    <w:p>
      <w:pPr>
        <w:pStyle w:val="ListBullet"/>
      </w:pPr>
      <w:r>
        <w:t>Optional modules: read from Storage (Redis) through the Client layer and build Yves storefront pages.</w:t>
      </w:r>
    </w:p>
    <w:p>
      <w:pPr>
        <w:pStyle w:val="Heading2"/>
      </w:pPr>
      <w:r>
        <w:t>Day 1</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814"/>
            <w:shd w:val="clear" w:color="auto" w:fill="2F5496"/>
          </w:tcPr>
          <w:p>
            <w:r>
              <w:rPr>
                <w:sz w:val="19"/>
              </w:rPr>
            </w:r>
            <w:r>
              <w:rPr>
                <w:b/>
                <w:color w:val="FFFFFF"/>
                <w:sz w:val="19"/>
              </w:rPr>
              <w:t>Block</w:t>
            </w:r>
          </w:p>
        </w:tc>
        <w:tc>
          <w:tcPr>
            <w:tcW w:type="dxa" w:w="4309"/>
            <w:shd w:val="clear" w:color="auto" w:fill="2F5496"/>
          </w:tcPr>
          <w:p>
            <w:r>
              <w:rPr>
                <w:sz w:val="19"/>
              </w:rPr>
            </w:r>
            <w:r>
              <w:rPr>
                <w:b/>
                <w:color w:val="FFFFFF"/>
                <w:sz w:val="19"/>
              </w:rPr>
              <w:t>Topics</w:t>
            </w:r>
          </w:p>
        </w:tc>
        <w:tc>
          <w:tcPr>
            <w:tcW w:type="dxa" w:w="2608"/>
            <w:shd w:val="clear" w:color="auto" w:fill="2F5496"/>
          </w:tcPr>
          <w:p>
            <w:r>
              <w:rPr>
                <w:sz w:val="19"/>
              </w:rPr>
            </w:r>
            <w:r>
              <w:rPr>
                <w:b/>
                <w:color w:val="FFFFFF"/>
                <w:sz w:val="19"/>
              </w:rPr>
              <w:t>Hands-on exercise</w:t>
            </w:r>
          </w:p>
        </w:tc>
        <w:tc>
          <w:tcPr>
            <w:tcW w:type="dxa" w:w="1020"/>
            <w:shd w:val="clear" w:color="auto" w:fill="2F5496"/>
          </w:tcPr>
          <w:p>
            <w:r>
              <w:rPr>
                <w:sz w:val="19"/>
              </w:rPr>
            </w:r>
            <w:r>
              <w:rPr>
                <w:b/>
                <w:color w:val="FFFFFF"/>
                <w:sz w:val="19"/>
              </w:rPr>
              <w:t>Time box</w:t>
            </w:r>
          </w:p>
        </w:tc>
      </w:tr>
      <w:tr>
        <w:tc>
          <w:tcPr>
            <w:tcW w:type="dxa" w:w="1814"/>
          </w:tcPr>
          <w:p>
            <w:r>
              <w:rPr>
                <w:sz w:val="19"/>
              </w:rPr>
            </w:r>
            <w:r>
              <w:rPr>
                <w:b/>
                <w:sz w:val="19"/>
              </w:rPr>
              <w:t>Course introduction</w:t>
            </w:r>
          </w:p>
        </w:tc>
        <w:tc>
          <w:tcPr>
            <w:tcW w:type="dxa" w:w="4309"/>
          </w:tcPr>
          <w:p>
            <w:r>
              <w:rPr>
                <w:sz w:val="19"/>
              </w:rPr>
            </w:r>
            <w:r>
              <w:rPr>
                <w:sz w:val="19"/>
              </w:rPr>
              <w:t>Housekeeping, introductions, course objectives, getting the course material</w:t>
            </w:r>
          </w:p>
        </w:tc>
        <w:tc>
          <w:tcPr>
            <w:tcW w:type="dxa" w:w="2608"/>
          </w:tcPr>
          <w:p>
            <w:r>
              <w:rPr>
                <w:sz w:val="19"/>
              </w:rPr>
            </w:r>
            <w:r>
              <w:rPr>
                <w:sz w:val="19"/>
              </w:rPr>
              <w:t>—</w:t>
            </w:r>
          </w:p>
        </w:tc>
        <w:tc>
          <w:tcPr>
            <w:tcW w:type="dxa" w:w="1020"/>
          </w:tcPr>
          <w:p>
            <w:r>
              <w:rPr>
                <w:sz w:val="19"/>
              </w:rPr>
            </w:r>
            <w:r>
              <w:rPr>
                <w:sz w:val="19"/>
              </w:rPr>
              <w:t>20 min</w:t>
            </w:r>
          </w:p>
        </w:tc>
      </w:tr>
      <w:tr>
        <w:tc>
          <w:tcPr>
            <w:tcW w:type="dxa" w:w="1814"/>
          </w:tcPr>
          <w:p>
            <w:r>
              <w:rPr>
                <w:sz w:val="19"/>
              </w:rPr>
            </w:r>
            <w:r>
              <w:rPr>
                <w:b/>
                <w:sz w:val="19"/>
              </w:rPr>
              <w:t>Data Import</w:t>
            </w:r>
          </w:p>
        </w:tc>
        <w:tc>
          <w:tcPr>
            <w:tcW w:type="dxa" w:w="4309"/>
          </w:tcPr>
          <w:p>
            <w:r>
              <w:rPr>
                <w:sz w:val="19"/>
              </w:rPr>
            </w:r>
            <w:r>
              <w:rPr>
                <w:sz w:val="19"/>
              </w:rPr>
              <w:t>What the DataImporter is; Reader, Step, collection of steps, data references, row-by-row processing, Writer (incl. common table expressions), naming conventions, DataImportPlugin and registering source files to import types, initializing an importer</w:t>
            </w:r>
          </w:p>
        </w:tc>
        <w:tc>
          <w:tcPr>
            <w:tcW w:type="dxa" w:w="2608"/>
          </w:tcPr>
          <w:p>
            <w:r>
              <w:rPr>
                <w:sz w:val="19"/>
              </w:rPr>
            </w:r>
            <w:r>
              <w:rPr>
                <w:sz w:val="19"/>
              </w:rPr>
              <w:t>Ex. 8 Supplier import: schema file, Data Import module, CSV import, check the database</w:t>
            </w:r>
          </w:p>
        </w:tc>
        <w:tc>
          <w:tcPr>
            <w:tcW w:type="dxa" w:w="1020"/>
          </w:tcPr>
          <w:p>
            <w:r>
              <w:rPr>
                <w:sz w:val="19"/>
              </w:rPr>
            </w:r>
            <w:r>
              <w:rPr>
                <w:sz w:val="19"/>
              </w:rPr>
              <w:t>35 min</w:t>
            </w:r>
          </w:p>
        </w:tc>
      </w:tr>
      <w:tr>
        <w:tc>
          <w:tcPr>
            <w:tcW w:type="dxa" w:w="1814"/>
          </w:tcPr>
          <w:p>
            <w:r>
              <w:rPr>
                <w:sz w:val="19"/>
              </w:rPr>
            </w:r>
            <w:r>
              <w:rPr>
                <w:b/>
                <w:sz w:val="19"/>
              </w:rPr>
              <w:t>Back Office</w:t>
            </w:r>
          </w:p>
        </w:tc>
        <w:tc>
          <w:tcPr>
            <w:tcW w:type="dxa" w:w="4309"/>
          </w:tcPr>
          <w:p>
            <w:r>
              <w:rPr>
                <w:sz w:val="19"/>
              </w:rPr>
            </w:r>
            <w:r>
              <w:rPr>
                <w:sz w:val="19"/>
              </w:rPr>
              <w:t>What the Back Office is; controller and routing; tables (Table class, table controller); forms (base of the form, examples); action buttons; naming conventions</w:t>
            </w:r>
          </w:p>
        </w:tc>
        <w:tc>
          <w:tcPr>
            <w:tcW w:type="dxa" w:w="2608"/>
          </w:tcPr>
          <w:p>
            <w:r>
              <w:rPr>
                <w:sz w:val="19"/>
              </w:rPr>
            </w:r>
            <w:r>
              <w:rPr>
                <w:sz w:val="19"/>
              </w:rPr>
              <w:t>Ex. 9 Show suppliers and add form: Table class, controllers and Twig, entity creation logic, Form class</w:t>
            </w:r>
          </w:p>
        </w:tc>
        <w:tc>
          <w:tcPr>
            <w:tcW w:type="dxa" w:w="1020"/>
          </w:tcPr>
          <w:p>
            <w:r>
              <w:rPr>
                <w:sz w:val="19"/>
              </w:rPr>
            </w:r>
            <w:r>
              <w:rPr>
                <w:sz w:val="19"/>
              </w:rPr>
              <w:t>25 min</w:t>
            </w:r>
          </w:p>
        </w:tc>
      </w:tr>
      <w:tr>
        <w:tc>
          <w:tcPr>
            <w:tcW w:type="dxa" w:w="1814"/>
          </w:tcPr>
          <w:p>
            <w:r>
              <w:rPr>
                <w:sz w:val="19"/>
              </w:rPr>
            </w:r>
            <w:r>
              <w:rPr>
                <w:b/>
                <w:sz w:val="19"/>
              </w:rPr>
              <w:t>AI Commerce configuration</w:t>
            </w:r>
          </w:p>
        </w:tc>
        <w:tc>
          <w:tcPr>
            <w:tcW w:type="dxa" w:w="4309"/>
          </w:tcPr>
          <w:p>
            <w:r>
              <w:rPr>
                <w:sz w:val="19"/>
              </w:rPr>
            </w:r>
            <w:r>
              <w:rPr>
                <w:sz w:val="19"/>
              </w:rPr>
              <w:t>The Configuration module: setting schemas in YAML (feature, tab, group, setting; types, scopes, secrets), configuration:sync, the Configuration menu in the Back Office, reading values from code; AI Commerce in the demo shop: AI Vendor tokens, Smart PIM and Back Office Assistant settings, the AI configurations in config_ai.php and the configuration:: references</w:t>
            </w:r>
          </w:p>
        </w:tc>
        <w:tc>
          <w:tcPr>
            <w:tcW w:type="dxa" w:w="2608"/>
          </w:tcPr>
          <w:p>
            <w:r>
              <w:rPr>
                <w:sz w:val="19"/>
              </w:rPr>
            </w:r>
            <w:r>
              <w:rPr>
                <w:sz w:val="19"/>
              </w:rPr>
              <w:t>Ex. 9b Configure AI Commerce: OpenAI token, Smart PIM model, try Smart PIM on a product, add a setting of your own and read it from code</w:t>
            </w:r>
          </w:p>
        </w:tc>
        <w:tc>
          <w:tcPr>
            <w:tcW w:type="dxa" w:w="1020"/>
          </w:tcPr>
          <w:p>
            <w:r>
              <w:rPr>
                <w:sz w:val="19"/>
              </w:rPr>
            </w:r>
            <w:r>
              <w:rPr>
                <w:sz w:val="19"/>
              </w:rPr>
              <w:t>30 min</w:t>
            </w:r>
          </w:p>
        </w:tc>
      </w:tr>
      <w:tr>
        <w:tc>
          <w:tcPr>
            <w:tcW w:type="dxa" w:w="1814"/>
          </w:tcPr>
          <w:p>
            <w:r>
              <w:rPr>
                <w:sz w:val="19"/>
              </w:rPr>
            </w:r>
            <w:r>
              <w:rPr>
                <w:b/>
                <w:sz w:val="19"/>
              </w:rPr>
              <w:t>Publish &amp; Synchronize</w:t>
            </w:r>
          </w:p>
        </w:tc>
        <w:tc>
          <w:tcPr>
            <w:tcW w:type="dxa" w:w="4309"/>
          </w:tcPr>
          <w:p>
            <w:r>
              <w:rPr>
                <w:sz w:val="19"/>
              </w:rPr>
            </w:r>
            <w:r>
              <w:rPr>
                <w:sz w:val="19"/>
              </w:rPr>
              <w:t>Reminders (CRUD system, CQRS, consumers, performance); data flow and data distribution; Publish (change events, publisher plugins) and Synchronize (entity copies, synchronization messages); conventions and tips: naming, queue creation, queue processors, special case data import</w:t>
            </w:r>
          </w:p>
        </w:tc>
        <w:tc>
          <w:tcPr>
            <w:tcW w:type="dxa" w:w="2608"/>
          </w:tcPr>
          <w:p>
            <w:r>
              <w:rPr>
                <w:sz w:val="19"/>
              </w:rPr>
            </w:r>
            <w:r>
              <w:rPr>
                <w:sz w:val="19"/>
              </w:rPr>
              <w:t>Ex. 10 Publish suppliers: constants, search table, Writer class, PublisherPlugin, events and queues, publish event from data import, check Elasticsearch</w:t>
            </w:r>
          </w:p>
        </w:tc>
        <w:tc>
          <w:tcPr>
            <w:tcW w:type="dxa" w:w="1020"/>
          </w:tcPr>
          <w:p>
            <w:r>
              <w:rPr>
                <w:sz w:val="19"/>
              </w:rPr>
            </w:r>
            <w:r>
              <w:rPr>
                <w:sz w:val="19"/>
              </w:rPr>
              <w:t>50 min</w:t>
            </w:r>
          </w:p>
        </w:tc>
      </w:tr>
    </w:tbl>
    <w:p/>
    <w:p>
      <w:pPr>
        <w:pStyle w:val="Heading2"/>
      </w:pPr>
      <w:r>
        <w:t>Day 2</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814"/>
            <w:shd w:val="clear" w:color="auto" w:fill="2F5496"/>
          </w:tcPr>
          <w:p>
            <w:r>
              <w:rPr>
                <w:sz w:val="19"/>
              </w:rPr>
            </w:r>
            <w:r>
              <w:rPr>
                <w:b/>
                <w:color w:val="FFFFFF"/>
                <w:sz w:val="19"/>
              </w:rPr>
              <w:t>Block</w:t>
            </w:r>
          </w:p>
        </w:tc>
        <w:tc>
          <w:tcPr>
            <w:tcW w:type="dxa" w:w="4309"/>
            <w:shd w:val="clear" w:color="auto" w:fill="2F5496"/>
          </w:tcPr>
          <w:p>
            <w:r>
              <w:rPr>
                <w:sz w:val="19"/>
              </w:rPr>
            </w:r>
            <w:r>
              <w:rPr>
                <w:b/>
                <w:color w:val="FFFFFF"/>
                <w:sz w:val="19"/>
              </w:rPr>
              <w:t>Topics</w:t>
            </w:r>
          </w:p>
        </w:tc>
        <w:tc>
          <w:tcPr>
            <w:tcW w:type="dxa" w:w="2608"/>
            <w:shd w:val="clear" w:color="auto" w:fill="2F5496"/>
          </w:tcPr>
          <w:p>
            <w:r>
              <w:rPr>
                <w:sz w:val="19"/>
              </w:rPr>
            </w:r>
            <w:r>
              <w:rPr>
                <w:b/>
                <w:color w:val="FFFFFF"/>
                <w:sz w:val="19"/>
              </w:rPr>
              <w:t>Hands-on exercise</w:t>
            </w:r>
          </w:p>
        </w:tc>
        <w:tc>
          <w:tcPr>
            <w:tcW w:type="dxa" w:w="1020"/>
            <w:shd w:val="clear" w:color="auto" w:fill="2F5496"/>
          </w:tcPr>
          <w:p>
            <w:r>
              <w:rPr>
                <w:sz w:val="19"/>
              </w:rPr>
            </w:r>
            <w:r>
              <w:rPr>
                <w:b/>
                <w:color w:val="FFFFFF"/>
                <w:sz w:val="19"/>
              </w:rPr>
              <w:t>Time box</w:t>
            </w:r>
          </w:p>
        </w:tc>
      </w:tr>
      <w:tr>
        <w:tc>
          <w:tcPr>
            <w:tcW w:type="dxa" w:w="1814"/>
          </w:tcPr>
          <w:p>
            <w:r>
              <w:rPr>
                <w:sz w:val="19"/>
              </w:rPr>
            </w:r>
            <w:r>
              <w:rPr>
                <w:b/>
                <w:sz w:val="19"/>
              </w:rPr>
              <w:t>Search</w:t>
            </w:r>
          </w:p>
        </w:tc>
        <w:tc>
          <w:tcPr>
            <w:tcW w:type="dxa" w:w="4309"/>
          </w:tcPr>
          <w:p>
            <w:r>
              <w:rPr>
                <w:sz w:val="19"/>
              </w:rPr>
            </w:r>
            <w:r>
              <w:rPr>
                <w:sz w:val="19"/>
              </w:rPr>
              <w:t>Reminder on data distribution; Elasticsearch basics and relevance; usage in Spryker; mapping; index management commands; queries; contextual client, the Supplier client</w:t>
            </w:r>
          </w:p>
        </w:tc>
        <w:tc>
          <w:tcPr>
            <w:tcW w:type="dxa" w:w="2608"/>
          </w:tcPr>
          <w:p>
            <w:r>
              <w:rPr>
                <w:sz w:val="19"/>
              </w:rPr>
            </w:r>
            <w:r>
              <w:rPr>
                <w:sz w:val="19"/>
              </w:rPr>
              <w:t>Ex. 11 Read suppliers from Elasticsearch: SupplierSearch client, query and result formatter plugins</w:t>
            </w:r>
          </w:p>
        </w:tc>
        <w:tc>
          <w:tcPr>
            <w:tcW w:type="dxa" w:w="1020"/>
          </w:tcPr>
          <w:p>
            <w:r>
              <w:rPr>
                <w:sz w:val="19"/>
              </w:rPr>
            </w:r>
            <w:r>
              <w:rPr>
                <w:sz w:val="19"/>
              </w:rPr>
              <w:t>25 min</w:t>
            </w:r>
          </w:p>
        </w:tc>
      </w:tr>
      <w:tr>
        <w:tc>
          <w:tcPr>
            <w:tcW w:type="dxa" w:w="1814"/>
          </w:tcPr>
          <w:p>
            <w:r>
              <w:rPr>
                <w:sz w:val="19"/>
              </w:rPr>
            </w:r>
            <w:r>
              <w:rPr>
                <w:b/>
                <w:sz w:val="19"/>
              </w:rPr>
              <w:t>Glue API with API Platform</w:t>
            </w:r>
          </w:p>
        </w:tc>
        <w:tc>
          <w:tcPr>
            <w:tcW w:type="dxa" w:w="4309"/>
          </w:tcPr>
          <w:p>
            <w:r>
              <w:rPr>
                <w:sz w:val="19"/>
              </w:rPr>
            </w:r>
            <w:r>
              <w:rPr>
                <w:sz w:val="19"/>
              </w:rPr>
              <w:t>API Platform overview; schema files and folder structure; defining resources and provider classes; resource generation and generated resources; pagination; operation behaviours and relationships; Glue Storefront API; Spryker API strategy, features, conventions, endpoint naming; access to facades; reusable resources</w:t>
            </w:r>
          </w:p>
        </w:tc>
        <w:tc>
          <w:tcPr>
            <w:tcW w:type="dxa" w:w="2608"/>
          </w:tcPr>
          <w:p>
            <w:r>
              <w:rPr>
                <w:sz w:val="19"/>
              </w:rPr>
            </w:r>
            <w:r>
              <w:rPr>
                <w:sz w:val="19"/>
              </w:rPr>
              <w:t>Ex. 12 Suppliers resource: resources, providers, GET /suppliers and GET /suppliers/{id}</w:t>
            </w:r>
          </w:p>
        </w:tc>
        <w:tc>
          <w:tcPr>
            <w:tcW w:type="dxa" w:w="1020"/>
          </w:tcPr>
          <w:p>
            <w:r>
              <w:rPr>
                <w:sz w:val="19"/>
              </w:rPr>
            </w:r>
            <w:r>
              <w:rPr>
                <w:sz w:val="19"/>
              </w:rPr>
              <w:t>40 min</w:t>
            </w:r>
          </w:p>
        </w:tc>
      </w:tr>
      <w:tr>
        <w:tc>
          <w:tcPr>
            <w:tcW w:type="dxa" w:w="1814"/>
          </w:tcPr>
          <w:p>
            <w:r>
              <w:rPr>
                <w:sz w:val="19"/>
              </w:rPr>
            </w:r>
            <w:r>
              <w:rPr>
                <w:b/>
                <w:sz w:val="19"/>
              </w:rPr>
              <w:t>Checkout</w:t>
            </w:r>
          </w:p>
        </w:tc>
        <w:tc>
          <w:tcPr>
            <w:tcW w:type="dxa" w:w="4309"/>
          </w:tcPr>
          <w:p>
            <w:r>
              <w:rPr>
                <w:sz w:val="19"/>
              </w:rPr>
            </w:r>
            <w:r>
              <w:rPr>
                <w:sz w:val="19"/>
              </w:rPr>
              <w:t>StepEngine and steps, StepInterface, putting it together; Glue checkout; order placing and the CheckoutWorkflow; the three important stacks and a state machine</w:t>
            </w:r>
          </w:p>
        </w:tc>
        <w:tc>
          <w:tcPr>
            <w:tcW w:type="dxa" w:w="2608"/>
          </w:tcPr>
          <w:p>
            <w:r>
              <w:rPr>
                <w:sz w:val="19"/>
              </w:rPr>
            </w:r>
            <w:r>
              <w:rPr>
                <w:sz w:val="19"/>
              </w:rPr>
              <w:t>—</w:t>
            </w:r>
          </w:p>
        </w:tc>
        <w:tc>
          <w:tcPr>
            <w:tcW w:type="dxa" w:w="1020"/>
          </w:tcPr>
          <w:p>
            <w:r>
              <w:rPr>
                <w:sz w:val="19"/>
              </w:rPr>
            </w:r>
            <w:r>
              <w:rPr>
                <w:sz w:val="19"/>
              </w:rPr>
              <w:t>—</w:t>
            </w:r>
          </w:p>
        </w:tc>
      </w:tr>
      <w:tr>
        <w:tc>
          <w:tcPr>
            <w:tcW w:type="dxa" w:w="1814"/>
          </w:tcPr>
          <w:p>
            <w:r>
              <w:rPr>
                <w:sz w:val="19"/>
              </w:rPr>
            </w:r>
            <w:r>
              <w:rPr>
                <w:b/>
                <w:sz w:val="19"/>
              </w:rPr>
              <w:t>OMS and State Machines</w:t>
            </w:r>
          </w:p>
        </w:tc>
        <w:tc>
          <w:tcPr>
            <w:tcW w:type="dxa" w:w="4309"/>
          </w:tcPr>
          <w:p>
            <w:r>
              <w:rPr>
                <w:sz w:val="19"/>
              </w:rPr>
            </w:r>
            <w:r>
              <w:rPr>
                <w:sz w:val="19"/>
              </w:rPr>
              <w:t>Introduction to state machines; building a state machine: states, transitions, events, conditions and condition classes, commands and command classes, triggers; full and real-world state machines</w:t>
            </w:r>
          </w:p>
        </w:tc>
        <w:tc>
          <w:tcPr>
            <w:tcW w:type="dxa" w:w="2608"/>
          </w:tcPr>
          <w:p>
            <w:r>
              <w:rPr>
                <w:sz w:val="19"/>
              </w:rPr>
            </w:r>
            <w:r>
              <w:rPr>
                <w:sz w:val="19"/>
              </w:rPr>
              <w:t>Ex. 13 Create and use a state machine: activate an OMS process, create the state machine, place an order in the shop</w:t>
            </w:r>
          </w:p>
        </w:tc>
        <w:tc>
          <w:tcPr>
            <w:tcW w:type="dxa" w:w="1020"/>
          </w:tcPr>
          <w:p>
            <w:r>
              <w:rPr>
                <w:sz w:val="19"/>
              </w:rPr>
            </w:r>
            <w:r>
              <w:rPr>
                <w:sz w:val="19"/>
              </w:rPr>
              <w:t>45 min</w:t>
            </w:r>
          </w:p>
        </w:tc>
      </w:tr>
      <w:tr>
        <w:tc>
          <w:tcPr>
            <w:tcW w:type="dxa" w:w="1814"/>
          </w:tcPr>
          <w:p>
            <w:r>
              <w:rPr>
                <w:sz w:val="19"/>
              </w:rPr>
            </w:r>
            <w:r>
              <w:rPr>
                <w:b/>
                <w:sz w:val="19"/>
              </w:rPr>
              <w:t>Wrap-up</w:t>
            </w:r>
          </w:p>
        </w:tc>
        <w:tc>
          <w:tcPr>
            <w:tcW w:type="dxa" w:w="4309"/>
          </w:tcPr>
          <w:p>
            <w:r>
              <w:rPr>
                <w:sz w:val="19"/>
              </w:rPr>
            </w:r>
            <w:r>
              <w:rPr>
                <w:sz w:val="19"/>
              </w:rPr>
              <w:t>Community, other courses, summary, room for questions, feedback</w:t>
            </w:r>
          </w:p>
        </w:tc>
        <w:tc>
          <w:tcPr>
            <w:tcW w:type="dxa" w:w="2608"/>
          </w:tcPr>
          <w:p>
            <w:r>
              <w:rPr>
                <w:sz w:val="19"/>
              </w:rPr>
            </w:r>
            <w:r>
              <w:rPr>
                <w:sz w:val="19"/>
              </w:rPr>
              <w:t>—</w:t>
            </w:r>
          </w:p>
        </w:tc>
        <w:tc>
          <w:tcPr>
            <w:tcW w:type="dxa" w:w="1020"/>
          </w:tcPr>
          <w:p>
            <w:r>
              <w:rPr>
                <w:sz w:val="19"/>
              </w:rPr>
            </w:r>
            <w:r>
              <w:rPr>
                <w:sz w:val="19"/>
              </w:rPr>
              <w:t>—</w:t>
            </w:r>
          </w:p>
        </w:tc>
      </w:tr>
    </w:tbl>
    <w:p/>
    <w:p>
      <w:pPr>
        <w:pStyle w:val="Heading2"/>
      </w:pPr>
      <w:r>
        <w:t>Optional modules (extension day or self-study)</w:t>
      </w:r>
    </w:p>
    <w:p>
      <w:r>
        <w:rPr>
          <w:b w:val="0"/>
          <w:i w:val="0"/>
        </w:rPr>
        <w:t>The Supplier package contains five further exercises on the same code base. They are not scheduled in the two days but are available for an extension day, a customer-specific variant, or self-study:</w:t>
      </w:r>
    </w:p>
    <w:tbl>
      <w:tblPr>
        <w:tblStyle w:val="TableGrid"/>
        <w:tblW w:type="auto" w:w="0"/>
        <w:jc w:val="center"/>
        <w:tblLook w:firstColumn="1" w:firstRow="1" w:lastColumn="0" w:lastRow="0" w:noHBand="0" w:noVBand="1" w:val="04A0"/>
      </w:tblPr>
      <w:tblGrid>
        <w:gridCol w:w="3324"/>
        <w:gridCol w:w="3324"/>
        <w:gridCol w:w="3324"/>
      </w:tblGrid>
      <w:tr>
        <w:tc>
          <w:tcPr>
            <w:tcW w:type="dxa" w:w="454"/>
            <w:shd w:val="clear" w:color="auto" w:fill="2F5496"/>
          </w:tcPr>
          <w:p>
            <w:r>
              <w:rPr>
                <w:sz w:val="19"/>
              </w:rPr>
            </w:r>
            <w:r>
              <w:rPr>
                <w:b/>
                <w:color w:val="FFFFFF"/>
                <w:sz w:val="19"/>
              </w:rPr>
              <w:t>#</w:t>
            </w:r>
          </w:p>
        </w:tc>
        <w:tc>
          <w:tcPr>
            <w:tcW w:type="dxa" w:w="2608"/>
            <w:shd w:val="clear" w:color="auto" w:fill="2F5496"/>
          </w:tcPr>
          <w:p>
            <w:r>
              <w:rPr>
                <w:sz w:val="19"/>
              </w:rPr>
            </w:r>
            <w:r>
              <w:rPr>
                <w:b/>
                <w:color w:val="FFFFFF"/>
                <w:sz w:val="19"/>
              </w:rPr>
              <w:t>Exercise</w:t>
            </w:r>
          </w:p>
        </w:tc>
        <w:tc>
          <w:tcPr>
            <w:tcW w:type="dxa" w:w="6690"/>
            <w:shd w:val="clear" w:color="auto" w:fill="2F5496"/>
          </w:tcPr>
          <w:p>
            <w:r>
              <w:rPr>
                <w:sz w:val="19"/>
              </w:rPr>
            </w:r>
            <w:r>
              <w:rPr>
                <w:b/>
                <w:color w:val="FFFFFF"/>
                <w:sz w:val="19"/>
              </w:rPr>
              <w:t>Key concepts</w:t>
            </w:r>
          </w:p>
        </w:tc>
      </w:tr>
      <w:tr>
        <w:tc>
          <w:tcPr>
            <w:tcW w:type="dxa" w:w="454"/>
          </w:tcPr>
          <w:p>
            <w:r>
              <w:rPr>
                <w:sz w:val="19"/>
              </w:rPr>
            </w:r>
            <w:r>
              <w:rPr>
                <w:sz w:val="19"/>
              </w:rPr>
              <w:t>14</w:t>
            </w:r>
          </w:p>
        </w:tc>
        <w:tc>
          <w:tcPr>
            <w:tcW w:type="dxa" w:w="2608"/>
          </w:tcPr>
          <w:p>
            <w:r>
              <w:rPr>
                <w:sz w:val="19"/>
              </w:rPr>
            </w:r>
            <w:r>
              <w:rPr>
                <w:sz w:val="19"/>
              </w:rPr>
              <w:t>Storage Client</w:t>
            </w:r>
          </w:p>
        </w:tc>
        <w:tc>
          <w:tcPr>
            <w:tcW w:type="dxa" w:w="6690"/>
          </w:tcPr>
          <w:p>
            <w:r>
              <w:rPr>
                <w:sz w:val="19"/>
              </w:rPr>
            </w:r>
            <w:r>
              <w:rPr>
                <w:sz w:val="19"/>
              </w:rPr>
              <w:t>Redis, StorageClient, key generation with the SynchronizationService, storage reader pattern</w:t>
            </w:r>
          </w:p>
        </w:tc>
      </w:tr>
      <w:tr>
        <w:tc>
          <w:tcPr>
            <w:tcW w:type="dxa" w:w="454"/>
          </w:tcPr>
          <w:p>
            <w:r>
              <w:rPr>
                <w:sz w:val="19"/>
              </w:rPr>
            </w:r>
            <w:r>
              <w:rPr>
                <w:sz w:val="19"/>
              </w:rPr>
              <w:t>15</w:t>
            </w:r>
          </w:p>
        </w:tc>
        <w:tc>
          <w:tcPr>
            <w:tcW w:type="dxa" w:w="2608"/>
          </w:tcPr>
          <w:p>
            <w:r>
              <w:rPr>
                <w:sz w:val="19"/>
              </w:rPr>
            </w:r>
            <w:r>
              <w:rPr>
                <w:sz w:val="19"/>
              </w:rPr>
              <w:t>Merchant Portal – Table</w:t>
            </w:r>
          </w:p>
        </w:tc>
        <w:tc>
          <w:tcPr>
            <w:tcW w:type="dxa" w:w="6690"/>
          </w:tcPr>
          <w:p>
            <w:r>
              <w:rPr>
                <w:sz w:val="19"/>
              </w:rPr>
            </w:r>
            <w:r>
              <w:rPr>
                <w:sz w:val="19"/>
              </w:rPr>
              <w:t>GuiTable, data provider, merchant-scoped queries, Angular web components, ACL rules</w:t>
            </w:r>
          </w:p>
        </w:tc>
      </w:tr>
      <w:tr>
        <w:tc>
          <w:tcPr>
            <w:tcW w:type="dxa" w:w="454"/>
          </w:tcPr>
          <w:p>
            <w:r>
              <w:rPr>
                <w:sz w:val="19"/>
              </w:rPr>
            </w:r>
            <w:r>
              <w:rPr>
                <w:sz w:val="19"/>
              </w:rPr>
              <w:t>16</w:t>
            </w:r>
          </w:p>
        </w:tc>
        <w:tc>
          <w:tcPr>
            <w:tcW w:type="dxa" w:w="2608"/>
          </w:tcPr>
          <w:p>
            <w:r>
              <w:rPr>
                <w:sz w:val="19"/>
              </w:rPr>
            </w:r>
            <w:r>
              <w:rPr>
                <w:sz w:val="19"/>
              </w:rPr>
              <w:t>Merchant Portal – Form</w:t>
            </w:r>
          </w:p>
        </w:tc>
        <w:tc>
          <w:tcPr>
            <w:tcW w:type="dxa" w:w="6690"/>
          </w:tcPr>
          <w:p>
            <w:r>
              <w:rPr>
                <w:sz w:val="19"/>
              </w:rPr>
            </w:r>
            <w:r>
              <w:rPr>
                <w:sz w:val="19"/>
              </w:rPr>
              <w:t>Drawer forms, ZedUI form responses, JSON controllers</w:t>
            </w:r>
          </w:p>
        </w:tc>
      </w:tr>
      <w:tr>
        <w:tc>
          <w:tcPr>
            <w:tcW w:type="dxa" w:w="454"/>
          </w:tcPr>
          <w:p>
            <w:r>
              <w:rPr>
                <w:sz w:val="19"/>
              </w:rPr>
            </w:r>
            <w:r>
              <w:rPr>
                <w:sz w:val="19"/>
              </w:rPr>
              <w:t>17</w:t>
            </w:r>
          </w:p>
        </w:tc>
        <w:tc>
          <w:tcPr>
            <w:tcW w:type="dxa" w:w="2608"/>
          </w:tcPr>
          <w:p>
            <w:r>
              <w:rPr>
                <w:sz w:val="19"/>
              </w:rPr>
            </w:r>
            <w:r>
              <w:rPr>
                <w:sz w:val="19"/>
              </w:rPr>
              <w:t>Merchant Portal – Locations</w:t>
            </w:r>
          </w:p>
        </w:tc>
        <w:tc>
          <w:tcPr>
            <w:tcW w:type="dxa" w:w="6690"/>
          </w:tcPr>
          <w:p>
            <w:r>
              <w:rPr>
                <w:sz w:val="19"/>
              </w:rPr>
            </w:r>
            <w:r>
              <w:rPr>
                <w:sz w:val="19"/>
              </w:rPr>
              <w:t>Editable GuiTable, nested tables, data transformers</w:t>
            </w:r>
          </w:p>
        </w:tc>
      </w:tr>
      <w:tr>
        <w:tc>
          <w:tcPr>
            <w:tcW w:type="dxa" w:w="454"/>
          </w:tcPr>
          <w:p>
            <w:r>
              <w:rPr>
                <w:sz w:val="19"/>
              </w:rPr>
            </w:r>
            <w:r>
              <w:rPr>
                <w:sz w:val="19"/>
              </w:rPr>
              <w:t>18</w:t>
            </w:r>
          </w:p>
        </w:tc>
        <w:tc>
          <w:tcPr>
            <w:tcW w:type="dxa" w:w="2608"/>
          </w:tcPr>
          <w:p>
            <w:r>
              <w:rPr>
                <w:sz w:val="19"/>
              </w:rPr>
            </w:r>
            <w:r>
              <w:rPr>
                <w:sz w:val="19"/>
              </w:rPr>
              <w:t>Yves Storefront</w:t>
            </w:r>
          </w:p>
        </w:tc>
        <w:tc>
          <w:tcPr>
            <w:tcW w:type="dxa" w:w="6690"/>
          </w:tcPr>
          <w:p>
            <w:r>
              <w:rPr>
                <w:sz w:val="19"/>
              </w:rPr>
            </w:r>
            <w:r>
              <w:rPr>
                <w:sz w:val="19"/>
              </w:rPr>
              <w:t>Yves dependency provider and factory, route provider plugins, controllers with several actions</w:t>
            </w:r>
          </w:p>
        </w:tc>
      </w:tr>
    </w:tbl>
    <w:p/>
    <w:p>
      <w:pPr>
        <w:pStyle w:val="Heading1"/>
      </w:pPr>
      <w:r>
        <w:t>3. AI Development for Spryker (1 day, 2-day option)</w:t>
      </w:r>
    </w:p>
    <w:p>
      <w:r>
        <w:rPr>
          <w:b w:val="0"/>
          <w:i w:val="0"/>
        </w:rPr>
        <w:t>Two parts, one day: the morning is the Spryker AI Dev SDK, the afternoon is AI Foundation. Part A introduces the Spryker AI Dev SDK, the toolkit for AI-assisted development of Spryker projects (Composer package, MCP server, project rules, and Spryker-specific skills and agents for Claude Code). Part B covers AI Foundation, the platform layer through which Spryker features talk to large language models, and ends with a custom agent for the Back Office Assistant.</w:t>
      </w:r>
    </w:p>
    <w:p>
      <w:pPr>
        <w:pStyle w:val="Heading2"/>
      </w:pPr>
      <w:r>
        <w:t>Course objectives</w:t>
      </w:r>
    </w:p>
    <w:p>
      <w:r>
        <w:rPr>
          <w:b w:val="0"/>
          <w:i w:val="0"/>
        </w:rPr>
        <w:t>By the end of this course participants are able to:</w:t>
      </w:r>
    </w:p>
    <w:p>
      <w:pPr>
        <w:pStyle w:val="ListBullet"/>
      </w:pPr>
      <w:r>
        <w:t>Set up the AI Dev SDK in a project and use its skills and agents for documentation research, requirements, implementation, tests, QA and code review.</w:t>
      </w:r>
    </w:p>
    <w:p>
      <w:pPr>
        <w:pStyle w:val="ListBullet"/>
      </w:pPr>
      <w:r>
        <w:t>Register AI configurations (provider, model, API key, system prompt) and send prompts through the AiFoundation client instead of a provider library.</w:t>
      </w:r>
    </w:p>
    <w:p>
      <w:pPr>
        <w:pStyle w:val="ListBullet"/>
      </w:pPr>
      <w:r>
        <w:t>Give a conversation memory with conversation references and read the AI audit log.</w:t>
      </w:r>
    </w:p>
    <w:p>
      <w:pPr>
        <w:pStyle w:val="ListBullet"/>
      </w:pPr>
      <w:r>
        <w:t>Write tool plugins and tool sets the LLM can call, and receive structured answers as transfer objects.</w:t>
      </w:r>
    </w:p>
    <w:p>
      <w:pPr>
        <w:pStyle w:val="ListBullet"/>
      </w:pPr>
      <w:r>
        <w:t>Build a custom agent for the Back Office Assistant, including the intent router and SSE streaming.</w:t>
      </w:r>
    </w:p>
    <w:p>
      <w:pPr>
        <w:pStyle w:val="Heading2"/>
      </w:pPr>
      <w:r>
        <w:t>One-day program (proposal)</w:t>
      </w:r>
    </w:p>
    <w:p>
      <w:r>
        <w:rPr>
          <w:b w:val="0"/>
          <w:i w:val="0"/>
        </w:rPr>
        <w:t>The course fits one day when the AI Dev SDK is taught as a compact morning block that builds on the Foundation course, and AI Foundation is taught in the afternoon with two hands-on exercises and one instructor demo. Time boxes assume a day of 8 hours with breaks.</w:t>
      </w:r>
    </w:p>
    <w:p>
      <w:pPr>
        <w:pStyle w:val="Heading3"/>
      </w:pPr>
      <w:r>
        <w:t>Morning: AI Dev SDK</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814"/>
            <w:shd w:val="clear" w:color="auto" w:fill="2F5496"/>
          </w:tcPr>
          <w:p>
            <w:r>
              <w:rPr>
                <w:sz w:val="19"/>
              </w:rPr>
            </w:r>
            <w:r>
              <w:rPr>
                <w:b/>
                <w:color w:val="FFFFFF"/>
                <w:sz w:val="19"/>
              </w:rPr>
              <w:t>Block</w:t>
            </w:r>
          </w:p>
        </w:tc>
        <w:tc>
          <w:tcPr>
            <w:tcW w:type="dxa" w:w="4309"/>
            <w:shd w:val="clear" w:color="auto" w:fill="2F5496"/>
          </w:tcPr>
          <w:p>
            <w:r>
              <w:rPr>
                <w:sz w:val="19"/>
              </w:rPr>
            </w:r>
            <w:r>
              <w:rPr>
                <w:b/>
                <w:color w:val="FFFFFF"/>
                <w:sz w:val="19"/>
              </w:rPr>
              <w:t>Topics</w:t>
            </w:r>
          </w:p>
        </w:tc>
        <w:tc>
          <w:tcPr>
            <w:tcW w:type="dxa" w:w="2608"/>
            <w:shd w:val="clear" w:color="auto" w:fill="2F5496"/>
          </w:tcPr>
          <w:p>
            <w:r>
              <w:rPr>
                <w:sz w:val="19"/>
              </w:rPr>
            </w:r>
            <w:r>
              <w:rPr>
                <w:b/>
                <w:color w:val="FFFFFF"/>
                <w:sz w:val="19"/>
              </w:rPr>
              <w:t>Hands-on exercise</w:t>
            </w:r>
          </w:p>
        </w:tc>
        <w:tc>
          <w:tcPr>
            <w:tcW w:type="dxa" w:w="1020"/>
            <w:shd w:val="clear" w:color="auto" w:fill="2F5496"/>
          </w:tcPr>
          <w:p>
            <w:r>
              <w:rPr>
                <w:sz w:val="19"/>
              </w:rPr>
            </w:r>
            <w:r>
              <w:rPr>
                <w:b/>
                <w:color w:val="FFFFFF"/>
                <w:sz w:val="19"/>
              </w:rPr>
              <w:t>Time box</w:t>
            </w:r>
          </w:p>
        </w:tc>
      </w:tr>
      <w:tr>
        <w:tc>
          <w:tcPr>
            <w:tcW w:type="dxa" w:w="1814"/>
          </w:tcPr>
          <w:p>
            <w:r>
              <w:rPr>
                <w:sz w:val="19"/>
              </w:rPr>
            </w:r>
            <w:r>
              <w:rPr>
                <w:b/>
                <w:sz w:val="19"/>
              </w:rPr>
              <w:t>Course introduction</w:t>
            </w:r>
          </w:p>
        </w:tc>
        <w:tc>
          <w:tcPr>
            <w:tcW w:type="dxa" w:w="4309"/>
          </w:tcPr>
          <w:p>
            <w:r>
              <w:rPr>
                <w:sz w:val="19"/>
              </w:rPr>
            </w:r>
            <w:r>
              <w:rPr>
                <w:sz w:val="19"/>
              </w:rPr>
              <w:t>Housekeeping, introductions, objectives; check that every shop has an OpenAI token, the Back Office Assistant and an AI coding assistant with the SDK files generated</w:t>
            </w:r>
          </w:p>
        </w:tc>
        <w:tc>
          <w:tcPr>
            <w:tcW w:type="dxa" w:w="2608"/>
          </w:tcPr>
          <w:p>
            <w:r>
              <w:rPr>
                <w:sz w:val="19"/>
              </w:rPr>
            </w:r>
            <w:r>
              <w:rPr>
                <w:sz w:val="19"/>
              </w:rPr>
              <w:t>—</w:t>
            </w:r>
          </w:p>
        </w:tc>
        <w:tc>
          <w:tcPr>
            <w:tcW w:type="dxa" w:w="1020"/>
          </w:tcPr>
          <w:p>
            <w:r>
              <w:rPr>
                <w:sz w:val="19"/>
              </w:rPr>
            </w:r>
            <w:r>
              <w:rPr>
                <w:sz w:val="19"/>
              </w:rPr>
              <w:t>15 min</w:t>
            </w:r>
          </w:p>
        </w:tc>
      </w:tr>
      <w:tr>
        <w:tc>
          <w:tcPr>
            <w:tcW w:type="dxa" w:w="1814"/>
          </w:tcPr>
          <w:p>
            <w:r>
              <w:rPr>
                <w:sz w:val="19"/>
              </w:rPr>
            </w:r>
            <w:r>
              <w:rPr>
                <w:b/>
                <w:sz w:val="19"/>
              </w:rPr>
              <w:t>AI in Spryker: overview</w:t>
            </w:r>
          </w:p>
        </w:tc>
        <w:tc>
          <w:tcPr>
            <w:tcW w:type="dxa" w:w="4309"/>
          </w:tcPr>
          <w:p>
            <w:r>
              <w:rPr>
                <w:sz w:val="19"/>
              </w:rPr>
            </w:r>
            <w:r>
              <w:rPr>
                <w:sz w:val="19"/>
              </w:rPr>
              <w:t>The AI Commerce feature, AI Foundation and the AI Dev SDK; where AI runs (provider, Zed, Glue, Back Office); costs, audit log, guardrails</w:t>
            </w:r>
          </w:p>
        </w:tc>
        <w:tc>
          <w:tcPr>
            <w:tcW w:type="dxa" w:w="2608"/>
          </w:tcPr>
          <w:p>
            <w:r>
              <w:rPr>
                <w:sz w:val="19"/>
              </w:rPr>
            </w:r>
            <w:r>
              <w:rPr>
                <w:sz w:val="19"/>
              </w:rPr>
              <w:t>—</w:t>
            </w:r>
          </w:p>
        </w:tc>
        <w:tc>
          <w:tcPr>
            <w:tcW w:type="dxa" w:w="1020"/>
          </w:tcPr>
          <w:p>
            <w:r>
              <w:rPr>
                <w:sz w:val="19"/>
              </w:rPr>
            </w:r>
            <w:r>
              <w:rPr>
                <w:sz w:val="19"/>
              </w:rPr>
              <w:t>20 min</w:t>
            </w:r>
          </w:p>
        </w:tc>
      </w:tr>
      <w:tr>
        <w:tc>
          <w:tcPr>
            <w:tcW w:type="dxa" w:w="1814"/>
          </w:tcPr>
          <w:p>
            <w:r>
              <w:rPr>
                <w:sz w:val="19"/>
              </w:rPr>
            </w:r>
            <w:r>
              <w:rPr>
                <w:b/>
                <w:sz w:val="19"/>
              </w:rPr>
              <w:t>AI Dev SDK recap</w:t>
            </w:r>
          </w:p>
        </w:tc>
        <w:tc>
          <w:tcPr>
            <w:tcW w:type="dxa" w:w="4309"/>
          </w:tcPr>
          <w:p>
            <w:r>
              <w:rPr>
                <w:sz w:val="19"/>
              </w:rPr>
            </w:r>
            <w:r>
              <w:rPr>
                <w:sz w:val="19"/>
              </w:rPr>
              <w:t>ai-dev:setup and the generated context file, rules, skills and agents (seen in the Foundation course); the MCP server and what it exposes (transfers, interfaces, OMS)</w:t>
            </w:r>
          </w:p>
        </w:tc>
        <w:tc>
          <w:tcPr>
            <w:tcW w:type="dxa" w:w="2608"/>
          </w:tcPr>
          <w:p>
            <w:r>
              <w:rPr>
                <w:sz w:val="19"/>
              </w:rPr>
            </w:r>
            <w:r>
              <w:rPr>
                <w:sz w:val="19"/>
              </w:rPr>
              <w:t>Everyone runs ai-dev:setup and starts the MCP server</w:t>
            </w:r>
          </w:p>
        </w:tc>
        <w:tc>
          <w:tcPr>
            <w:tcW w:type="dxa" w:w="1020"/>
          </w:tcPr>
          <w:p>
            <w:r>
              <w:rPr>
                <w:sz w:val="19"/>
              </w:rPr>
            </w:r>
            <w:r>
              <w:rPr>
                <w:sz w:val="19"/>
              </w:rPr>
              <w:t>25 min</w:t>
            </w:r>
          </w:p>
        </w:tc>
      </w:tr>
      <w:tr>
        <w:tc>
          <w:tcPr>
            <w:tcW w:type="dxa" w:w="1814"/>
          </w:tcPr>
          <w:p>
            <w:r>
              <w:rPr>
                <w:sz w:val="19"/>
              </w:rPr>
            </w:r>
            <w:r>
              <w:rPr>
                <w:b/>
                <w:sz w:val="19"/>
              </w:rPr>
              <w:t>Research and specification</w:t>
            </w:r>
          </w:p>
        </w:tc>
        <w:tc>
          <w:tcPr>
            <w:tcW w:type="dxa" w:w="4309"/>
          </w:tcPr>
          <w:p>
            <w:r>
              <w:rPr>
                <w:sz w:val="19"/>
              </w:rPr>
            </w:r>
            <w:r>
              <w:rPr>
                <w:sz w:val="19"/>
              </w:rPr>
              <w:t>spryker-docs-research and the feature-expert agent; product-requirement-document: a PRD with real Spryker actors and endpoints</w:t>
            </w:r>
          </w:p>
        </w:tc>
        <w:tc>
          <w:tcPr>
            <w:tcW w:type="dxa" w:w="2608"/>
          </w:tcPr>
          <w:p>
            <w:r>
              <w:rPr>
                <w:sz w:val="19"/>
              </w:rPr>
            </w:r>
            <w:r>
              <w:rPr>
                <w:sz w:val="19"/>
              </w:rPr>
              <w:t>Short lab: research one feature in the docs and write its PRD</w:t>
            </w:r>
          </w:p>
        </w:tc>
        <w:tc>
          <w:tcPr>
            <w:tcW w:type="dxa" w:w="1020"/>
          </w:tcPr>
          <w:p>
            <w:r>
              <w:rPr>
                <w:sz w:val="19"/>
              </w:rPr>
            </w:r>
            <w:r>
              <w:rPr>
                <w:sz w:val="19"/>
              </w:rPr>
              <w:t>45 min</w:t>
            </w:r>
          </w:p>
        </w:tc>
      </w:tr>
      <w:tr>
        <w:tc>
          <w:tcPr>
            <w:tcW w:type="dxa" w:w="1814"/>
          </w:tcPr>
          <w:p>
            <w:r>
              <w:rPr>
                <w:sz w:val="19"/>
              </w:rPr>
            </w:r>
            <w:r>
              <w:rPr>
                <w:b/>
                <w:sz w:val="19"/>
              </w:rPr>
              <w:t>Implementation and quality skills</w:t>
            </w:r>
          </w:p>
        </w:tc>
        <w:tc>
          <w:tcPr>
            <w:tcW w:type="dxa" w:w="4309"/>
          </w:tcPr>
          <w:p>
            <w:r>
              <w:rPr>
                <w:sz w:val="19"/>
              </w:rPr>
            </w:r>
            <w:r>
              <w:rPr>
                <w:sz w:val="19"/>
              </w:rPr>
              <w:t>propel-schema, data-import, spryker-customization, yves-atomic-frontend; codecept-functional, static-validation, code-review; spryker-runtime, spryker-qa-coverage, the verifier and issue-diagnoser agents</w:t>
            </w:r>
          </w:p>
        </w:tc>
        <w:tc>
          <w:tcPr>
            <w:tcW w:type="dxa" w:w="2608"/>
          </w:tcPr>
          <w:p>
            <w:r>
              <w:rPr>
                <w:sz w:val="19"/>
              </w:rPr>
            </w:r>
            <w:r>
              <w:rPr>
                <w:sz w:val="19"/>
              </w:rPr>
              <w:t>—</w:t>
            </w:r>
          </w:p>
        </w:tc>
        <w:tc>
          <w:tcPr>
            <w:tcW w:type="dxa" w:w="1020"/>
          </w:tcPr>
          <w:p>
            <w:r>
              <w:rPr>
                <w:sz w:val="19"/>
              </w:rPr>
            </w:r>
            <w:r>
              <w:rPr>
                <w:sz w:val="19"/>
              </w:rPr>
              <w:t>30 min</w:t>
            </w:r>
          </w:p>
        </w:tc>
      </w:tr>
      <w:tr>
        <w:tc>
          <w:tcPr>
            <w:tcW w:type="dxa" w:w="1814"/>
          </w:tcPr>
          <w:p>
            <w:r>
              <w:rPr>
                <w:sz w:val="19"/>
              </w:rPr>
            </w:r>
            <w:r>
              <w:rPr>
                <w:b/>
                <w:sz w:val="19"/>
              </w:rPr>
              <w:t>Lab: a feature end to end</w:t>
            </w:r>
          </w:p>
        </w:tc>
        <w:tc>
          <w:tcPr>
            <w:tcW w:type="dxa" w:w="4309"/>
          </w:tcPr>
          <w:p>
            <w:r>
              <w:rPr>
                <w:sz w:val="19"/>
              </w:rPr>
            </w:r>
            <w:r>
              <w:rPr>
                <w:sz w:val="19"/>
              </w:rPr>
              <w:t>From the PRD of the morning to working code: implement with the skills, generate tests, run them, QA against the running shop, review with the code-reviewer agent</w:t>
            </w:r>
          </w:p>
        </w:tc>
        <w:tc>
          <w:tcPr>
            <w:tcW w:type="dxa" w:w="2608"/>
          </w:tcPr>
          <w:p>
            <w:r>
              <w:rPr>
                <w:sz w:val="19"/>
              </w:rPr>
            </w:r>
            <w:r>
              <w:rPr>
                <w:sz w:val="19"/>
              </w:rPr>
              <w:t>Lab on the Supplier module (small scope, one endpoint or one Back Office page)</w:t>
            </w:r>
          </w:p>
        </w:tc>
        <w:tc>
          <w:tcPr>
            <w:tcW w:type="dxa" w:w="1020"/>
          </w:tcPr>
          <w:p>
            <w:r>
              <w:rPr>
                <w:sz w:val="19"/>
              </w:rPr>
            </w:r>
            <w:r>
              <w:rPr>
                <w:sz w:val="19"/>
              </w:rPr>
              <w:t>75 min</w:t>
            </w:r>
          </w:p>
        </w:tc>
      </w:tr>
    </w:tbl>
    <w:p/>
    <w:p>
      <w:pPr>
        <w:pStyle w:val="Heading3"/>
      </w:pPr>
      <w:r>
        <w:t>Afternoon: AI Foundation</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814"/>
            <w:shd w:val="clear" w:color="auto" w:fill="2F5496"/>
          </w:tcPr>
          <w:p>
            <w:r>
              <w:rPr>
                <w:sz w:val="19"/>
              </w:rPr>
            </w:r>
            <w:r>
              <w:rPr>
                <w:b/>
                <w:color w:val="FFFFFF"/>
                <w:sz w:val="19"/>
              </w:rPr>
              <w:t>Block</w:t>
            </w:r>
          </w:p>
        </w:tc>
        <w:tc>
          <w:tcPr>
            <w:tcW w:type="dxa" w:w="4309"/>
            <w:shd w:val="clear" w:color="auto" w:fill="2F5496"/>
          </w:tcPr>
          <w:p>
            <w:r>
              <w:rPr>
                <w:sz w:val="19"/>
              </w:rPr>
            </w:r>
            <w:r>
              <w:rPr>
                <w:b/>
                <w:color w:val="FFFFFF"/>
                <w:sz w:val="19"/>
              </w:rPr>
              <w:t>Topics</w:t>
            </w:r>
          </w:p>
        </w:tc>
        <w:tc>
          <w:tcPr>
            <w:tcW w:type="dxa" w:w="2608"/>
            <w:shd w:val="clear" w:color="auto" w:fill="2F5496"/>
          </w:tcPr>
          <w:p>
            <w:r>
              <w:rPr>
                <w:sz w:val="19"/>
              </w:rPr>
            </w:r>
            <w:r>
              <w:rPr>
                <w:b/>
                <w:color w:val="FFFFFF"/>
                <w:sz w:val="19"/>
              </w:rPr>
              <w:t>Hands-on exercise</w:t>
            </w:r>
          </w:p>
        </w:tc>
        <w:tc>
          <w:tcPr>
            <w:tcW w:type="dxa" w:w="1020"/>
            <w:shd w:val="clear" w:color="auto" w:fill="2F5496"/>
          </w:tcPr>
          <w:p>
            <w:r>
              <w:rPr>
                <w:sz w:val="19"/>
              </w:rPr>
            </w:r>
            <w:r>
              <w:rPr>
                <w:b/>
                <w:color w:val="FFFFFF"/>
                <w:sz w:val="19"/>
              </w:rPr>
              <w:t>Time box</w:t>
            </w:r>
          </w:p>
        </w:tc>
      </w:tr>
      <w:tr>
        <w:tc>
          <w:tcPr>
            <w:tcW w:type="dxa" w:w="1814"/>
          </w:tcPr>
          <w:p>
            <w:r>
              <w:rPr>
                <w:sz w:val="19"/>
              </w:rPr>
            </w:r>
            <w:r>
              <w:rPr>
                <w:b/>
                <w:sz w:val="19"/>
              </w:rPr>
              <w:t>AI Foundation concepts</w:t>
            </w:r>
          </w:p>
        </w:tc>
        <w:tc>
          <w:tcPr>
            <w:tcW w:type="dxa" w:w="4309"/>
          </w:tcPr>
          <w:p>
            <w:r>
              <w:rPr>
                <w:sz w:val="19"/>
              </w:rPr>
            </w:r>
            <w:r>
              <w:rPr>
                <w:sz w:val="19"/>
              </w:rPr>
              <w:t>Who talks to whom: AI configurations in config_ai.php, providers (OpenAI, Bedrock, Anthropic), PromptRequest and PromptResponse, conversation references, the audit log, configuration:sync</w:t>
            </w:r>
          </w:p>
        </w:tc>
        <w:tc>
          <w:tcPr>
            <w:tcW w:type="dxa" w:w="2608"/>
          </w:tcPr>
          <w:p>
            <w:r>
              <w:rPr>
                <w:sz w:val="19"/>
              </w:rPr>
            </w:r>
            <w:r>
              <w:rPr>
                <w:sz w:val="19"/>
              </w:rPr>
              <w:t>—</w:t>
            </w:r>
          </w:p>
        </w:tc>
        <w:tc>
          <w:tcPr>
            <w:tcW w:type="dxa" w:w="1020"/>
          </w:tcPr>
          <w:p>
            <w:r>
              <w:rPr>
                <w:sz w:val="19"/>
              </w:rPr>
            </w:r>
            <w:r>
              <w:rPr>
                <w:sz w:val="19"/>
              </w:rPr>
              <w:t>30 min</w:t>
            </w:r>
          </w:p>
        </w:tc>
      </w:tr>
      <w:tr>
        <w:tc>
          <w:tcPr>
            <w:tcW w:type="dxa" w:w="1814"/>
          </w:tcPr>
          <w:p>
            <w:r>
              <w:rPr>
                <w:sz w:val="19"/>
              </w:rPr>
            </w:r>
            <w:r>
              <w:rPr>
                <w:b/>
                <w:sz w:val="19"/>
              </w:rPr>
              <w:t>Back Office Assistant</w:t>
            </w:r>
          </w:p>
        </w:tc>
        <w:tc>
          <w:tcPr>
            <w:tcW w:type="dxa" w:w="4309"/>
          </w:tcPr>
          <w:p>
            <w:r>
              <w:rPr>
                <w:sz w:val="19"/>
              </w:rPr>
            </w:r>
            <w:r>
              <w:rPr>
                <w:sz w:val="19"/>
              </w:rPr>
              <w:t>Intent router, agents, tool sets, SSE plugins, assistant settings, chat widget. Instructor walkthrough; the student shops come with the Assistant pre-installed</w:t>
            </w:r>
          </w:p>
        </w:tc>
        <w:tc>
          <w:tcPr>
            <w:tcW w:type="dxa" w:w="2608"/>
          </w:tcPr>
          <w:p>
            <w:r>
              <w:rPr>
                <w:sz w:val="19"/>
              </w:rPr>
            </w:r>
            <w:r>
              <w:rPr>
                <w:sz w:val="19"/>
              </w:rPr>
              <w:t>Demo only</w:t>
            </w:r>
          </w:p>
        </w:tc>
        <w:tc>
          <w:tcPr>
            <w:tcW w:type="dxa" w:w="1020"/>
          </w:tcPr>
          <w:p>
            <w:r>
              <w:rPr>
                <w:sz w:val="19"/>
              </w:rPr>
            </w:r>
            <w:r>
              <w:rPr>
                <w:sz w:val="19"/>
              </w:rPr>
              <w:t>15 min</w:t>
            </w:r>
          </w:p>
        </w:tc>
      </w:tr>
      <w:tr>
        <w:tc>
          <w:tcPr>
            <w:tcW w:type="dxa" w:w="1814"/>
          </w:tcPr>
          <w:p>
            <w:r>
              <w:rPr>
                <w:sz w:val="19"/>
              </w:rPr>
            </w:r>
            <w:r>
              <w:rPr>
                <w:b/>
                <w:sz w:val="19"/>
              </w:rPr>
              <w:t>Hello AI</w:t>
            </w:r>
          </w:p>
        </w:tc>
        <w:tc>
          <w:tcPr>
            <w:tcW w:type="dxa" w:w="4309"/>
          </w:tcPr>
          <w:p>
            <w:r>
              <w:rPr>
                <w:sz w:val="19"/>
              </w:rPr>
            </w:r>
            <w:r>
              <w:rPr>
                <w:sz w:val="19"/>
              </w:rPr>
              <w:t>API Platform POST resource with a processor; the AiFoundation client from Glue; memory through the conversation reference</w:t>
            </w:r>
          </w:p>
        </w:tc>
        <w:tc>
          <w:tcPr>
            <w:tcW w:type="dxa" w:w="2608"/>
          </w:tcPr>
          <w:p>
            <w:r>
              <w:rPr>
                <w:sz w:val="19"/>
              </w:rPr>
            </w:r>
            <w:r>
              <w:rPr>
                <w:sz w:val="19"/>
              </w:rPr>
              <w:t>Ex. 19 Hello AI: POST /ai-chats with conversation memory</w:t>
            </w:r>
          </w:p>
        </w:tc>
        <w:tc>
          <w:tcPr>
            <w:tcW w:type="dxa" w:w="1020"/>
          </w:tcPr>
          <w:p>
            <w:r>
              <w:rPr>
                <w:sz w:val="19"/>
              </w:rPr>
            </w:r>
            <w:r>
              <w:rPr>
                <w:sz w:val="19"/>
              </w:rPr>
              <w:t>45 min</w:t>
            </w:r>
          </w:p>
        </w:tc>
      </w:tr>
      <w:tr>
        <w:tc>
          <w:tcPr>
            <w:tcW w:type="dxa" w:w="1814"/>
          </w:tcPr>
          <w:p>
            <w:r>
              <w:rPr>
                <w:sz w:val="19"/>
              </w:rPr>
            </w:r>
            <w:r>
              <w:rPr>
                <w:b/>
                <w:sz w:val="19"/>
              </w:rPr>
              <w:t>Tools and structured answers</w:t>
            </w:r>
          </w:p>
        </w:tc>
        <w:tc>
          <w:tcPr>
            <w:tcW w:type="dxa" w:w="4309"/>
          </w:tcPr>
          <w:p>
            <w:r>
              <w:rPr>
                <w:sz w:val="19"/>
              </w:rPr>
            </w:r>
            <w:r>
              <w:rPr>
                <w:sz w:val="19"/>
              </w:rPr>
              <w:t>Tool plugin, tool set plugin, structured answer transfers and their JSON schema, system prompts with guardrails</w:t>
            </w:r>
          </w:p>
        </w:tc>
        <w:tc>
          <w:tcPr>
            <w:tcW w:type="dxa" w:w="2608"/>
          </w:tcPr>
          <w:p>
            <w:r>
              <w:rPr>
                <w:sz w:val="19"/>
              </w:rPr>
            </w:r>
            <w:r>
              <w:rPr>
                <w:sz w:val="19"/>
              </w:rPr>
              <w:t>Ex. 20 Ask the Catalog</w:t>
            </w:r>
          </w:p>
        </w:tc>
        <w:tc>
          <w:tcPr>
            <w:tcW w:type="dxa" w:w="1020"/>
          </w:tcPr>
          <w:p>
            <w:r>
              <w:rPr>
                <w:sz w:val="19"/>
              </w:rPr>
            </w:r>
            <w:r>
              <w:rPr>
                <w:sz w:val="19"/>
              </w:rPr>
              <w:t>60 min</w:t>
            </w:r>
          </w:p>
        </w:tc>
      </w:tr>
      <w:tr>
        <w:tc>
          <w:tcPr>
            <w:tcW w:type="dxa" w:w="1814"/>
          </w:tcPr>
          <w:p>
            <w:r>
              <w:rPr>
                <w:sz w:val="19"/>
              </w:rPr>
            </w:r>
            <w:r>
              <w:rPr>
                <w:b/>
                <w:sz w:val="19"/>
              </w:rPr>
              <w:t>Custom Back Office Assistant agent</w:t>
            </w:r>
          </w:p>
        </w:tc>
        <w:tc>
          <w:tcPr>
            <w:tcW w:type="dxa" w:w="4309"/>
          </w:tcPr>
          <w:p>
            <w:r>
              <w:rPr>
                <w:sz w:val="19"/>
              </w:rPr>
            </w:r>
            <w:r>
              <w:rPr>
                <w:sz w:val="19"/>
              </w:rPr>
              <w:t>Agent plugin, nine tools, five-phase system prompt, wiring into the Assistant, SSE streaming. Walkthrough of the complete branch of Exercise 21 in the running shop</w:t>
            </w:r>
          </w:p>
        </w:tc>
        <w:tc>
          <w:tcPr>
            <w:tcW w:type="dxa" w:w="2608"/>
          </w:tcPr>
          <w:p>
            <w:r>
              <w:rPr>
                <w:sz w:val="19"/>
              </w:rPr>
            </w:r>
            <w:r>
              <w:rPr>
                <w:sz w:val="19"/>
              </w:rPr>
              <w:t>Demo and code reading, not hands-on</w:t>
            </w:r>
          </w:p>
        </w:tc>
        <w:tc>
          <w:tcPr>
            <w:tcW w:type="dxa" w:w="1020"/>
          </w:tcPr>
          <w:p>
            <w:r>
              <w:rPr>
                <w:sz w:val="19"/>
              </w:rPr>
            </w:r>
            <w:r>
              <w:rPr>
                <w:sz w:val="19"/>
              </w:rPr>
              <w:t>30 min</w:t>
            </w:r>
          </w:p>
        </w:tc>
      </w:tr>
      <w:tr>
        <w:tc>
          <w:tcPr>
            <w:tcW w:type="dxa" w:w="1814"/>
          </w:tcPr>
          <w:p>
            <w:r>
              <w:rPr>
                <w:sz w:val="19"/>
              </w:rPr>
            </w:r>
            <w:r>
              <w:rPr>
                <w:b/>
                <w:sz w:val="19"/>
              </w:rPr>
              <w:t>Wrap-up</w:t>
            </w:r>
          </w:p>
        </w:tc>
        <w:tc>
          <w:tcPr>
            <w:tcW w:type="dxa" w:w="4309"/>
          </w:tcPr>
          <w:p>
            <w:r>
              <w:rPr>
                <w:sz w:val="19"/>
              </w:rPr>
            </w:r>
            <w:r>
              <w:rPr>
                <w:sz w:val="19"/>
              </w:rPr>
              <w:t>Prompt design and guardrails, testing strategy (mocked client in unit tests, audit log for real calls), cost control; summary, questions, feedback</w:t>
            </w:r>
          </w:p>
        </w:tc>
        <w:tc>
          <w:tcPr>
            <w:tcW w:type="dxa" w:w="2608"/>
          </w:tcPr>
          <w:p>
            <w:r>
              <w:rPr>
                <w:sz w:val="19"/>
              </w:rPr>
            </w:r>
            <w:r>
              <w:rPr>
                <w:sz w:val="19"/>
              </w:rPr>
              <w:t>—</w:t>
            </w:r>
          </w:p>
        </w:tc>
        <w:tc>
          <w:tcPr>
            <w:tcW w:type="dxa" w:w="1020"/>
          </w:tcPr>
          <w:p>
            <w:r>
              <w:rPr>
                <w:sz w:val="19"/>
              </w:rPr>
            </w:r>
            <w:r>
              <w:rPr>
                <w:sz w:val="19"/>
              </w:rPr>
              <w:t>20 min</w:t>
            </w:r>
          </w:p>
        </w:tc>
      </w:tr>
    </w:tbl>
    <w:p/>
    <w:p>
      <w:pPr>
        <w:pStyle w:val="Heading2"/>
      </w:pPr>
      <w:r>
        <w:t>What the two-day version adds</w:t>
      </w:r>
    </w:p>
    <w:p>
      <w:r>
        <w:rPr>
          <w:b w:val="0"/>
          <w:i w:val="0"/>
        </w:rPr>
        <w:t>The one-day version covers every topic but keeps the SDK lab small and turns the agent exercise into a demo. A second day makes both parts hands-on in depth:</w:t>
      </w:r>
    </w:p>
    <w:tbl>
      <w:tblPr>
        <w:tblStyle w:val="TableGrid"/>
        <w:tblW w:type="auto" w:w="0"/>
        <w:jc w:val="center"/>
        <w:tblLook w:firstColumn="1" w:firstRow="1" w:lastColumn="0" w:lastRow="0" w:noHBand="0" w:noVBand="1" w:val="04A0"/>
      </w:tblPr>
      <w:tblGrid>
        <w:gridCol w:w="3324"/>
        <w:gridCol w:w="3324"/>
        <w:gridCol w:w="3324"/>
      </w:tblGrid>
      <w:tr>
        <w:tc>
          <w:tcPr>
            <w:tcW w:type="dxa" w:w="1928"/>
            <w:shd w:val="clear" w:color="auto" w:fill="2F5496"/>
          </w:tcPr>
          <w:p>
            <w:r>
              <w:rPr>
                <w:sz w:val="19"/>
              </w:rPr>
            </w:r>
            <w:r>
              <w:rPr>
                <w:b/>
                <w:color w:val="FFFFFF"/>
                <w:sz w:val="19"/>
              </w:rPr>
              <w:t>Topic</w:t>
            </w:r>
          </w:p>
        </w:tc>
        <w:tc>
          <w:tcPr>
            <w:tcW w:type="dxa" w:w="2948"/>
            <w:shd w:val="clear" w:color="auto" w:fill="2F5496"/>
          </w:tcPr>
          <w:p>
            <w:r>
              <w:rPr>
                <w:sz w:val="19"/>
              </w:rPr>
            </w:r>
            <w:r>
              <w:rPr>
                <w:b/>
                <w:color w:val="FFFFFF"/>
                <w:sz w:val="19"/>
              </w:rPr>
              <w:t>One day</w:t>
            </w:r>
          </w:p>
        </w:tc>
        <w:tc>
          <w:tcPr>
            <w:tcW w:type="dxa" w:w="4762"/>
            <w:shd w:val="clear" w:color="auto" w:fill="2F5496"/>
          </w:tcPr>
          <w:p>
            <w:r>
              <w:rPr>
                <w:sz w:val="19"/>
              </w:rPr>
            </w:r>
            <w:r>
              <w:rPr>
                <w:b/>
                <w:color w:val="FFFFFF"/>
                <w:sz w:val="19"/>
              </w:rPr>
              <w:t>Two days</w:t>
            </w:r>
          </w:p>
        </w:tc>
      </w:tr>
      <w:tr>
        <w:tc>
          <w:tcPr>
            <w:tcW w:type="dxa" w:w="1928"/>
          </w:tcPr>
          <w:p>
            <w:r>
              <w:rPr>
                <w:sz w:val="19"/>
              </w:rPr>
            </w:r>
            <w:r>
              <w:rPr>
                <w:sz w:val="19"/>
              </w:rPr>
              <w:t>SDK lab</w:t>
            </w:r>
          </w:p>
        </w:tc>
        <w:tc>
          <w:tcPr>
            <w:tcW w:type="dxa" w:w="2948"/>
          </w:tcPr>
          <w:p>
            <w:r>
              <w:rPr>
                <w:sz w:val="19"/>
              </w:rPr>
            </w:r>
            <w:r>
              <w:rPr>
                <w:sz w:val="19"/>
              </w:rPr>
              <w:t>One small feature on the Supplier module, about 75 minutes, guided</w:t>
            </w:r>
          </w:p>
        </w:tc>
        <w:tc>
          <w:tcPr>
            <w:tcW w:type="dxa" w:w="4762"/>
          </w:tcPr>
          <w:p>
            <w:r>
              <w:rPr>
                <w:sz w:val="19"/>
              </w:rPr>
            </w:r>
            <w:r>
              <w:rPr>
                <w:sz w:val="19"/>
              </w:rPr>
              <w:t>A full feature cycle over half a day: PRD, implementation, Codeception tests, QA with spryker-qa-coverage, review with the code-reviewer agent, screenshots for a demo deck</w:t>
            </w:r>
          </w:p>
        </w:tc>
      </w:tr>
      <w:tr>
        <w:tc>
          <w:tcPr>
            <w:tcW w:type="dxa" w:w="1928"/>
          </w:tcPr>
          <w:p>
            <w:r>
              <w:rPr>
                <w:sz w:val="19"/>
              </w:rPr>
            </w:r>
            <w:r>
              <w:rPr>
                <w:sz w:val="19"/>
              </w:rPr>
              <w:t>MCP server</w:t>
            </w:r>
          </w:p>
        </w:tc>
        <w:tc>
          <w:tcPr>
            <w:tcW w:type="dxa" w:w="2948"/>
          </w:tcPr>
          <w:p>
            <w:r>
              <w:rPr>
                <w:sz w:val="19"/>
              </w:rPr>
            </w:r>
            <w:r>
              <w:rPr>
                <w:sz w:val="19"/>
              </w:rPr>
              <w:t>Started and shown</w:t>
            </w:r>
          </w:p>
        </w:tc>
        <w:tc>
          <w:tcPr>
            <w:tcW w:type="dxa" w:w="4762"/>
          </w:tcPr>
          <w:p>
            <w:r>
              <w:rPr>
                <w:sz w:val="19"/>
              </w:rPr>
            </w:r>
            <w:r>
              <w:rPr>
                <w:sz w:val="19"/>
              </w:rPr>
              <w:t>Debugged with the MCP Inspector, connected to the tool, used from prompts (transfers, interfaces, OMS); extended with a custom MCP tool through the plugin interfaces</w:t>
            </w:r>
          </w:p>
        </w:tc>
      </w:tr>
      <w:tr>
        <w:tc>
          <w:tcPr>
            <w:tcW w:type="dxa" w:w="1928"/>
          </w:tcPr>
          <w:p>
            <w:r>
              <w:rPr>
                <w:sz w:val="19"/>
              </w:rPr>
            </w:r>
            <w:r>
              <w:rPr>
                <w:sz w:val="19"/>
              </w:rPr>
              <w:t>Project rules</w:t>
            </w:r>
          </w:p>
        </w:tc>
        <w:tc>
          <w:tcPr>
            <w:tcW w:type="dxa" w:w="2948"/>
          </w:tcPr>
          <w:p>
            <w:r>
              <w:rPr>
                <w:sz w:val="19"/>
              </w:rPr>
            </w:r>
            <w:r>
              <w:rPr>
                <w:sz w:val="19"/>
              </w:rPr>
              <w:t>Read the generated rules</w:t>
            </w:r>
          </w:p>
        </w:tc>
        <w:tc>
          <w:tcPr>
            <w:tcW w:type="dxa" w:w="4762"/>
          </w:tcPr>
          <w:p>
            <w:r>
              <w:rPr>
                <w:sz w:val="19"/>
              </w:rPr>
            </w:r>
            <w:r>
              <w:rPr>
                <w:sz w:val="19"/>
              </w:rPr>
              <w:t>Write project-specific rules and a custom skill for the team, and see the assistant apply them</w:t>
            </w:r>
          </w:p>
        </w:tc>
      </w:tr>
      <w:tr>
        <w:tc>
          <w:tcPr>
            <w:tcW w:type="dxa" w:w="1928"/>
          </w:tcPr>
          <w:p>
            <w:r>
              <w:rPr>
                <w:sz w:val="19"/>
              </w:rPr>
            </w:r>
            <w:r>
              <w:rPr>
                <w:sz w:val="19"/>
              </w:rPr>
              <w:t>Quality gates</w:t>
            </w:r>
          </w:p>
        </w:tc>
        <w:tc>
          <w:tcPr>
            <w:tcW w:type="dxa" w:w="2948"/>
          </w:tcPr>
          <w:p>
            <w:r>
              <w:rPr>
                <w:sz w:val="19"/>
              </w:rPr>
            </w:r>
            <w:r>
              <w:rPr>
                <w:sz w:val="19"/>
              </w:rPr>
              <w:t>Mentioned</w:t>
            </w:r>
          </w:p>
        </w:tc>
        <w:tc>
          <w:tcPr>
            <w:tcW w:type="dxa" w:w="4762"/>
          </w:tcPr>
          <w:p>
            <w:r>
              <w:rPr>
                <w:sz w:val="19"/>
              </w:rPr>
            </w:r>
            <w:r>
              <w:rPr>
                <w:sz w:val="19"/>
              </w:rPr>
              <w:t>Hands-on: static-validation, code-review skill, spryker-ci and Cypress skills in a pipeline</w:t>
            </w:r>
          </w:p>
        </w:tc>
      </w:tr>
      <w:tr>
        <w:tc>
          <w:tcPr>
            <w:tcW w:type="dxa" w:w="1928"/>
          </w:tcPr>
          <w:p>
            <w:r>
              <w:rPr>
                <w:sz w:val="19"/>
              </w:rPr>
            </w:r>
            <w:r>
              <w:rPr>
                <w:sz w:val="19"/>
              </w:rPr>
              <w:t>Back Office Assistant setup</w:t>
            </w:r>
          </w:p>
        </w:tc>
        <w:tc>
          <w:tcPr>
            <w:tcW w:type="dxa" w:w="2948"/>
          </w:tcPr>
          <w:p>
            <w:r>
              <w:rPr>
                <w:sz w:val="19"/>
              </w:rPr>
            </w:r>
            <w:r>
              <w:rPr>
                <w:sz w:val="19"/>
              </w:rPr>
              <w:t>Instructor demo, pre-installed</w:t>
            </w:r>
          </w:p>
        </w:tc>
        <w:tc>
          <w:tcPr>
            <w:tcW w:type="dxa" w:w="4762"/>
          </w:tcPr>
          <w:p>
            <w:r>
              <w:rPr>
                <w:sz w:val="19"/>
              </w:rPr>
            </w:r>
            <w:r>
              <w:rPr>
                <w:sz w:val="19"/>
              </w:rPr>
              <w:t>Students install it themselves from the setup guide (seven steps: constants, AI configurations, router and agents, plugins, settings, sync, chat widget)</w:t>
            </w:r>
          </w:p>
        </w:tc>
      </w:tr>
      <w:tr>
        <w:tc>
          <w:tcPr>
            <w:tcW w:type="dxa" w:w="1928"/>
          </w:tcPr>
          <w:p>
            <w:r>
              <w:rPr>
                <w:sz w:val="19"/>
              </w:rPr>
            </w:r>
            <w:r>
              <w:rPr>
                <w:sz w:val="19"/>
              </w:rPr>
              <w:t>Exercise 21 Product Creation Agent</w:t>
            </w:r>
          </w:p>
        </w:tc>
        <w:tc>
          <w:tcPr>
            <w:tcW w:type="dxa" w:w="2948"/>
          </w:tcPr>
          <w:p>
            <w:r>
              <w:rPr>
                <w:sz w:val="19"/>
              </w:rPr>
            </w:r>
            <w:r>
              <w:rPr>
                <w:sz w:val="19"/>
              </w:rPr>
              <w:t>Demo of the complete branch</w:t>
            </w:r>
          </w:p>
        </w:tc>
        <w:tc>
          <w:tcPr>
            <w:tcW w:type="dxa" w:w="4762"/>
          </w:tcPr>
          <w:p>
            <w:r>
              <w:rPr>
                <w:sz w:val="19"/>
              </w:rPr>
            </w:r>
            <w:r>
              <w:rPr>
                <w:sz w:val="19"/>
              </w:rPr>
              <w:t>Hands-on: the tool plugins, the tool set, the agent plugin and the system prompt, then the agent creates products in the Back Office</w:t>
            </w:r>
          </w:p>
        </w:tc>
      </w:tr>
      <w:tr>
        <w:tc>
          <w:tcPr>
            <w:tcW w:type="dxa" w:w="1928"/>
          </w:tcPr>
          <w:p>
            <w:r>
              <w:rPr>
                <w:sz w:val="19"/>
              </w:rPr>
            </w:r>
            <w:r>
              <w:rPr>
                <w:sz w:val="19"/>
              </w:rPr>
              <w:t>Providers and configuration</w:t>
            </w:r>
          </w:p>
        </w:tc>
        <w:tc>
          <w:tcPr>
            <w:tcW w:type="dxa" w:w="2948"/>
          </w:tcPr>
          <w:p>
            <w:r>
              <w:rPr>
                <w:sz w:val="19"/>
              </w:rPr>
            </w:r>
            <w:r>
              <w:rPr>
                <w:sz w:val="19"/>
              </w:rPr>
              <w:t>OpenAI only</w:t>
            </w:r>
          </w:p>
        </w:tc>
        <w:tc>
          <w:tcPr>
            <w:tcW w:type="dxa" w:w="4762"/>
          </w:tcPr>
          <w:p>
            <w:r>
              <w:rPr>
                <w:sz w:val="19"/>
              </w:rPr>
            </w:r>
            <w:r>
              <w:rPr>
                <w:sz w:val="19"/>
              </w:rPr>
              <w:t>Switching a configuration to Bedrock or Anthropic, reading the audit log, changing prompts and models in the Back Office without a deployment</w:t>
            </w:r>
          </w:p>
        </w:tc>
      </w:tr>
      <w:tr>
        <w:tc>
          <w:tcPr>
            <w:tcW w:type="dxa" w:w="1928"/>
          </w:tcPr>
          <w:p>
            <w:r>
              <w:rPr>
                <w:sz w:val="19"/>
              </w:rPr>
            </w:r>
            <w:r>
              <w:rPr>
                <w:sz w:val="19"/>
              </w:rPr>
              <w:t>Prompt design</w:t>
            </w:r>
          </w:p>
        </w:tc>
        <w:tc>
          <w:tcPr>
            <w:tcW w:type="dxa" w:w="2948"/>
          </w:tcPr>
          <w:p>
            <w:r>
              <w:rPr>
                <w:sz w:val="19"/>
              </w:rPr>
            </w:r>
            <w:r>
              <w:rPr>
                <w:sz w:val="19"/>
              </w:rPr>
              <w:t>Short wrap-up</w:t>
            </w:r>
          </w:p>
        </w:tc>
        <w:tc>
          <w:tcPr>
            <w:tcW w:type="dxa" w:w="4762"/>
          </w:tcPr>
          <w:p>
            <w:r>
              <w:rPr>
                <w:sz w:val="19"/>
              </w:rPr>
            </w:r>
            <w:r>
              <w:rPr>
                <w:sz w:val="19"/>
              </w:rPr>
              <w:t>Workshop: guardrails, structured answers, non-deterministic testing strategy, cost control</w:t>
            </w:r>
          </w:p>
        </w:tc>
      </w:tr>
    </w:tbl>
    <w:p/>
    <w:p>
      <w:pPr>
        <w:pStyle w:val="Heading3"/>
      </w:pPr>
      <w:r>
        <w:t>Two-day agenda</w:t>
      </w:r>
    </w:p>
    <w:tbl>
      <w:tblPr>
        <w:tblStyle w:val="TableGrid"/>
        <w:tblW w:type="auto" w:w="0"/>
        <w:jc w:val="center"/>
        <w:tblLook w:firstColumn="1" w:firstRow="1" w:lastColumn="0" w:lastRow="0" w:noHBand="0" w:noVBand="1" w:val="04A0"/>
      </w:tblPr>
      <w:tblGrid>
        <w:gridCol w:w="3324"/>
        <w:gridCol w:w="3324"/>
        <w:gridCol w:w="3324"/>
      </w:tblGrid>
      <w:tr>
        <w:tc>
          <w:tcPr>
            <w:tcW w:type="dxa" w:w="907"/>
            <w:shd w:val="clear" w:color="auto" w:fill="2F5496"/>
          </w:tcPr>
          <w:p>
            <w:r>
              <w:rPr>
                <w:sz w:val="19"/>
              </w:rPr>
            </w:r>
            <w:r>
              <w:rPr>
                <w:b/>
                <w:color w:val="FFFFFF"/>
                <w:sz w:val="19"/>
              </w:rPr>
              <w:t>Day</w:t>
            </w:r>
          </w:p>
        </w:tc>
        <w:tc>
          <w:tcPr>
            <w:tcW w:type="dxa" w:w="4365"/>
            <w:shd w:val="clear" w:color="auto" w:fill="2F5496"/>
          </w:tcPr>
          <w:p>
            <w:r>
              <w:rPr>
                <w:sz w:val="19"/>
              </w:rPr>
            </w:r>
            <w:r>
              <w:rPr>
                <w:b/>
                <w:color w:val="FFFFFF"/>
                <w:sz w:val="19"/>
              </w:rPr>
              <w:t>Morning</w:t>
            </w:r>
          </w:p>
        </w:tc>
        <w:tc>
          <w:tcPr>
            <w:tcW w:type="dxa" w:w="4365"/>
            <w:shd w:val="clear" w:color="auto" w:fill="2F5496"/>
          </w:tcPr>
          <w:p>
            <w:r>
              <w:rPr>
                <w:sz w:val="19"/>
              </w:rPr>
            </w:r>
            <w:r>
              <w:rPr>
                <w:b/>
                <w:color w:val="FFFFFF"/>
                <w:sz w:val="19"/>
              </w:rPr>
              <w:t>Afternoon</w:t>
            </w:r>
          </w:p>
        </w:tc>
      </w:tr>
      <w:tr>
        <w:tc>
          <w:tcPr>
            <w:tcW w:type="dxa" w:w="907"/>
          </w:tcPr>
          <w:p>
            <w:r>
              <w:rPr>
                <w:sz w:val="19"/>
              </w:rPr>
            </w:r>
            <w:r>
              <w:rPr>
                <w:sz w:val="19"/>
              </w:rPr>
              <w:t>Day 1</w:t>
            </w:r>
          </w:p>
        </w:tc>
        <w:tc>
          <w:tcPr>
            <w:tcW w:type="dxa" w:w="4365"/>
          </w:tcPr>
          <w:p>
            <w:r>
              <w:rPr>
                <w:sz w:val="19"/>
              </w:rPr>
            </w:r>
            <w:r>
              <w:rPr>
                <w:sz w:val="19"/>
              </w:rPr>
              <w:t>AI in Spryker overview; AI Dev SDK recap; research and PRD; implementation and quality skills; MCP server with the inspector</w:t>
            </w:r>
          </w:p>
        </w:tc>
        <w:tc>
          <w:tcPr>
            <w:tcW w:type="dxa" w:w="4365"/>
          </w:tcPr>
          <w:p>
            <w:r>
              <w:rPr>
                <w:sz w:val="19"/>
              </w:rPr>
            </w:r>
            <w:r>
              <w:rPr>
                <w:sz w:val="19"/>
              </w:rPr>
              <w:t>Full SDK lab: feature cycle from PRD to reviewed code; project rules and a custom skill</w:t>
            </w:r>
          </w:p>
        </w:tc>
      </w:tr>
      <w:tr>
        <w:tc>
          <w:tcPr>
            <w:tcW w:type="dxa" w:w="907"/>
          </w:tcPr>
          <w:p>
            <w:r>
              <w:rPr>
                <w:sz w:val="19"/>
              </w:rPr>
            </w:r>
            <w:r>
              <w:rPr>
                <w:sz w:val="19"/>
              </w:rPr>
              <w:t>Day 2</w:t>
            </w:r>
          </w:p>
        </w:tc>
        <w:tc>
          <w:tcPr>
            <w:tcW w:type="dxa" w:w="4365"/>
          </w:tcPr>
          <w:p>
            <w:r>
              <w:rPr>
                <w:sz w:val="19"/>
              </w:rPr>
            </w:r>
            <w:r>
              <w:rPr>
                <w:sz w:val="19"/>
              </w:rPr>
              <w:t>AI Foundation concepts; Back Office Assistant installed by the students; Exercise 19 Hello AI</w:t>
            </w:r>
          </w:p>
        </w:tc>
        <w:tc>
          <w:tcPr>
            <w:tcW w:type="dxa" w:w="4365"/>
          </w:tcPr>
          <w:p>
            <w:r>
              <w:rPr>
                <w:sz w:val="19"/>
              </w:rPr>
            </w:r>
            <w:r>
              <w:rPr>
                <w:sz w:val="19"/>
              </w:rPr>
              <w:t>Exercise 20 Ask the Catalog; Exercise 21 Product Creation Agent hands-on; providers, audit log and prompt-design workshop; wrap-up</w:t>
            </w:r>
          </w:p>
        </w:tc>
      </w:tr>
    </w:tbl>
    <w:p/>
    <w:p>
      <w:pPr>
        <w:pStyle w:val="Heading1"/>
      </w:pPr>
      <w:r>
        <w:t>4. Exercise catalogue</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680"/>
            <w:shd w:val="clear" w:color="auto" w:fill="2F5496"/>
          </w:tcPr>
          <w:p>
            <w:r>
              <w:rPr>
                <w:sz w:val="19"/>
              </w:rPr>
            </w:r>
            <w:r>
              <w:rPr>
                <w:b/>
                <w:color w:val="FFFFFF"/>
                <w:sz w:val="19"/>
              </w:rPr>
              <w:t>#</w:t>
            </w:r>
          </w:p>
        </w:tc>
        <w:tc>
          <w:tcPr>
            <w:tcW w:type="dxa" w:w="2948"/>
            <w:shd w:val="clear" w:color="auto" w:fill="2F5496"/>
          </w:tcPr>
          <w:p>
            <w:r>
              <w:rPr>
                <w:sz w:val="19"/>
              </w:rPr>
            </w:r>
            <w:r>
              <w:rPr>
                <w:b/>
                <w:color w:val="FFFFFF"/>
                <w:sz w:val="19"/>
              </w:rPr>
              <w:t>Exercise</w:t>
            </w:r>
          </w:p>
        </w:tc>
        <w:tc>
          <w:tcPr>
            <w:tcW w:type="dxa" w:w="1928"/>
            <w:shd w:val="clear" w:color="auto" w:fill="2F5496"/>
          </w:tcPr>
          <w:p>
            <w:r>
              <w:rPr>
                <w:sz w:val="19"/>
              </w:rPr>
            </w:r>
            <w:r>
              <w:rPr>
                <w:b/>
                <w:color w:val="FFFFFF"/>
                <w:sz w:val="19"/>
              </w:rPr>
              <w:t>Course</w:t>
            </w:r>
          </w:p>
        </w:tc>
        <w:tc>
          <w:tcPr>
            <w:tcW w:type="dxa" w:w="4195"/>
            <w:shd w:val="clear" w:color="auto" w:fill="2F5496"/>
          </w:tcPr>
          <w:p>
            <w:r>
              <w:rPr>
                <w:sz w:val="19"/>
              </w:rPr>
            </w:r>
            <w:r>
              <w:rPr>
                <w:b/>
                <w:color w:val="FFFFFF"/>
                <w:sz w:val="19"/>
              </w:rPr>
              <w:t>Package / branch</w:t>
            </w:r>
          </w:p>
        </w:tc>
      </w:tr>
      <w:tr>
        <w:tc>
          <w:tcPr>
            <w:tcW w:type="dxa" w:w="680"/>
          </w:tcPr>
          <w:p>
            <w:r>
              <w:rPr>
                <w:sz w:val="19"/>
              </w:rPr>
            </w:r>
            <w:r>
              <w:rPr>
                <w:sz w:val="19"/>
              </w:rPr>
              <w:t>1</w:t>
            </w:r>
          </w:p>
        </w:tc>
        <w:tc>
          <w:tcPr>
            <w:tcW w:type="dxa" w:w="2948"/>
          </w:tcPr>
          <w:p>
            <w:r>
              <w:rPr>
                <w:sz w:val="19"/>
              </w:rPr>
            </w:r>
            <w:r>
              <w:rPr>
                <w:sz w:val="19"/>
              </w:rPr>
              <w:t>Contact Request Back Office (Hello World)</w:t>
            </w:r>
          </w:p>
        </w:tc>
        <w:tc>
          <w:tcPr>
            <w:tcW w:type="dxa" w:w="1928"/>
          </w:tcPr>
          <w:p>
            <w:r>
              <w:rPr>
                <w:sz w:val="19"/>
              </w:rPr>
            </w:r>
            <w:r>
              <w:rPr>
                <w:sz w:val="19"/>
              </w:rPr>
              <w:t>Foundation</w:t>
            </w:r>
          </w:p>
        </w:tc>
        <w:tc>
          <w:tcPr>
            <w:tcW w:type="dxa" w:w="4195"/>
          </w:tcPr>
          <w:p>
            <w:r>
              <w:rPr>
                <w:sz w:val="19"/>
              </w:rPr>
            </w:r>
            <w:r>
              <w:rPr>
                <w:sz w:val="19"/>
              </w:rPr>
              <w:t>contact-request · basics/contact-request-back-office</w:t>
            </w:r>
          </w:p>
        </w:tc>
      </w:tr>
      <w:tr>
        <w:tc>
          <w:tcPr>
            <w:tcW w:type="dxa" w:w="680"/>
          </w:tcPr>
          <w:p>
            <w:r>
              <w:rPr>
                <w:sz w:val="19"/>
              </w:rPr>
            </w:r>
            <w:r>
              <w:rPr>
                <w:sz w:val="19"/>
              </w:rPr>
              <w:t>2</w:t>
            </w:r>
          </w:p>
        </w:tc>
        <w:tc>
          <w:tcPr>
            <w:tcW w:type="dxa" w:w="2948"/>
          </w:tcPr>
          <w:p>
            <w:r>
              <w:rPr>
                <w:sz w:val="19"/>
              </w:rPr>
            </w:r>
            <w:r>
              <w:rPr>
                <w:sz w:val="19"/>
              </w:rPr>
              <w:t>Data Transfer Objects</w:t>
            </w:r>
          </w:p>
        </w:tc>
        <w:tc>
          <w:tcPr>
            <w:tcW w:type="dxa" w:w="1928"/>
          </w:tcPr>
          <w:p>
            <w:r>
              <w:rPr>
                <w:sz w:val="19"/>
              </w:rPr>
            </w:r>
            <w:r>
              <w:rPr>
                <w:sz w:val="19"/>
              </w:rPr>
              <w:t>Foundation</w:t>
            </w:r>
          </w:p>
        </w:tc>
        <w:tc>
          <w:tcPr>
            <w:tcW w:type="dxa" w:w="4195"/>
          </w:tcPr>
          <w:p>
            <w:r>
              <w:rPr>
                <w:sz w:val="19"/>
              </w:rPr>
            </w:r>
            <w:r>
              <w:rPr>
                <w:sz w:val="19"/>
              </w:rPr>
              <w:t>contact-request · basics/data-transfer-object</w:t>
            </w:r>
          </w:p>
        </w:tc>
      </w:tr>
      <w:tr>
        <w:tc>
          <w:tcPr>
            <w:tcW w:type="dxa" w:w="680"/>
          </w:tcPr>
          <w:p>
            <w:r>
              <w:rPr>
                <w:sz w:val="19"/>
              </w:rPr>
            </w:r>
            <w:r>
              <w:rPr>
                <w:sz w:val="19"/>
              </w:rPr>
              <w:t>3</w:t>
            </w:r>
          </w:p>
        </w:tc>
        <w:tc>
          <w:tcPr>
            <w:tcW w:type="dxa" w:w="2948"/>
          </w:tcPr>
          <w:p>
            <w:r>
              <w:rPr>
                <w:sz w:val="19"/>
              </w:rPr>
            </w:r>
            <w:r>
              <w:rPr>
                <w:sz w:val="19"/>
              </w:rPr>
              <w:t>Database Schema</w:t>
            </w:r>
          </w:p>
        </w:tc>
        <w:tc>
          <w:tcPr>
            <w:tcW w:type="dxa" w:w="1928"/>
          </w:tcPr>
          <w:p>
            <w:r>
              <w:rPr>
                <w:sz w:val="19"/>
              </w:rPr>
            </w:r>
            <w:r>
              <w:rPr>
                <w:sz w:val="19"/>
              </w:rPr>
              <w:t>Foundation</w:t>
            </w:r>
          </w:p>
        </w:tc>
        <w:tc>
          <w:tcPr>
            <w:tcW w:type="dxa" w:w="4195"/>
          </w:tcPr>
          <w:p>
            <w:r>
              <w:rPr>
                <w:sz w:val="19"/>
              </w:rPr>
            </w:r>
            <w:r>
              <w:rPr>
                <w:sz w:val="19"/>
              </w:rPr>
              <w:t>contact-request · basics/contact-request-table-schema</w:t>
            </w:r>
          </w:p>
        </w:tc>
      </w:tr>
      <w:tr>
        <w:tc>
          <w:tcPr>
            <w:tcW w:type="dxa" w:w="680"/>
          </w:tcPr>
          <w:p>
            <w:r>
              <w:rPr>
                <w:sz w:val="19"/>
              </w:rPr>
            </w:r>
            <w:r>
              <w:rPr>
                <w:sz w:val="19"/>
              </w:rPr>
              <w:t>4</w:t>
            </w:r>
          </w:p>
        </w:tc>
        <w:tc>
          <w:tcPr>
            <w:tcW w:type="dxa" w:w="2948"/>
          </w:tcPr>
          <w:p>
            <w:r>
              <w:rPr>
                <w:sz w:val="19"/>
              </w:rPr>
            </w:r>
            <w:r>
              <w:rPr>
                <w:sz w:val="19"/>
              </w:rPr>
              <w:t>Module Layers – Back Office</w:t>
            </w:r>
          </w:p>
        </w:tc>
        <w:tc>
          <w:tcPr>
            <w:tcW w:type="dxa" w:w="1928"/>
          </w:tcPr>
          <w:p>
            <w:r>
              <w:rPr>
                <w:sz w:val="19"/>
              </w:rPr>
            </w:r>
            <w:r>
              <w:rPr>
                <w:sz w:val="19"/>
              </w:rPr>
              <w:t>Foundation</w:t>
            </w:r>
          </w:p>
        </w:tc>
        <w:tc>
          <w:tcPr>
            <w:tcW w:type="dxa" w:w="4195"/>
          </w:tcPr>
          <w:p>
            <w:r>
              <w:rPr>
                <w:sz w:val="19"/>
              </w:rPr>
            </w:r>
            <w:r>
              <w:rPr>
                <w:sz w:val="19"/>
              </w:rPr>
              <w:t>contact-request · basics/module-layers</w:t>
            </w:r>
          </w:p>
        </w:tc>
      </w:tr>
      <w:tr>
        <w:tc>
          <w:tcPr>
            <w:tcW w:type="dxa" w:w="680"/>
          </w:tcPr>
          <w:p>
            <w:r>
              <w:rPr>
                <w:sz w:val="19"/>
              </w:rPr>
            </w:r>
            <w:r>
              <w:rPr>
                <w:sz w:val="19"/>
              </w:rPr>
              <w:t>5</w:t>
            </w:r>
          </w:p>
        </w:tc>
        <w:tc>
          <w:tcPr>
            <w:tcW w:type="dxa" w:w="2948"/>
          </w:tcPr>
          <w:p>
            <w:r>
              <w:rPr>
                <w:sz w:val="19"/>
              </w:rPr>
            </w:r>
            <w:r>
              <w:rPr>
                <w:sz w:val="19"/>
              </w:rPr>
              <w:t>Module Layers – Storefront</w:t>
            </w:r>
          </w:p>
        </w:tc>
        <w:tc>
          <w:tcPr>
            <w:tcW w:type="dxa" w:w="1928"/>
          </w:tcPr>
          <w:p>
            <w:r>
              <w:rPr>
                <w:sz w:val="19"/>
              </w:rPr>
            </w:r>
            <w:r>
              <w:rPr>
                <w:sz w:val="19"/>
              </w:rPr>
              <w:t>Foundation</w:t>
            </w:r>
          </w:p>
        </w:tc>
        <w:tc>
          <w:tcPr>
            <w:tcW w:type="dxa" w:w="4195"/>
          </w:tcPr>
          <w:p>
            <w:r>
              <w:rPr>
                <w:sz w:val="19"/>
              </w:rPr>
            </w:r>
            <w:r>
              <w:rPr>
                <w:sz w:val="19"/>
              </w:rPr>
              <w:t>contact-request · basics/module-layers</w:t>
            </w:r>
          </w:p>
        </w:tc>
      </w:tr>
      <w:tr>
        <w:tc>
          <w:tcPr>
            <w:tcW w:type="dxa" w:w="680"/>
          </w:tcPr>
          <w:p>
            <w:r>
              <w:rPr>
                <w:sz w:val="19"/>
              </w:rPr>
            </w:r>
            <w:r>
              <w:rPr>
                <w:sz w:val="19"/>
              </w:rPr>
              <w:t>6</w:t>
            </w:r>
          </w:p>
        </w:tc>
        <w:tc>
          <w:tcPr>
            <w:tcW w:type="dxa" w:w="2948"/>
          </w:tcPr>
          <w:p>
            <w:r>
              <w:rPr>
                <w:sz w:val="19"/>
              </w:rPr>
            </w:r>
            <w:r>
              <w:rPr>
                <w:sz w:val="19"/>
              </w:rPr>
              <w:t>Configuration</w:t>
            </w:r>
          </w:p>
        </w:tc>
        <w:tc>
          <w:tcPr>
            <w:tcW w:type="dxa" w:w="1928"/>
          </w:tcPr>
          <w:p>
            <w:r>
              <w:rPr>
                <w:sz w:val="19"/>
              </w:rPr>
            </w:r>
            <w:r>
              <w:rPr>
                <w:sz w:val="19"/>
              </w:rPr>
              <w:t>Foundation</w:t>
            </w:r>
          </w:p>
        </w:tc>
        <w:tc>
          <w:tcPr>
            <w:tcW w:type="dxa" w:w="4195"/>
          </w:tcPr>
          <w:p>
            <w:r>
              <w:rPr>
                <w:sz w:val="19"/>
              </w:rPr>
            </w:r>
            <w:r>
              <w:rPr>
                <w:sz w:val="19"/>
              </w:rPr>
              <w:t>contact-request · basics/configuration</w:t>
            </w:r>
          </w:p>
        </w:tc>
      </w:tr>
      <w:tr>
        <w:tc>
          <w:tcPr>
            <w:tcW w:type="dxa" w:w="680"/>
          </w:tcPr>
          <w:p>
            <w:r>
              <w:rPr>
                <w:sz w:val="19"/>
              </w:rPr>
            </w:r>
            <w:r>
              <w:rPr>
                <w:sz w:val="19"/>
              </w:rPr>
              <w:t>6b</w:t>
            </w:r>
          </w:p>
        </w:tc>
        <w:tc>
          <w:tcPr>
            <w:tcW w:type="dxa" w:w="2948"/>
          </w:tcPr>
          <w:p>
            <w:r>
              <w:rPr>
                <w:sz w:val="19"/>
              </w:rPr>
            </w:r>
            <w:r>
              <w:rPr>
                <w:sz w:val="19"/>
              </w:rPr>
              <w:t>Contact Request with the AI Dev SDK</w:t>
            </w:r>
          </w:p>
        </w:tc>
        <w:tc>
          <w:tcPr>
            <w:tcW w:type="dxa" w:w="1928"/>
          </w:tcPr>
          <w:p>
            <w:r>
              <w:rPr>
                <w:sz w:val="19"/>
              </w:rPr>
            </w:r>
            <w:r>
              <w:rPr>
                <w:sz w:val="19"/>
              </w:rPr>
              <w:t>Foundation</w:t>
            </w:r>
          </w:p>
        </w:tc>
        <w:tc>
          <w:tcPr>
            <w:tcW w:type="dxa" w:w="4195"/>
          </w:tcPr>
          <w:p>
            <w:r>
              <w:rPr>
                <w:sz w:val="19"/>
              </w:rPr>
            </w:r>
            <w:r>
              <w:rPr>
                <w:sz w:val="19"/>
              </w:rPr>
              <w:t>guides/basics/06b-ai-dev-sdk.md (uses basics/configuration/complete and its tests)</w:t>
            </w:r>
          </w:p>
        </w:tc>
      </w:tr>
      <w:tr>
        <w:tc>
          <w:tcPr>
            <w:tcW w:type="dxa" w:w="680"/>
          </w:tcPr>
          <w:p>
            <w:r>
              <w:rPr>
                <w:sz w:val="19"/>
              </w:rPr>
            </w:r>
            <w:r>
              <w:rPr>
                <w:sz w:val="19"/>
              </w:rPr>
              <w:t>7</w:t>
            </w:r>
          </w:p>
        </w:tc>
        <w:tc>
          <w:tcPr>
            <w:tcW w:type="dxa" w:w="2948"/>
          </w:tcPr>
          <w:p>
            <w:r>
              <w:rPr>
                <w:sz w:val="19"/>
              </w:rPr>
            </w:r>
            <w:r>
              <w:rPr>
                <w:sz w:val="19"/>
              </w:rPr>
              <w:t>Extending Core Modules</w:t>
            </w:r>
          </w:p>
        </w:tc>
        <w:tc>
          <w:tcPr>
            <w:tcW w:type="dxa" w:w="1928"/>
          </w:tcPr>
          <w:p>
            <w:r>
              <w:rPr>
                <w:sz w:val="19"/>
              </w:rPr>
            </w:r>
            <w:r>
              <w:rPr>
                <w:sz w:val="19"/>
              </w:rPr>
              <w:t>Foundation</w:t>
            </w:r>
          </w:p>
        </w:tc>
        <w:tc>
          <w:tcPr>
            <w:tcW w:type="dxa" w:w="4195"/>
          </w:tcPr>
          <w:p>
            <w:r>
              <w:rPr>
                <w:sz w:val="19"/>
              </w:rPr>
            </w:r>
            <w:r>
              <w:rPr>
                <w:sz w:val="19"/>
              </w:rPr>
              <w:t>contact-request · basics/extending-core-modules</w:t>
            </w:r>
          </w:p>
        </w:tc>
      </w:tr>
      <w:tr>
        <w:tc>
          <w:tcPr>
            <w:tcW w:type="dxa" w:w="680"/>
          </w:tcPr>
          <w:p>
            <w:r>
              <w:rPr>
                <w:sz w:val="19"/>
              </w:rPr>
            </w:r>
            <w:r>
              <w:rPr>
                <w:sz w:val="19"/>
              </w:rPr>
              <w:t>8</w:t>
            </w:r>
          </w:p>
        </w:tc>
        <w:tc>
          <w:tcPr>
            <w:tcW w:type="dxa" w:w="2948"/>
          </w:tcPr>
          <w:p>
            <w:r>
              <w:rPr>
                <w:sz w:val="19"/>
              </w:rPr>
            </w:r>
            <w:r>
              <w:rPr>
                <w:sz w:val="19"/>
              </w:rPr>
              <w:t>Data Import</w:t>
            </w:r>
          </w:p>
        </w:tc>
        <w:tc>
          <w:tcPr>
            <w:tcW w:type="dxa" w:w="1928"/>
          </w:tcPr>
          <w:p>
            <w:r>
              <w:rPr>
                <w:sz w:val="19"/>
              </w:rPr>
            </w:r>
            <w:r>
              <w:rPr>
                <w:sz w:val="19"/>
              </w:rPr>
              <w:t>Professional</w:t>
            </w:r>
          </w:p>
        </w:tc>
        <w:tc>
          <w:tcPr>
            <w:tcW w:type="dxa" w:w="4195"/>
          </w:tcPr>
          <w:p>
            <w:r>
              <w:rPr>
                <w:sz w:val="19"/>
              </w:rPr>
            </w:r>
            <w:r>
              <w:rPr>
                <w:sz w:val="19"/>
              </w:rPr>
              <w:t>supplier · intermediate/data-import</w:t>
            </w:r>
          </w:p>
        </w:tc>
      </w:tr>
      <w:tr>
        <w:tc>
          <w:tcPr>
            <w:tcW w:type="dxa" w:w="680"/>
          </w:tcPr>
          <w:p>
            <w:r>
              <w:rPr>
                <w:sz w:val="19"/>
              </w:rPr>
            </w:r>
            <w:r>
              <w:rPr>
                <w:sz w:val="19"/>
              </w:rPr>
              <w:t>9</w:t>
            </w:r>
          </w:p>
        </w:tc>
        <w:tc>
          <w:tcPr>
            <w:tcW w:type="dxa" w:w="2948"/>
          </w:tcPr>
          <w:p>
            <w:r>
              <w:rPr>
                <w:sz w:val="19"/>
              </w:rPr>
            </w:r>
            <w:r>
              <w:rPr>
                <w:sz w:val="19"/>
              </w:rPr>
              <w:t>Back Office CRUD</w:t>
            </w:r>
          </w:p>
        </w:tc>
        <w:tc>
          <w:tcPr>
            <w:tcW w:type="dxa" w:w="1928"/>
          </w:tcPr>
          <w:p>
            <w:r>
              <w:rPr>
                <w:sz w:val="19"/>
              </w:rPr>
            </w:r>
            <w:r>
              <w:rPr>
                <w:sz w:val="19"/>
              </w:rPr>
              <w:t>Professional</w:t>
            </w:r>
          </w:p>
        </w:tc>
        <w:tc>
          <w:tcPr>
            <w:tcW w:type="dxa" w:w="4195"/>
          </w:tcPr>
          <w:p>
            <w:r>
              <w:rPr>
                <w:sz w:val="19"/>
              </w:rPr>
            </w:r>
            <w:r>
              <w:rPr>
                <w:sz w:val="19"/>
              </w:rPr>
              <w:t>supplier · intermediate/back-office</w:t>
            </w:r>
          </w:p>
        </w:tc>
      </w:tr>
      <w:tr>
        <w:tc>
          <w:tcPr>
            <w:tcW w:type="dxa" w:w="680"/>
          </w:tcPr>
          <w:p>
            <w:r>
              <w:rPr>
                <w:sz w:val="19"/>
              </w:rPr>
            </w:r>
            <w:r>
              <w:rPr>
                <w:sz w:val="19"/>
              </w:rPr>
              <w:t>9b</w:t>
            </w:r>
          </w:p>
        </w:tc>
        <w:tc>
          <w:tcPr>
            <w:tcW w:type="dxa" w:w="2948"/>
          </w:tcPr>
          <w:p>
            <w:r>
              <w:rPr>
                <w:sz w:val="19"/>
              </w:rPr>
            </w:r>
            <w:r>
              <w:rPr>
                <w:sz w:val="19"/>
              </w:rPr>
              <w:t>Configure AI Commerce</w:t>
            </w:r>
          </w:p>
        </w:tc>
        <w:tc>
          <w:tcPr>
            <w:tcW w:type="dxa" w:w="1928"/>
          </w:tcPr>
          <w:p>
            <w:r>
              <w:rPr>
                <w:sz w:val="19"/>
              </w:rPr>
            </w:r>
            <w:r>
              <w:rPr>
                <w:sz w:val="19"/>
              </w:rPr>
              <w:t>Professional</w:t>
            </w:r>
          </w:p>
        </w:tc>
        <w:tc>
          <w:tcPr>
            <w:tcW w:type="dxa" w:w="4195"/>
          </w:tcPr>
          <w:p>
            <w:r>
              <w:rPr>
                <w:sz w:val="19"/>
              </w:rPr>
            </w:r>
            <w:r>
              <w:rPr>
                <w:sz w:val="19"/>
              </w:rPr>
              <w:t>guides/intermediate/02b-ai-commerce-configuration.md (demo shop only, no branch)</w:t>
            </w:r>
          </w:p>
        </w:tc>
      </w:tr>
      <w:tr>
        <w:tc>
          <w:tcPr>
            <w:tcW w:type="dxa" w:w="680"/>
          </w:tcPr>
          <w:p>
            <w:r>
              <w:rPr>
                <w:sz w:val="19"/>
              </w:rPr>
            </w:r>
            <w:r>
              <w:rPr>
                <w:sz w:val="19"/>
              </w:rPr>
              <w:t>10</w:t>
            </w:r>
          </w:p>
        </w:tc>
        <w:tc>
          <w:tcPr>
            <w:tcW w:type="dxa" w:w="2948"/>
          </w:tcPr>
          <w:p>
            <w:r>
              <w:rPr>
                <w:sz w:val="19"/>
              </w:rPr>
            </w:r>
            <w:r>
              <w:rPr>
                <w:sz w:val="19"/>
              </w:rPr>
              <w:t>Publish &amp; Synchronize</w:t>
            </w:r>
          </w:p>
        </w:tc>
        <w:tc>
          <w:tcPr>
            <w:tcW w:type="dxa" w:w="1928"/>
          </w:tcPr>
          <w:p>
            <w:r>
              <w:rPr>
                <w:sz w:val="19"/>
              </w:rPr>
            </w:r>
            <w:r>
              <w:rPr>
                <w:sz w:val="19"/>
              </w:rPr>
              <w:t>Professional</w:t>
            </w:r>
          </w:p>
        </w:tc>
        <w:tc>
          <w:tcPr>
            <w:tcW w:type="dxa" w:w="4195"/>
          </w:tcPr>
          <w:p>
            <w:r>
              <w:rPr>
                <w:sz w:val="19"/>
              </w:rPr>
            </w:r>
            <w:r>
              <w:rPr>
                <w:sz w:val="19"/>
              </w:rPr>
              <w:t>supplier · intermediate/publish-synchronize</w:t>
            </w:r>
          </w:p>
        </w:tc>
      </w:tr>
      <w:tr>
        <w:tc>
          <w:tcPr>
            <w:tcW w:type="dxa" w:w="680"/>
          </w:tcPr>
          <w:p>
            <w:r>
              <w:rPr>
                <w:sz w:val="19"/>
              </w:rPr>
            </w:r>
            <w:r>
              <w:rPr>
                <w:sz w:val="19"/>
              </w:rPr>
              <w:t>11</w:t>
            </w:r>
          </w:p>
        </w:tc>
        <w:tc>
          <w:tcPr>
            <w:tcW w:type="dxa" w:w="2948"/>
          </w:tcPr>
          <w:p>
            <w:r>
              <w:rPr>
                <w:sz w:val="19"/>
              </w:rPr>
            </w:r>
            <w:r>
              <w:rPr>
                <w:sz w:val="19"/>
              </w:rPr>
              <w:t>Search</w:t>
            </w:r>
          </w:p>
        </w:tc>
        <w:tc>
          <w:tcPr>
            <w:tcW w:type="dxa" w:w="1928"/>
          </w:tcPr>
          <w:p>
            <w:r>
              <w:rPr>
                <w:sz w:val="19"/>
              </w:rPr>
            </w:r>
            <w:r>
              <w:rPr>
                <w:sz w:val="19"/>
              </w:rPr>
              <w:t>Professional</w:t>
            </w:r>
          </w:p>
        </w:tc>
        <w:tc>
          <w:tcPr>
            <w:tcW w:type="dxa" w:w="4195"/>
          </w:tcPr>
          <w:p>
            <w:r>
              <w:rPr>
                <w:sz w:val="19"/>
              </w:rPr>
            </w:r>
            <w:r>
              <w:rPr>
                <w:sz w:val="19"/>
              </w:rPr>
              <w:t>supplier · intermediate/search</w:t>
            </w:r>
          </w:p>
        </w:tc>
      </w:tr>
      <w:tr>
        <w:tc>
          <w:tcPr>
            <w:tcW w:type="dxa" w:w="680"/>
          </w:tcPr>
          <w:p>
            <w:r>
              <w:rPr>
                <w:sz w:val="19"/>
              </w:rPr>
            </w:r>
            <w:r>
              <w:rPr>
                <w:sz w:val="19"/>
              </w:rPr>
              <w:t>12</w:t>
            </w:r>
          </w:p>
        </w:tc>
        <w:tc>
          <w:tcPr>
            <w:tcW w:type="dxa" w:w="2948"/>
          </w:tcPr>
          <w:p>
            <w:r>
              <w:rPr>
                <w:sz w:val="19"/>
              </w:rPr>
            </w:r>
            <w:r>
              <w:rPr>
                <w:sz w:val="19"/>
              </w:rPr>
              <w:t>Glue Storefront API</w:t>
            </w:r>
          </w:p>
        </w:tc>
        <w:tc>
          <w:tcPr>
            <w:tcW w:type="dxa" w:w="1928"/>
          </w:tcPr>
          <w:p>
            <w:r>
              <w:rPr>
                <w:sz w:val="19"/>
              </w:rPr>
            </w:r>
            <w:r>
              <w:rPr>
                <w:sz w:val="19"/>
              </w:rPr>
              <w:t>Professional</w:t>
            </w:r>
          </w:p>
        </w:tc>
        <w:tc>
          <w:tcPr>
            <w:tcW w:type="dxa" w:w="4195"/>
          </w:tcPr>
          <w:p>
            <w:r>
              <w:rPr>
                <w:sz w:val="19"/>
              </w:rPr>
            </w:r>
            <w:r>
              <w:rPr>
                <w:sz w:val="19"/>
              </w:rPr>
              <w:t>supplier · intermediate/glue-storefront</w:t>
            </w:r>
          </w:p>
        </w:tc>
      </w:tr>
      <w:tr>
        <w:tc>
          <w:tcPr>
            <w:tcW w:type="dxa" w:w="680"/>
          </w:tcPr>
          <w:p>
            <w:r>
              <w:rPr>
                <w:sz w:val="19"/>
              </w:rPr>
            </w:r>
            <w:r>
              <w:rPr>
                <w:sz w:val="19"/>
              </w:rPr>
              <w:t>13</w:t>
            </w:r>
          </w:p>
        </w:tc>
        <w:tc>
          <w:tcPr>
            <w:tcW w:type="dxa" w:w="2948"/>
          </w:tcPr>
          <w:p>
            <w:r>
              <w:rPr>
                <w:sz w:val="19"/>
              </w:rPr>
            </w:r>
            <w:r>
              <w:rPr>
                <w:sz w:val="19"/>
              </w:rPr>
              <w:t>OMS</w:t>
            </w:r>
          </w:p>
        </w:tc>
        <w:tc>
          <w:tcPr>
            <w:tcW w:type="dxa" w:w="1928"/>
          </w:tcPr>
          <w:p>
            <w:r>
              <w:rPr>
                <w:sz w:val="19"/>
              </w:rPr>
            </w:r>
            <w:r>
              <w:rPr>
                <w:sz w:val="19"/>
              </w:rPr>
              <w:t>Professional</w:t>
            </w:r>
          </w:p>
        </w:tc>
        <w:tc>
          <w:tcPr>
            <w:tcW w:type="dxa" w:w="4195"/>
          </w:tcPr>
          <w:p>
            <w:r>
              <w:rPr>
                <w:sz w:val="19"/>
              </w:rPr>
            </w:r>
            <w:r>
              <w:rPr>
                <w:sz w:val="19"/>
              </w:rPr>
              <w:t>supplier · intermediate/oms</w:t>
            </w:r>
          </w:p>
        </w:tc>
      </w:tr>
      <w:tr>
        <w:tc>
          <w:tcPr>
            <w:tcW w:type="dxa" w:w="680"/>
          </w:tcPr>
          <w:p>
            <w:r>
              <w:rPr>
                <w:sz w:val="19"/>
              </w:rPr>
            </w:r>
            <w:r>
              <w:rPr>
                <w:sz w:val="19"/>
              </w:rPr>
              <w:t>14</w:t>
            </w:r>
          </w:p>
        </w:tc>
        <w:tc>
          <w:tcPr>
            <w:tcW w:type="dxa" w:w="2948"/>
          </w:tcPr>
          <w:p>
            <w:r>
              <w:rPr>
                <w:sz w:val="19"/>
              </w:rPr>
            </w:r>
            <w:r>
              <w:rPr>
                <w:sz w:val="19"/>
              </w:rPr>
              <w:t>Storage Client</w:t>
            </w:r>
          </w:p>
        </w:tc>
        <w:tc>
          <w:tcPr>
            <w:tcW w:type="dxa" w:w="1928"/>
          </w:tcPr>
          <w:p>
            <w:r>
              <w:rPr>
                <w:sz w:val="19"/>
              </w:rPr>
            </w:r>
            <w:r>
              <w:rPr>
                <w:sz w:val="19"/>
              </w:rPr>
              <w:t>Professional (optional)</w:t>
            </w:r>
          </w:p>
        </w:tc>
        <w:tc>
          <w:tcPr>
            <w:tcW w:type="dxa" w:w="4195"/>
          </w:tcPr>
          <w:p>
            <w:r>
              <w:rPr>
                <w:sz w:val="19"/>
              </w:rPr>
            </w:r>
            <w:r>
              <w:rPr>
                <w:sz w:val="19"/>
              </w:rPr>
              <w:t>supplier · intermediate/storage-client</w:t>
            </w:r>
          </w:p>
        </w:tc>
      </w:tr>
      <w:tr>
        <w:tc>
          <w:tcPr>
            <w:tcW w:type="dxa" w:w="680"/>
          </w:tcPr>
          <w:p>
            <w:r>
              <w:rPr>
                <w:sz w:val="19"/>
              </w:rPr>
            </w:r>
            <w:r>
              <w:rPr>
                <w:sz w:val="19"/>
              </w:rPr>
              <w:t>15–17</w:t>
            </w:r>
          </w:p>
        </w:tc>
        <w:tc>
          <w:tcPr>
            <w:tcW w:type="dxa" w:w="2948"/>
          </w:tcPr>
          <w:p>
            <w:r>
              <w:rPr>
                <w:sz w:val="19"/>
              </w:rPr>
            </w:r>
            <w:r>
              <w:rPr>
                <w:sz w:val="19"/>
              </w:rPr>
              <w:t>Merchant Portal – Table, Form, Locations</w:t>
            </w:r>
          </w:p>
        </w:tc>
        <w:tc>
          <w:tcPr>
            <w:tcW w:type="dxa" w:w="1928"/>
          </w:tcPr>
          <w:p>
            <w:r>
              <w:rPr>
                <w:sz w:val="19"/>
              </w:rPr>
            </w:r>
            <w:r>
              <w:rPr>
                <w:sz w:val="19"/>
              </w:rPr>
              <w:t>Professional (optional)</w:t>
            </w:r>
          </w:p>
        </w:tc>
        <w:tc>
          <w:tcPr>
            <w:tcW w:type="dxa" w:w="4195"/>
          </w:tcPr>
          <w:p>
            <w:r>
              <w:rPr>
                <w:sz w:val="19"/>
              </w:rPr>
            </w:r>
            <w:r>
              <w:rPr>
                <w:sz w:val="19"/>
              </w:rPr>
              <w:t>supplier · intermediate/merchant-portal-*</w:t>
            </w:r>
          </w:p>
        </w:tc>
      </w:tr>
      <w:tr>
        <w:tc>
          <w:tcPr>
            <w:tcW w:type="dxa" w:w="680"/>
          </w:tcPr>
          <w:p>
            <w:r>
              <w:rPr>
                <w:sz w:val="19"/>
              </w:rPr>
            </w:r>
            <w:r>
              <w:rPr>
                <w:sz w:val="19"/>
              </w:rPr>
              <w:t>18</w:t>
            </w:r>
          </w:p>
        </w:tc>
        <w:tc>
          <w:tcPr>
            <w:tcW w:type="dxa" w:w="2948"/>
          </w:tcPr>
          <w:p>
            <w:r>
              <w:rPr>
                <w:sz w:val="19"/>
              </w:rPr>
            </w:r>
            <w:r>
              <w:rPr>
                <w:sz w:val="19"/>
              </w:rPr>
              <w:t>Yves Storefront</w:t>
            </w:r>
          </w:p>
        </w:tc>
        <w:tc>
          <w:tcPr>
            <w:tcW w:type="dxa" w:w="1928"/>
          </w:tcPr>
          <w:p>
            <w:r>
              <w:rPr>
                <w:sz w:val="19"/>
              </w:rPr>
            </w:r>
            <w:r>
              <w:rPr>
                <w:sz w:val="19"/>
              </w:rPr>
              <w:t>Professional (optional)</w:t>
            </w:r>
          </w:p>
        </w:tc>
        <w:tc>
          <w:tcPr>
            <w:tcW w:type="dxa" w:w="4195"/>
          </w:tcPr>
          <w:p>
            <w:r>
              <w:rPr>
                <w:sz w:val="19"/>
              </w:rPr>
            </w:r>
            <w:r>
              <w:rPr>
                <w:sz w:val="19"/>
              </w:rPr>
              <w:t>supplier · intermediate/yves-storefront</w:t>
            </w:r>
          </w:p>
        </w:tc>
      </w:tr>
      <w:tr>
        <w:tc>
          <w:tcPr>
            <w:tcW w:type="dxa" w:w="680"/>
          </w:tcPr>
          <w:p>
            <w:r>
              <w:rPr>
                <w:sz w:val="19"/>
              </w:rPr>
            </w:r>
            <w:r>
              <w:rPr>
                <w:sz w:val="19"/>
              </w:rPr>
              <w:t>—</w:t>
            </w:r>
          </w:p>
        </w:tc>
        <w:tc>
          <w:tcPr>
            <w:tcW w:type="dxa" w:w="2948"/>
          </w:tcPr>
          <w:p>
            <w:r>
              <w:rPr>
                <w:sz w:val="19"/>
              </w:rPr>
            </w:r>
            <w:r>
              <w:rPr>
                <w:sz w:val="19"/>
              </w:rPr>
              <w:t>Back Office Assistant setup</w:t>
            </w:r>
          </w:p>
        </w:tc>
        <w:tc>
          <w:tcPr>
            <w:tcW w:type="dxa" w:w="1928"/>
          </w:tcPr>
          <w:p>
            <w:r>
              <w:rPr>
                <w:sz w:val="19"/>
              </w:rPr>
            </w:r>
            <w:r>
              <w:rPr>
                <w:sz w:val="19"/>
              </w:rPr>
              <w:t>Advanced</w:t>
            </w:r>
          </w:p>
        </w:tc>
        <w:tc>
          <w:tcPr>
            <w:tcW w:type="dxa" w:w="4195"/>
          </w:tcPr>
          <w:p>
            <w:r>
              <w:rPr>
                <w:sz w:val="19"/>
              </w:rPr>
            </w:r>
            <w:r>
              <w:rPr>
                <w:sz w:val="19"/>
              </w:rPr>
              <w:t>guides/advanced/01-back-office-assistant-setup.md</w:t>
            </w:r>
          </w:p>
        </w:tc>
      </w:tr>
      <w:tr>
        <w:tc>
          <w:tcPr>
            <w:tcW w:type="dxa" w:w="680"/>
          </w:tcPr>
          <w:p>
            <w:r>
              <w:rPr>
                <w:sz w:val="19"/>
              </w:rPr>
            </w:r>
            <w:r>
              <w:rPr>
                <w:sz w:val="19"/>
              </w:rPr>
              <w:t>19</w:t>
            </w:r>
          </w:p>
        </w:tc>
        <w:tc>
          <w:tcPr>
            <w:tcW w:type="dxa" w:w="2948"/>
          </w:tcPr>
          <w:p>
            <w:r>
              <w:rPr>
                <w:sz w:val="19"/>
              </w:rPr>
            </w:r>
            <w:r>
              <w:rPr>
                <w:sz w:val="19"/>
              </w:rPr>
              <w:t>Hello AI</w:t>
            </w:r>
          </w:p>
        </w:tc>
        <w:tc>
          <w:tcPr>
            <w:tcW w:type="dxa" w:w="1928"/>
          </w:tcPr>
          <w:p>
            <w:r>
              <w:rPr>
                <w:sz w:val="19"/>
              </w:rPr>
            </w:r>
            <w:r>
              <w:rPr>
                <w:sz w:val="19"/>
              </w:rPr>
              <w:t>Advanced</w:t>
            </w:r>
          </w:p>
        </w:tc>
        <w:tc>
          <w:tcPr>
            <w:tcW w:type="dxa" w:w="4195"/>
          </w:tcPr>
          <w:p>
            <w:r>
              <w:rPr>
                <w:sz w:val="19"/>
              </w:rPr>
            </w:r>
            <w:r>
              <w:rPr>
                <w:sz w:val="19"/>
              </w:rPr>
              <w:t>ai-foundation · advanced/ai-foundation-hello</w:t>
            </w:r>
          </w:p>
        </w:tc>
      </w:tr>
      <w:tr>
        <w:tc>
          <w:tcPr>
            <w:tcW w:type="dxa" w:w="680"/>
          </w:tcPr>
          <w:p>
            <w:r>
              <w:rPr>
                <w:sz w:val="19"/>
              </w:rPr>
            </w:r>
            <w:r>
              <w:rPr>
                <w:sz w:val="19"/>
              </w:rPr>
              <w:t>20</w:t>
            </w:r>
          </w:p>
        </w:tc>
        <w:tc>
          <w:tcPr>
            <w:tcW w:type="dxa" w:w="2948"/>
          </w:tcPr>
          <w:p>
            <w:r>
              <w:rPr>
                <w:sz w:val="19"/>
              </w:rPr>
            </w:r>
            <w:r>
              <w:rPr>
                <w:sz w:val="19"/>
              </w:rPr>
              <w:t>Ask the Catalog</w:t>
            </w:r>
          </w:p>
        </w:tc>
        <w:tc>
          <w:tcPr>
            <w:tcW w:type="dxa" w:w="1928"/>
          </w:tcPr>
          <w:p>
            <w:r>
              <w:rPr>
                <w:sz w:val="19"/>
              </w:rPr>
            </w:r>
            <w:r>
              <w:rPr>
                <w:sz w:val="19"/>
              </w:rPr>
              <w:t>Advanced</w:t>
            </w:r>
          </w:p>
        </w:tc>
        <w:tc>
          <w:tcPr>
            <w:tcW w:type="dxa" w:w="4195"/>
          </w:tcPr>
          <w:p>
            <w:r>
              <w:rPr>
                <w:sz w:val="19"/>
              </w:rPr>
            </w:r>
            <w:r>
              <w:rPr>
                <w:sz w:val="19"/>
              </w:rPr>
              <w:t>ai-foundation · advanced/ai-foundation-catalog</w:t>
            </w:r>
          </w:p>
        </w:tc>
      </w:tr>
      <w:tr>
        <w:tc>
          <w:tcPr>
            <w:tcW w:type="dxa" w:w="680"/>
          </w:tcPr>
          <w:p>
            <w:r>
              <w:rPr>
                <w:sz w:val="19"/>
              </w:rPr>
            </w:r>
            <w:r>
              <w:rPr>
                <w:sz w:val="19"/>
              </w:rPr>
              <w:t>21</w:t>
            </w:r>
          </w:p>
        </w:tc>
        <w:tc>
          <w:tcPr>
            <w:tcW w:type="dxa" w:w="2948"/>
          </w:tcPr>
          <w:p>
            <w:r>
              <w:rPr>
                <w:sz w:val="19"/>
              </w:rPr>
            </w:r>
            <w:r>
              <w:rPr>
                <w:sz w:val="19"/>
              </w:rPr>
              <w:t>Product Creation Agent</w:t>
            </w:r>
          </w:p>
        </w:tc>
        <w:tc>
          <w:tcPr>
            <w:tcW w:type="dxa" w:w="1928"/>
          </w:tcPr>
          <w:p>
            <w:r>
              <w:rPr>
                <w:sz w:val="19"/>
              </w:rPr>
            </w:r>
            <w:r>
              <w:rPr>
                <w:sz w:val="19"/>
              </w:rPr>
              <w:t>Advanced (demo in the one-day version)</w:t>
            </w:r>
          </w:p>
        </w:tc>
        <w:tc>
          <w:tcPr>
            <w:tcW w:type="dxa" w:w="4195"/>
          </w:tcPr>
          <w:p>
            <w:r>
              <w:rPr>
                <w:sz w:val="19"/>
              </w:rPr>
            </w:r>
            <w:r>
              <w:rPr>
                <w:sz w:val="19"/>
              </w:rPr>
              <w:t>ai-foundation · advanced/ai-foundation-agent</w:t>
            </w:r>
          </w:p>
        </w:tc>
      </w:tr>
    </w:tbl>
    <w:p/>
    <w:p>
      <w:pPr>
        <w:pStyle w:val="Heading1"/>
      </w:pPr>
      <w:r>
        <w:t>5. Recommended format of the advanced course</w:t>
      </w:r>
    </w:p>
    <w:p>
      <w:r>
        <w:rPr>
          <w:b/>
          <w:i w:val="0"/>
        </w:rPr>
        <w:t>Recommendation: deliver the one-day version first. Offer the two-day version as the in-depth option for teams that will build AI features or want to adopt the SDK in their daily workflow.</w:t>
      </w:r>
    </w:p>
    <w:p>
      <w:pPr>
        <w:pStyle w:val="ListBullet"/>
      </w:pPr>
      <w:r>
        <w:t>The Foundation course already covers ai-dev:setup, the generated files and Exercise 6b, so the SDK part of the advanced course can start from a recap instead of from zero. That is what makes the morning block possible.</w:t>
      </w:r>
    </w:p>
    <w:p>
      <w:pPr>
        <w:pStyle w:val="ListBullet"/>
      </w:pPr>
      <w:r>
        <w:t>Exercises 19 and 20 are the two that teach the AI Foundation API (configuration, client, memory, tools, structured answers). Exercise 21 mostly repeats those concepts at a larger scale inside the Back Office Assistant, so it works as a demo in the one-day version.</w:t>
      </w:r>
    </w:p>
    <w:p>
      <w:pPr>
        <w:pStyle w:val="ListBullet"/>
      </w:pPr>
      <w:r>
        <w:t>The Back Office Assistant setup takes an experienced developer one to two hours. In the one-day version it is pre-installed and demonstrated; in the two-day version the students do it, which is the realistic project task.</w:t>
      </w:r>
    </w:p>
    <w:p>
      <w:pPr>
        <w:pStyle w:val="ListBullet"/>
      </w:pPr>
      <w:r>
        <w:t>The course has not been delivered in class yet. Treat the first one-day delivery as a pilot: keep the group small, record the actual time per block, and use the results to size the two-day version.</w:t>
      </w:r>
    </w:p>
    <w:p>
      <w:pPr>
        <w:pStyle w:val="Heading1"/>
      </w:pPr>
      <w:r>
        <w:t>6. Technical requirements</w:t>
      </w:r>
    </w:p>
    <w:p>
      <w:pPr>
        <w:pStyle w:val="ListBullet"/>
      </w:pPr>
      <w:r>
        <w:t>Laptop with at least 16 GB RAM (32 GB recommended for the AI course), Docker Desktop or OrbStack, Git, PhpStorm or VS Code with Xdebug.</w:t>
      </w:r>
    </w:p>
    <w:p>
      <w:pPr>
        <w:pStyle w:val="ListBullet"/>
      </w:pPr>
      <w:r>
        <w:t>Professional course: an OpenAI API key per participant for Exercise 9b (small model, a few cents per participant).</w:t>
      </w:r>
    </w:p>
    <w:p>
      <w:pPr>
        <w:pStyle w:val="ListBullet"/>
      </w:pPr>
      <w:r>
        <w:t>Spryker B2B Marketplace demo shop installed with the Docker SDK before day 1 (installation guide sent with the invitation).</w:t>
      </w:r>
    </w:p>
    <w:p>
      <w:pPr>
        <w:pStyle w:val="ListBullet"/>
      </w:pPr>
      <w:r>
        <w:t>Access to the spryker-academy GitHub repositories: instructor-exercises, contact-request, supplier, ai-foundation.</w:t>
      </w:r>
    </w:p>
    <w:p>
      <w:pPr>
        <w:pStyle w:val="ListBullet"/>
      </w:pPr>
      <w:r>
        <w:t>AI course only: an OpenAI API key per participant, the AI Commerce feature and Back Office Assistant installed in the demo shop, Claude Code with the Spryker AI Dev SDK plugin.</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