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6A065" w14:textId="77777777" w:rsidR="00271890" w:rsidRPr="00837A70" w:rsidRDefault="00271890" w:rsidP="00271890">
      <w:pPr>
        <w:rPr>
          <w:b/>
          <w:bCs/>
          <w:sz w:val="24"/>
          <w:szCs w:val="24"/>
        </w:rPr>
      </w:pPr>
      <w:r w:rsidRPr="00837A70">
        <w:rPr>
          <w:b/>
          <w:bCs/>
          <w:sz w:val="24"/>
          <w:szCs w:val="24"/>
        </w:rPr>
        <w:t>Test 2 – Envelope Output Voltage Verification</w:t>
      </w:r>
    </w:p>
    <w:p w14:paraId="7A841A21" w14:textId="77777777" w:rsidR="00271890" w:rsidRPr="00837A70" w:rsidRDefault="00271890" w:rsidP="00271890">
      <w:pPr>
        <w:rPr>
          <w:b/>
          <w:bCs/>
          <w:sz w:val="24"/>
          <w:szCs w:val="24"/>
        </w:rPr>
      </w:pPr>
      <w:r w:rsidRPr="00837A70">
        <w:rPr>
          <w:b/>
          <w:bCs/>
          <w:sz w:val="24"/>
          <w:szCs w:val="24"/>
        </w:rPr>
        <w:t>Results</w:t>
      </w:r>
    </w:p>
    <w:p w14:paraId="38EB6338" w14:textId="1C933012" w:rsidR="00271890" w:rsidRPr="00837A70" w:rsidRDefault="00271890" w:rsidP="00271890">
      <w:pPr>
        <w:rPr>
          <w:sz w:val="24"/>
          <w:szCs w:val="24"/>
        </w:rPr>
      </w:pPr>
      <w:r w:rsidRPr="00271890">
        <w:rPr>
          <w:sz w:val="24"/>
          <w:szCs w:val="24"/>
        </w:rPr>
        <w:t xml:space="preserve">Voltage measurements were taken using both a digital </w:t>
      </w:r>
      <w:proofErr w:type="spellStart"/>
      <w:r w:rsidRPr="00271890">
        <w:rPr>
          <w:sz w:val="24"/>
          <w:szCs w:val="24"/>
        </w:rPr>
        <w:t>multimeter</w:t>
      </w:r>
      <w:proofErr w:type="spellEnd"/>
      <w:r w:rsidRPr="00271890">
        <w:rPr>
          <w:sz w:val="24"/>
          <w:szCs w:val="24"/>
        </w:rPr>
        <w:t xml:space="preserve"> and an oscilloscope to ensure accuracy and to observe the waveform characteristics. The measured values were compared with the expected design targets.</w:t>
      </w:r>
    </w:p>
    <w:tbl>
      <w:tblPr>
        <w:tblStyle w:val="TableGrid"/>
        <w:tblW w:w="0" w:type="auto"/>
        <w:tblLook w:val="04A0" w:firstRow="1" w:lastRow="0" w:firstColumn="1" w:lastColumn="0" w:noHBand="0" w:noVBand="1"/>
      </w:tblPr>
      <w:tblGrid>
        <w:gridCol w:w="3005"/>
        <w:gridCol w:w="3005"/>
        <w:gridCol w:w="3006"/>
      </w:tblGrid>
      <w:tr w:rsidR="00271890" w14:paraId="34DE8263" w14:textId="77777777" w:rsidTr="00831A01">
        <w:tc>
          <w:tcPr>
            <w:tcW w:w="3005" w:type="dxa"/>
          </w:tcPr>
          <w:p w14:paraId="394A1F4E" w14:textId="77777777" w:rsidR="00271890" w:rsidRDefault="00271890" w:rsidP="00831A01">
            <w:pPr>
              <w:rPr>
                <w:sz w:val="24"/>
                <w:szCs w:val="24"/>
              </w:rPr>
            </w:pPr>
            <w:r w:rsidRPr="00C44E72">
              <w:rPr>
                <w:sz w:val="24"/>
                <w:szCs w:val="24"/>
              </w:rPr>
              <w:t>Parameter</w:t>
            </w:r>
          </w:p>
        </w:tc>
        <w:tc>
          <w:tcPr>
            <w:tcW w:w="3005" w:type="dxa"/>
          </w:tcPr>
          <w:p w14:paraId="6B9FC382" w14:textId="77777777" w:rsidR="00271890" w:rsidRDefault="00271890" w:rsidP="00831A01">
            <w:pPr>
              <w:rPr>
                <w:sz w:val="24"/>
                <w:szCs w:val="24"/>
              </w:rPr>
            </w:pPr>
            <w:r w:rsidRPr="00C44E72">
              <w:rPr>
                <w:sz w:val="24"/>
                <w:szCs w:val="24"/>
              </w:rPr>
              <w:t>Target Value</w:t>
            </w:r>
          </w:p>
        </w:tc>
        <w:tc>
          <w:tcPr>
            <w:tcW w:w="3006" w:type="dxa"/>
          </w:tcPr>
          <w:p w14:paraId="6B1C39B3" w14:textId="77777777" w:rsidR="00271890" w:rsidRDefault="00271890" w:rsidP="00831A01">
            <w:pPr>
              <w:rPr>
                <w:sz w:val="24"/>
                <w:szCs w:val="24"/>
              </w:rPr>
            </w:pPr>
            <w:r w:rsidRPr="00C44E72">
              <w:rPr>
                <w:sz w:val="24"/>
                <w:szCs w:val="24"/>
              </w:rPr>
              <w:t>Measured Value</w:t>
            </w:r>
          </w:p>
        </w:tc>
      </w:tr>
      <w:tr w:rsidR="00271890" w14:paraId="7DFBF549" w14:textId="77777777" w:rsidTr="00831A01">
        <w:tc>
          <w:tcPr>
            <w:tcW w:w="3005" w:type="dxa"/>
          </w:tcPr>
          <w:p w14:paraId="573CDB44" w14:textId="77777777" w:rsidR="00271890" w:rsidRDefault="00271890" w:rsidP="00831A01">
            <w:pPr>
              <w:rPr>
                <w:sz w:val="24"/>
                <w:szCs w:val="24"/>
              </w:rPr>
            </w:pPr>
            <w:r w:rsidRPr="00C44E72">
              <w:rPr>
                <w:sz w:val="24"/>
                <w:szCs w:val="24"/>
              </w:rPr>
              <w:t>Peak Voltage</w:t>
            </w:r>
          </w:p>
        </w:tc>
        <w:tc>
          <w:tcPr>
            <w:tcW w:w="3005" w:type="dxa"/>
          </w:tcPr>
          <w:p w14:paraId="54B4AE99" w14:textId="77777777" w:rsidR="00271890" w:rsidRDefault="00271890" w:rsidP="00831A01">
            <w:pPr>
              <w:rPr>
                <w:sz w:val="24"/>
                <w:szCs w:val="24"/>
              </w:rPr>
            </w:pPr>
            <w:r w:rsidRPr="00C44E72">
              <w:rPr>
                <w:sz w:val="24"/>
                <w:szCs w:val="24"/>
              </w:rPr>
              <w:t>5.0 V</w:t>
            </w:r>
          </w:p>
        </w:tc>
        <w:tc>
          <w:tcPr>
            <w:tcW w:w="3006" w:type="dxa"/>
          </w:tcPr>
          <w:p w14:paraId="329AF6D4" w14:textId="77777777" w:rsidR="00271890" w:rsidRDefault="00271890" w:rsidP="00831A01">
            <w:pPr>
              <w:rPr>
                <w:sz w:val="24"/>
                <w:szCs w:val="24"/>
              </w:rPr>
            </w:pPr>
            <w:r w:rsidRPr="00C44E72">
              <w:rPr>
                <w:sz w:val="24"/>
                <w:szCs w:val="24"/>
              </w:rPr>
              <w:t>4.92 V</w:t>
            </w:r>
          </w:p>
        </w:tc>
      </w:tr>
      <w:tr w:rsidR="00271890" w14:paraId="3F7B4C1D" w14:textId="77777777" w:rsidTr="00831A01">
        <w:tc>
          <w:tcPr>
            <w:tcW w:w="3005" w:type="dxa"/>
          </w:tcPr>
          <w:p w14:paraId="45FDDC4B" w14:textId="77777777" w:rsidR="00271890" w:rsidRDefault="00271890" w:rsidP="00831A01">
            <w:pPr>
              <w:rPr>
                <w:sz w:val="24"/>
                <w:szCs w:val="24"/>
              </w:rPr>
            </w:pPr>
            <w:r w:rsidRPr="00C44E72">
              <w:rPr>
                <w:sz w:val="24"/>
                <w:szCs w:val="24"/>
              </w:rPr>
              <w:t>Sustain Voltage (50%)</w:t>
            </w:r>
          </w:p>
        </w:tc>
        <w:tc>
          <w:tcPr>
            <w:tcW w:w="3005" w:type="dxa"/>
          </w:tcPr>
          <w:p w14:paraId="36F8FCF1" w14:textId="77777777" w:rsidR="00271890" w:rsidRDefault="00271890" w:rsidP="00831A01">
            <w:pPr>
              <w:rPr>
                <w:sz w:val="24"/>
                <w:szCs w:val="24"/>
              </w:rPr>
            </w:pPr>
            <w:r w:rsidRPr="00C44E72">
              <w:rPr>
                <w:sz w:val="24"/>
                <w:szCs w:val="24"/>
              </w:rPr>
              <w:t>2.5 V</w:t>
            </w:r>
          </w:p>
        </w:tc>
        <w:tc>
          <w:tcPr>
            <w:tcW w:w="3006" w:type="dxa"/>
          </w:tcPr>
          <w:p w14:paraId="090C7F46" w14:textId="77777777" w:rsidR="00271890" w:rsidRDefault="00271890" w:rsidP="00831A01">
            <w:pPr>
              <w:rPr>
                <w:sz w:val="24"/>
                <w:szCs w:val="24"/>
              </w:rPr>
            </w:pPr>
            <w:r w:rsidRPr="00C44E72">
              <w:rPr>
                <w:sz w:val="24"/>
                <w:szCs w:val="24"/>
              </w:rPr>
              <w:t>2.48 V</w:t>
            </w:r>
          </w:p>
        </w:tc>
      </w:tr>
    </w:tbl>
    <w:p w14:paraId="7823CA66" w14:textId="77777777" w:rsidR="00271890" w:rsidRPr="00837A70" w:rsidRDefault="00271890" w:rsidP="00271890">
      <w:pPr>
        <w:rPr>
          <w:sz w:val="24"/>
          <w:szCs w:val="24"/>
        </w:rPr>
      </w:pPr>
    </w:p>
    <w:p w14:paraId="4AE3CFF5" w14:textId="77777777" w:rsidR="00271890" w:rsidRDefault="00271890" w:rsidP="00271890">
      <w:pPr>
        <w:rPr>
          <w:sz w:val="24"/>
          <w:szCs w:val="24"/>
        </w:rPr>
      </w:pPr>
      <w:r w:rsidRPr="00271890">
        <w:rPr>
          <w:sz w:val="24"/>
          <w:szCs w:val="24"/>
        </w:rPr>
        <w:t>All measured voltages are within the ±5% tolerance limit defined in the test protocol. The oscilloscope confirmed smooth transitions between voltage levels, with no visible instability or distortion.</w:t>
      </w:r>
    </w:p>
    <w:p w14:paraId="1E5A8A1F" w14:textId="77A332E1" w:rsidR="00271890" w:rsidRPr="00C44E72" w:rsidRDefault="00271890" w:rsidP="00271890">
      <w:pPr>
        <w:rPr>
          <w:b/>
          <w:bCs/>
          <w:sz w:val="24"/>
          <w:szCs w:val="24"/>
        </w:rPr>
      </w:pPr>
      <w:r w:rsidRPr="00C44E72">
        <w:rPr>
          <w:b/>
          <w:bCs/>
          <w:sz w:val="24"/>
          <w:szCs w:val="24"/>
        </w:rPr>
        <w:t>Explanation</w:t>
      </w:r>
    </w:p>
    <w:p w14:paraId="0B14C21C" w14:textId="77777777" w:rsidR="00271890" w:rsidRPr="00271890" w:rsidRDefault="00271890" w:rsidP="00271890">
      <w:pPr>
        <w:rPr>
          <w:sz w:val="24"/>
          <w:szCs w:val="24"/>
        </w:rPr>
      </w:pPr>
      <w:r w:rsidRPr="00271890">
        <w:rPr>
          <w:sz w:val="24"/>
          <w:szCs w:val="24"/>
        </w:rPr>
        <w:t>The measured peak voltage is slightly below the target value, with a difference of 0.08 V. This small discrepancy is well within tolerance and is likely due to non-ideal characteristics of the circuit components, such as voltage drops across operational amplifiers or minor inefficiencies in the power supply.</w:t>
      </w:r>
    </w:p>
    <w:p w14:paraId="3667760D" w14:textId="77777777" w:rsidR="00271890" w:rsidRPr="00271890" w:rsidRDefault="00271890" w:rsidP="00271890">
      <w:pPr>
        <w:rPr>
          <w:sz w:val="24"/>
          <w:szCs w:val="24"/>
        </w:rPr>
      </w:pPr>
      <w:r w:rsidRPr="00271890">
        <w:rPr>
          <w:sz w:val="24"/>
          <w:szCs w:val="24"/>
        </w:rPr>
        <w:t>The sustain voltage closely matches the expected 50% level, indicating that the voltage division or control mechanism responsible for maintaining the sustain stage is functioning correctly. This suggests that the circuit is accurately regulating voltage levels during steady-state operation.</w:t>
      </w:r>
    </w:p>
    <w:p w14:paraId="3A28AE4F" w14:textId="77777777" w:rsidR="00271890" w:rsidRPr="00271890" w:rsidRDefault="00271890" w:rsidP="00271890">
      <w:pPr>
        <w:rPr>
          <w:sz w:val="24"/>
          <w:szCs w:val="24"/>
        </w:rPr>
      </w:pPr>
      <w:r w:rsidRPr="00271890">
        <w:rPr>
          <w:sz w:val="24"/>
          <w:szCs w:val="24"/>
        </w:rPr>
        <w:t>In practical analogue systems, such small variations are unavoidable due to component tolerances, internal resistances, and loading effects. The stability of the measured voltages over time is particularly important, and during testing, the output remained consistent without noticeable fluctuation. This indicates that the circuit design is robust and not significantly affected by noise or interference.</w:t>
      </w:r>
    </w:p>
    <w:p w14:paraId="28923E69" w14:textId="77777777" w:rsidR="00271890" w:rsidRDefault="00271890" w:rsidP="00271890">
      <w:pPr>
        <w:rPr>
          <w:b/>
          <w:bCs/>
          <w:sz w:val="24"/>
          <w:szCs w:val="24"/>
        </w:rPr>
      </w:pPr>
    </w:p>
    <w:p w14:paraId="0D70FA0B" w14:textId="77777777" w:rsidR="00271890" w:rsidRPr="00C44E72" w:rsidRDefault="00271890" w:rsidP="00271890">
      <w:pPr>
        <w:rPr>
          <w:b/>
          <w:bCs/>
          <w:sz w:val="24"/>
          <w:szCs w:val="24"/>
        </w:rPr>
      </w:pPr>
      <w:r w:rsidRPr="00C44E72">
        <w:rPr>
          <w:b/>
          <w:bCs/>
          <w:sz w:val="24"/>
          <w:szCs w:val="24"/>
        </w:rPr>
        <w:t>Conclusion</w:t>
      </w:r>
    </w:p>
    <w:p w14:paraId="57D829E4" w14:textId="77777777" w:rsidR="00271890" w:rsidRPr="00271890" w:rsidRDefault="00271890" w:rsidP="00271890">
      <w:pPr>
        <w:rPr>
          <w:sz w:val="24"/>
          <w:szCs w:val="24"/>
        </w:rPr>
      </w:pPr>
      <w:r w:rsidRPr="00271890">
        <w:rPr>
          <w:sz w:val="24"/>
          <w:szCs w:val="24"/>
        </w:rPr>
        <w:t>The ADSR envelope generator meets the required voltage specifications, with all measured values falling within acceptable tolerance limits. The circuit produces stable and accurate voltage levels for both peak and sustain stages, confirming correct operation.</w:t>
      </w:r>
    </w:p>
    <w:p w14:paraId="1ACBE8FF" w14:textId="77777777" w:rsidR="00271890" w:rsidRPr="00271890" w:rsidRDefault="00271890" w:rsidP="00271890">
      <w:pPr>
        <w:rPr>
          <w:sz w:val="24"/>
          <w:szCs w:val="24"/>
        </w:rPr>
      </w:pPr>
      <w:r w:rsidRPr="00271890">
        <w:rPr>
          <w:sz w:val="24"/>
          <w:szCs w:val="24"/>
        </w:rPr>
        <w:t>These results demonstrate that the envelope generator is capable of reliably controlling signal amplitude, which is critical for consistent audio performance in a synthesiser system. The minor deviations observed are negligible and do not impact overall functionality. Therefore, the circuit is considered suitable for integration into the final design.</w:t>
      </w:r>
    </w:p>
    <w:sectPr w:rsidR="00271890" w:rsidRPr="00271890">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32025" w14:textId="77777777" w:rsidR="00A910A7" w:rsidRDefault="00A910A7" w:rsidP="00DC3D4D">
      <w:pPr>
        <w:spacing w:after="0" w:line="240" w:lineRule="auto"/>
      </w:pPr>
      <w:r>
        <w:separator/>
      </w:r>
    </w:p>
  </w:endnote>
  <w:endnote w:type="continuationSeparator" w:id="0">
    <w:p w14:paraId="3A655D32" w14:textId="77777777" w:rsidR="00A910A7" w:rsidRDefault="00A910A7" w:rsidP="00DC3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16F5A" w14:textId="77777777" w:rsidR="00A910A7" w:rsidRDefault="00A910A7" w:rsidP="00DC3D4D">
      <w:pPr>
        <w:spacing w:after="0" w:line="240" w:lineRule="auto"/>
      </w:pPr>
      <w:r>
        <w:separator/>
      </w:r>
    </w:p>
  </w:footnote>
  <w:footnote w:type="continuationSeparator" w:id="0">
    <w:p w14:paraId="105F3378" w14:textId="77777777" w:rsidR="00A910A7" w:rsidRDefault="00A910A7" w:rsidP="00DC3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0423A" w14:textId="77777777" w:rsidR="00DC3D4D" w:rsidRPr="009611B4" w:rsidRDefault="00DC3D4D" w:rsidP="00DC3D4D">
    <w:pPr>
      <w:spacing w:after="0" w:line="240" w:lineRule="auto"/>
      <w:rPr>
        <w:rFonts w:ascii="Calibri" w:eastAsia="Times New Roman" w:hAnsi="Calibri" w:cs="Calibri"/>
        <w:color w:val="000000"/>
        <w:kern w:val="0"/>
        <w:lang w:eastAsia="en-GB"/>
        <w14:ligatures w14:val="none"/>
      </w:rPr>
    </w:pPr>
    <w:r w:rsidRPr="009611B4">
      <w:rPr>
        <w:rFonts w:ascii="Calibri" w:eastAsia="Times New Roman" w:hAnsi="Calibri" w:cs="Calibri"/>
        <w:color w:val="000000"/>
        <w:kern w:val="0"/>
        <w:lang w:eastAsia="en-GB"/>
        <w14:ligatures w14:val="none"/>
      </w:rPr>
      <w:t>jm</w:t>
    </w:r>
    <w:proofErr w:type="gramStart"/>
    <w:r w:rsidRPr="009611B4">
      <w:rPr>
        <w:rFonts w:ascii="Calibri" w:eastAsia="Times New Roman" w:hAnsi="Calibri" w:cs="Calibri"/>
        <w:color w:val="000000"/>
        <w:kern w:val="0"/>
        <w:lang w:eastAsia="en-GB"/>
        <w14:ligatures w14:val="none"/>
      </w:rPr>
      <w:t>3767,eckl21,jf2280,kce27,sps80,yll</w:t>
    </w:r>
    <w:proofErr w:type="gramEnd"/>
    <w:r w:rsidRPr="009611B4">
      <w:rPr>
        <w:rFonts w:ascii="Calibri" w:eastAsia="Times New Roman" w:hAnsi="Calibri" w:cs="Calibri"/>
        <w:color w:val="000000"/>
        <w:kern w:val="0"/>
        <w:lang w:eastAsia="en-GB"/>
        <w14:ligatures w14:val="none"/>
      </w:rPr>
      <w:t>201</w:t>
    </w:r>
  </w:p>
  <w:p w14:paraId="7524C949" w14:textId="77777777" w:rsidR="00DC3D4D" w:rsidRDefault="00DC3D4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890"/>
    <w:rsid w:val="00250EAB"/>
    <w:rsid w:val="00271890"/>
    <w:rsid w:val="008109DC"/>
    <w:rsid w:val="009C1ACE"/>
    <w:rsid w:val="00A910A7"/>
    <w:rsid w:val="00DC3D4D"/>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6C22B"/>
  <w15:chartTrackingRefBased/>
  <w15:docId w15:val="{BB672BFD-9C90-42D0-94AB-28A46BA08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890"/>
    <w:pPr>
      <w:spacing w:line="259" w:lineRule="auto"/>
    </w:pPr>
    <w:rPr>
      <w:sz w:val="22"/>
      <w:szCs w:val="22"/>
      <w:lang w:bidi="ar-SA"/>
    </w:rPr>
  </w:style>
  <w:style w:type="paragraph" w:styleId="Heading1">
    <w:name w:val="heading 1"/>
    <w:basedOn w:val="Normal"/>
    <w:next w:val="Normal"/>
    <w:link w:val="Heading1Char"/>
    <w:uiPriority w:val="9"/>
    <w:qFormat/>
    <w:rsid w:val="00271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890"/>
    <w:rPr>
      <w:rFonts w:eastAsiaTheme="majorEastAsia" w:cstheme="majorBidi"/>
      <w:color w:val="272727" w:themeColor="text1" w:themeTint="D8"/>
    </w:rPr>
  </w:style>
  <w:style w:type="paragraph" w:styleId="Title">
    <w:name w:val="Title"/>
    <w:basedOn w:val="Normal"/>
    <w:next w:val="Normal"/>
    <w:link w:val="TitleChar"/>
    <w:uiPriority w:val="10"/>
    <w:qFormat/>
    <w:rsid w:val="00271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890"/>
    <w:pPr>
      <w:spacing w:before="160"/>
      <w:jc w:val="center"/>
    </w:pPr>
    <w:rPr>
      <w:i/>
      <w:iCs/>
      <w:color w:val="404040" w:themeColor="text1" w:themeTint="BF"/>
    </w:rPr>
  </w:style>
  <w:style w:type="character" w:customStyle="1" w:styleId="QuoteChar">
    <w:name w:val="Quote Char"/>
    <w:basedOn w:val="DefaultParagraphFont"/>
    <w:link w:val="Quote"/>
    <w:uiPriority w:val="29"/>
    <w:rsid w:val="00271890"/>
    <w:rPr>
      <w:i/>
      <w:iCs/>
      <w:color w:val="404040" w:themeColor="text1" w:themeTint="BF"/>
    </w:rPr>
  </w:style>
  <w:style w:type="paragraph" w:styleId="ListParagraph">
    <w:name w:val="List Paragraph"/>
    <w:basedOn w:val="Normal"/>
    <w:uiPriority w:val="34"/>
    <w:qFormat/>
    <w:rsid w:val="00271890"/>
    <w:pPr>
      <w:ind w:left="720"/>
      <w:contextualSpacing/>
    </w:pPr>
  </w:style>
  <w:style w:type="character" w:styleId="IntenseEmphasis">
    <w:name w:val="Intense Emphasis"/>
    <w:basedOn w:val="DefaultParagraphFont"/>
    <w:uiPriority w:val="21"/>
    <w:qFormat/>
    <w:rsid w:val="00271890"/>
    <w:rPr>
      <w:i/>
      <w:iCs/>
      <w:color w:val="0F4761" w:themeColor="accent1" w:themeShade="BF"/>
    </w:rPr>
  </w:style>
  <w:style w:type="paragraph" w:styleId="IntenseQuote">
    <w:name w:val="Intense Quote"/>
    <w:basedOn w:val="Normal"/>
    <w:next w:val="Normal"/>
    <w:link w:val="IntenseQuoteChar"/>
    <w:uiPriority w:val="30"/>
    <w:qFormat/>
    <w:rsid w:val="00271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890"/>
    <w:rPr>
      <w:i/>
      <w:iCs/>
      <w:color w:val="0F4761" w:themeColor="accent1" w:themeShade="BF"/>
    </w:rPr>
  </w:style>
  <w:style w:type="character" w:styleId="IntenseReference">
    <w:name w:val="Intense Reference"/>
    <w:basedOn w:val="DefaultParagraphFont"/>
    <w:uiPriority w:val="32"/>
    <w:qFormat/>
    <w:rsid w:val="00271890"/>
    <w:rPr>
      <w:b/>
      <w:bCs/>
      <w:smallCaps/>
      <w:color w:val="0F4761" w:themeColor="accent1" w:themeShade="BF"/>
      <w:spacing w:val="5"/>
    </w:rPr>
  </w:style>
  <w:style w:type="table" w:styleId="TableGrid">
    <w:name w:val="Table Grid"/>
    <w:basedOn w:val="TableNormal"/>
    <w:uiPriority w:val="39"/>
    <w:rsid w:val="00271890"/>
    <w:pPr>
      <w:spacing w:after="0" w:line="240" w:lineRule="auto"/>
    </w:pPr>
    <w:rPr>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3D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3D4D"/>
    <w:rPr>
      <w:sz w:val="22"/>
      <w:szCs w:val="22"/>
      <w:lang w:bidi="ar-SA"/>
    </w:rPr>
  </w:style>
  <w:style w:type="paragraph" w:styleId="Footer">
    <w:name w:val="footer"/>
    <w:basedOn w:val="Normal"/>
    <w:link w:val="FooterChar"/>
    <w:uiPriority w:val="99"/>
    <w:unhideWhenUsed/>
    <w:rsid w:val="00DC3D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3D4D"/>
    <w:rPr>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09B9684E80AB47878FA394B7660CC8" ma:contentTypeVersion="7" ma:contentTypeDescription="Create a new document." ma:contentTypeScope="" ma:versionID="2087fea82225586523f752823fda2b57">
  <xsd:schema xmlns:xsd="http://www.w3.org/2001/XMLSchema" xmlns:xs="http://www.w3.org/2001/XMLSchema" xmlns:p="http://schemas.microsoft.com/office/2006/metadata/properties" xmlns:ns2="0e6e1937-c1de-4ba0-99c7-a77c2bfefe69" targetNamespace="http://schemas.microsoft.com/office/2006/metadata/properties" ma:root="true" ma:fieldsID="26e5ece3cc579de2c1b7512768fd07da" ns2:_="">
    <xsd:import namespace="0e6e1937-c1de-4ba0-99c7-a77c2bfefe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e1937-c1de-4ba0-99c7-a77c2bfef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5AF9D6-87B7-40F3-B9D5-476689DAF832}"/>
</file>

<file path=customXml/itemProps2.xml><?xml version="1.0" encoding="utf-8"?>
<ds:datastoreItem xmlns:ds="http://schemas.openxmlformats.org/officeDocument/2006/customXml" ds:itemID="{2215D09F-7996-45EF-BF6E-9C7800DC8AF6}"/>
</file>

<file path=customXml/itemProps3.xml><?xml version="1.0" encoding="utf-8"?>
<ds:datastoreItem xmlns:ds="http://schemas.openxmlformats.org/officeDocument/2006/customXml" ds:itemID="{C6B7793D-6A78-47D4-895E-B1400194AA82}"/>
</file>

<file path=docProps/app.xml><?xml version="1.0" encoding="utf-8"?>
<Properties xmlns="http://schemas.openxmlformats.org/officeDocument/2006/extended-properties" xmlns:vt="http://schemas.openxmlformats.org/officeDocument/2006/docPropsVTypes">
  <Template>Normal</Template>
  <TotalTime>4</TotalTime>
  <Pages>1</Pages>
  <Words>331</Words>
  <Characters>1888</Characters>
  <Application>Microsoft Office Word</Application>
  <DocSecurity>0</DocSecurity>
  <Lines>15</Lines>
  <Paragraphs>4</Paragraphs>
  <ScaleCrop>false</ScaleCrop>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Mathew</dc:creator>
  <cp:keywords/>
  <dc:description/>
  <cp:lastModifiedBy>Jonathan Mathew</cp:lastModifiedBy>
  <cp:revision>14</cp:revision>
  <dcterms:created xsi:type="dcterms:W3CDTF">2026-04-04T14:40:00Z</dcterms:created>
  <dcterms:modified xsi:type="dcterms:W3CDTF">2026-04-04T14:45:00Z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0x010100F309B9684E80AB47878FA394B7660CC8</vt:lpwstr>
  </property>
</Properties>
</file>