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sz w:val="20"/>
          <w:szCs w:val="20"/>
        </w:rPr>
        <w:t xml:space="preserve">jm3767, eckl21, jf2280, kce27, sps80, yll201</w:t>
      </w:r>
    </w:p>
    <w:p>
      <w:pPr>
        <w:spacing w:after="60" w:before="0"/>
      </w:pPr>
      <w:r>
        <w:rPr>
          <w:rFonts w:ascii="Arial" w:cs="Arial" w:eastAsia="Arial" w:hAnsi="Arial"/>
          <w:sz w:val="20"/>
          <w:szCs w:val="20"/>
        </w:rPr>
        <w:t xml:space="preserve">Date: 15/03/26</w:t>
      </w:r>
    </w:p>
    <w:p>
      <w:pPr>
        <w:spacing w:after="200" w:before="60"/>
      </w:pPr>
      <w:r>
        <w:rPr>
          <w:rFonts w:ascii="Arial" w:cs="Arial" w:eastAsia="Arial" w:hAnsi="Arial"/>
          <w:b/>
          <w:bCs/>
          <w:sz w:val="28"/>
          <w:szCs w:val="28"/>
        </w:rPr>
        <w:t xml:space="preserve">ADSR Envelope Verification Test Results - Test 2: Envelope Output Voltage Verification</w:t>
      </w:r>
    </w:p>
    <w:p>
      <w:pPr>
        <w:pStyle w:val="Heading1"/>
        <w:spacing w:after="100" w:before="240"/>
      </w:pPr>
      <w:r>
        <w:rPr>
          <w:rFonts w:ascii="Arial" w:cs="Arial" w:eastAsia="Arial" w:hAnsi="Arial"/>
          <w:b/>
          <w:bCs/>
          <w:sz w:val="28"/>
          <w:szCs w:val="28"/>
        </w:rPr>
        <w:t xml:space="preserve">Results</w:t>
      </w:r>
    </w:p>
    <w:p>
      <w:pPr>
        <w:spacing w:after="60" w:before="60"/>
      </w:pPr>
      <w:r>
        <w:rPr>
          <w:rFonts w:ascii="Arial" w:cs="Arial" w:eastAsia="Arial" w:hAnsi="Arial"/>
          <w:sz w:val="20"/>
          <w:szCs w:val="20"/>
        </w:rPr>
        <w:t xml:space="preserve">Voltage measurements were taken using both a digital multimeter and an oscilloscope to ensure accuracy and to observe the waveform characteristics. Each measurement was repeated three times; the values below represent the mean. Measured values are compared with the expected design targets.</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19"/>
        <w:gridCol w:w="2319"/>
        <w:gridCol w:w="2600"/>
      </w:tblGrid>
      <w:tr>
        <w:trPr>
          <w:tblHeader/>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Parameter</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Target Value</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Measured Value (mean)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Error vs Target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Peak Voltage</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 V</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4.92 V</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-0.08 V (-1.6%)</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Sustain Voltage (50% level)</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 V</w:t>
            </w:r>
          </w:p>
        </w:tc>
        <w:tc>
          <w:tcPr>
            <w:tcW w:type="dxa" w:w="231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2.48 V</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-0.02 V (-0.8%)</w:t>
            </w:r>
          </w:p>
        </w:tc>
      </w:tr>
    </w:tbl>
    <w:p>
      <w:pPr>
        <w:spacing w:after="0" w:before="120"/>
      </w:pPr>
    </w:p>
    <w:p>
      <w:pPr>
        <w:spacing w:after="60" w:before="60"/>
      </w:pPr>
      <w:r>
        <w:rPr>
          <w:rFonts w:ascii="Arial" w:cs="Arial" w:eastAsia="Arial" w:hAnsi="Arial"/>
          <w:sz w:val="20"/>
          <w:szCs w:val="20"/>
        </w:rPr>
        <w:t xml:space="preserve">All measured voltages are within the +/-5% tolerance limit defined in the test protocol. The oscilloscope confirmed smooth transitions between voltage levels, with no visible instability or distortion. The sustain voltage remained stable throughout the gate-hold period across all three repeated runs.</w:t>
      </w:r>
    </w:p>
    <w:p>
      <w:pPr>
        <w:spacing w:after="0" w:before="120"/>
      </w:pPr>
    </w:p>
    <w:p>
      <w:pPr>
        <w:pStyle w:val="Heading1"/>
        <w:spacing w:after="100" w:before="240"/>
      </w:pPr>
      <w:r>
        <w:rPr>
          <w:rFonts w:ascii="Arial" w:cs="Arial" w:eastAsia="Arial" w:hAnsi="Arial"/>
          <w:b/>
          <w:bCs/>
          <w:sz w:val="28"/>
          <w:szCs w:val="28"/>
        </w:rPr>
        <w:t xml:space="preserve">Explanation</w:t>
      </w:r>
    </w:p>
    <w:p>
      <w:pPr>
        <w:spacing w:after="60" w:before="60"/>
      </w:pPr>
      <w:r>
        <w:rPr>
          <w:rFonts w:ascii="Arial" w:cs="Arial" w:eastAsia="Arial" w:hAnsi="Arial"/>
          <w:sz w:val="20"/>
          <w:szCs w:val="20"/>
        </w:rPr>
        <w:t xml:space="preserve">The measured peak voltage is 0.08 V below the 5.0 V design target - a deviation of 1.6%, well within the +/-5% pass window. This small offset is consistent with the non-ideal characteristics of analogue op-amp circuits, including minor forward voltage drops and finite output impedance. No corrective action is required.</w:t>
      </w:r>
    </w:p>
    <w:p>
      <w:pPr>
        <w:spacing w:after="60" w:before="60"/>
      </w:pPr>
      <w:r>
        <w:rPr>
          <w:rFonts w:ascii="Arial" w:cs="Arial" w:eastAsia="Arial" w:hAnsi="Arial"/>
          <w:sz w:val="20"/>
          <w:szCs w:val="20"/>
        </w:rPr>
        <w:t xml:space="preserve">The sustain voltage of 2.48 V closely matches the expected 50% level of 2.5 V, confirming that the voltage-division mechanism responsible for maintaining the sustain stage is functioning correctly. The close agreement between the oscilloscope and multimeter readings validates the measurement approach and rules out any systematic instrument error.</w:t>
      </w:r>
    </w:p>
    <w:p>
      <w:pPr>
        <w:spacing w:after="60" w:before="60"/>
      </w:pPr>
      <w:r>
        <w:rPr>
          <w:rFonts w:ascii="Arial" w:cs="Arial" w:eastAsia="Arial" w:hAnsi="Arial"/>
          <w:sz w:val="20"/>
          <w:szCs w:val="20"/>
        </w:rPr>
        <w:t xml:space="preserve">In practical analogue systems, variations of this magnitude are unavoidable due to component tolerances, internal resistances, and loading effects. During testing, the output remained consistent without noticeable fluctuation, indicating that the circuit design is robust and not significantly affected by noise or supply-rail variation.</w:t>
      </w:r>
    </w:p>
    <w:p>
      <w:pPr>
        <w:spacing w:after="0" w:before="120"/>
      </w:pPr>
    </w:p>
    <w:p>
      <w:pPr>
        <w:pStyle w:val="Heading1"/>
        <w:spacing w:after="100" w:before="240"/>
      </w:pPr>
      <w:r>
        <w:rPr>
          <w:rFonts w:ascii="Arial" w:cs="Arial" w:eastAsia="Arial" w:hAnsi="Arial"/>
          <w:b/>
          <w:bCs/>
          <w:sz w:val="28"/>
          <w:szCs w:val="28"/>
        </w:rPr>
        <w:t xml:space="preserve">Deviations and Observations</w:t>
      </w:r>
    </w:p>
    <w:p>
      <w:pPr>
        <w:spacing w:after="60" w:before="60"/>
      </w:pPr>
      <w:r>
        <w:rPr>
          <w:rFonts w:ascii="Arial" w:cs="Arial" w:eastAsia="Arial" w:hAnsi="Arial"/>
          <w:sz w:val="20"/>
          <w:szCs w:val="20"/>
        </w:rPr>
        <w:t xml:space="preserve">No unexpected deviations were recorded. Waveform transitions were smooth and free from ringing or overshoot across all three measurement runs.</w:t>
      </w:r>
    </w:p>
    <w:p>
      <w:pPr>
        <w:spacing w:after="60" w:before="60"/>
      </w:pPr>
      <w:r>
        <w:rPr>
          <w:rFonts w:ascii="Arial" w:cs="Arial" w:eastAsia="Arial" w:hAnsi="Arial"/>
          <w:sz w:val="20"/>
          <w:szCs w:val="20"/>
        </w:rPr>
        <w:t xml:space="preserve">The small negative offset in peak voltage is attributed to op-amp output saturation characteristics and is within expected limits for this circuit topology.</w:t>
      </w:r>
    </w:p>
    <w:p>
      <w:pPr>
        <w:spacing w:after="60" w:before="60"/>
      </w:pPr>
      <w:r>
        <w:rPr>
          <w:rFonts w:ascii="Arial" w:cs="Arial" w:eastAsia="Arial" w:hAnsi="Arial"/>
          <w:sz w:val="20"/>
          <w:szCs w:val="20"/>
        </w:rPr>
        <w:t xml:space="preserve">Supply voltage and ambient temperature remained stable throughout the test session; no corrections to the measurements were required.</w:t>
      </w:r>
    </w:p>
    <w:p>
      <w:pPr>
        <w:spacing w:after="0" w:before="120"/>
      </w:pPr>
    </w:p>
    <w:p>
      <w:pPr>
        <w:pStyle w:val="Heading1"/>
        <w:spacing w:after="100" w:before="240"/>
      </w:pPr>
      <w:r>
        <w:rPr>
          <w:rFonts w:ascii="Arial" w:cs="Arial" w:eastAsia="Arial" w:hAnsi="Arial"/>
          <w:b/>
          <w:bCs/>
          <w:sz w:val="28"/>
          <w:szCs w:val="28"/>
        </w:rPr>
        <w:t xml:space="preserve">Overall Verification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038"/>
        <w:gridCol w:w="1800"/>
      </w:tblGrid>
      <w:tr>
        <w:trPr>
          <w:tblHeader/>
        </w:trP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Ref</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Description</w:t>
            </w:r>
          </w:p>
        </w:tc>
        <w:tc>
          <w:tcPr>
            <w:tcW w:type="dxa" w:w="30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Criterion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bCs/>
                <w:sz w:val="20"/>
                <w:szCs w:val="20"/>
              </w:rPr>
              <w:t xml:space="preserve">Status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TS1</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Peak voltage</w:t>
            </w:r>
          </w:p>
        </w:tc>
        <w:tc>
          <w:tcPr>
            <w:tcW w:type="dxa" w:w="30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 V +/- 5% to [4.75 V, 5.25 V]</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TS2</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Sustain voltage</w:t>
            </w:r>
          </w:p>
        </w:tc>
        <w:tc>
          <w:tcPr>
            <w:tcW w:type="dxa" w:w="30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 V +/- 5% to [2.375 V, 2.625 V]</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w:t>
            </w:r>
          </w:p>
        </w:tc>
      </w:tr>
    </w:tbl>
    <w:p>
      <w:pPr>
        <w:spacing w:after="0" w:before="120"/>
      </w:pPr>
    </w:p>
    <w:p>
      <w:pPr>
        <w:pStyle w:val="Heading1"/>
        <w:spacing w:after="100" w:before="240"/>
      </w:pPr>
      <w:r>
        <w:rPr>
          <w:rFonts w:ascii="Arial" w:cs="Arial" w:eastAsia="Arial" w:hAnsi="Arial"/>
          <w:b/>
          <w:bCs/>
          <w:sz w:val="28"/>
          <w:szCs w:val="28"/>
        </w:rPr>
        <w:t xml:space="preserve">Conclusion</w:t>
      </w:r>
    </w:p>
    <w:p>
      <w:pPr>
        <w:spacing w:after="60" w:before="60"/>
      </w:pPr>
      <w:r>
        <w:rPr>
          <w:rFonts w:ascii="Arial" w:cs="Arial" w:eastAsia="Arial" w:hAnsi="Arial"/>
          <w:sz w:val="20"/>
          <w:szCs w:val="20"/>
        </w:rPr>
        <w:t xml:space="preserve">The ADSR envelope generator meets the required voltage specifications, with both measured values falling within the +/-5% acceptance tolerance. The circuit produces stable and accurate voltage levels for both the peak and sustain stages, confirming correct operation.</w:t>
      </w:r>
    </w:p>
    <w:p>
      <w:pPr>
        <w:spacing w:after="60" w:before="60"/>
      </w:pPr>
      <w:r>
        <w:rPr>
          <w:rFonts w:ascii="Arial" w:cs="Arial" w:eastAsia="Arial" w:hAnsi="Arial"/>
          <w:sz w:val="20"/>
          <w:szCs w:val="20"/>
        </w:rPr>
        <w:t xml:space="preserve">These results demonstrate that the envelope generator is capable of reliably controlling signal amplitude, which is critical for consistent audio performance in the synthesiser system. The minor deviations observed are negligible and do not impact overall functionality. The circuit is therefore considered suitable for integration into the final design.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C522C1-F692-4F9C-8D0D-71A196C94F28}"/>
</file>

<file path=customXml/itemProps2.xml><?xml version="1.0" encoding="utf-8"?>
<ds:datastoreItem xmlns:ds="http://schemas.openxmlformats.org/officeDocument/2006/customXml" ds:itemID="{4E3844FD-62E1-4393-8D8B-F05B564A7F37}"/>
</file>

<file path=customXml/itemProps3.xml><?xml version="1.0" encoding="utf-8"?>
<ds:datastoreItem xmlns:ds="http://schemas.openxmlformats.org/officeDocument/2006/customXml" ds:itemID="{971E30F1-A3FF-4B44-BDF1-C347A88CAF6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2026-05-01T18:26:46Z</dcterms:created>
  <dcterms:modified xsi:type="dcterms:W3CDTF">2026-05-01T18:26:46Z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