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E162A5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E162A5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E162A5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E162A5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224FB0E8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</w:t>
      </w:r>
      <w:r w:rsidR="000E5C0B">
        <w:rPr>
          <w:bCs/>
        </w:rPr>
        <w:t>Feb.2024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0D69D2F9" w14:textId="77777777" w:rsidR="0021781D" w:rsidRPr="0021781D" w:rsidRDefault="0021781D" w:rsidP="0021781D">
      <w:pPr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 xml:space="preserve">As a senior data engineer, I have been involved in multiple projects. </w:t>
      </w:r>
    </w:p>
    <w:p w14:paraId="2FCF3FEC" w14:textId="6B25667A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Azure data lake project: </w:t>
      </w:r>
      <w:proofErr w:type="spellStart"/>
      <w:r w:rsidRPr="0021781D">
        <w:rPr>
          <w:bCs/>
          <w:sz w:val="20"/>
          <w:szCs w:val="20"/>
        </w:rPr>
        <w:t>GeneDx’s</w:t>
      </w:r>
      <w:proofErr w:type="spellEnd"/>
      <w:r w:rsidRPr="0021781D">
        <w:rPr>
          <w:bCs/>
          <w:sz w:val="20"/>
          <w:szCs w:val="20"/>
        </w:rPr>
        <w:t xml:space="preserve"> 2.8 PB exome and genome sequencing data lake. To build it from scratch I developed a data management system called Mocha. It will manage the ETL </w:t>
      </w:r>
      <w:proofErr w:type="gramStart"/>
      <w:r w:rsidRPr="0021781D">
        <w:rPr>
          <w:bCs/>
          <w:sz w:val="20"/>
          <w:szCs w:val="20"/>
        </w:rPr>
        <w:t>pipeline, and</w:t>
      </w:r>
      <w:proofErr w:type="gramEnd"/>
      <w:r w:rsidRPr="0021781D">
        <w:rPr>
          <w:bCs/>
          <w:sz w:val="20"/>
          <w:szCs w:val="20"/>
        </w:rPr>
        <w:t xml:space="preserve"> </w:t>
      </w:r>
      <w:r w:rsidR="00B04C0B" w:rsidRPr="00B04C0B">
        <w:rPr>
          <w:bCs/>
          <w:sz w:val="20"/>
          <w:szCs w:val="20"/>
        </w:rPr>
        <w:t>facilitate</w:t>
      </w:r>
      <w:r w:rsidR="00B04C0B">
        <w:rPr>
          <w:bCs/>
          <w:sz w:val="20"/>
          <w:szCs w:val="20"/>
        </w:rPr>
        <w:t xml:space="preserve"> </w:t>
      </w:r>
      <w:r w:rsidRPr="0021781D">
        <w:rPr>
          <w:bCs/>
          <w:sz w:val="20"/>
          <w:szCs w:val="20"/>
        </w:rPr>
        <w:t xml:space="preserve">the data archival and retrieval. My role encompassed the comprehensive development of Python scripts for Mocha, database, front-end, back-end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  <w:r w:rsidR="00671497">
        <w:rPr>
          <w:bCs/>
          <w:sz w:val="20"/>
          <w:szCs w:val="20"/>
        </w:rPr>
        <w:t xml:space="preserve">The data lake is currently supporting multiple teams and projects in </w:t>
      </w:r>
      <w:proofErr w:type="spellStart"/>
      <w:r w:rsidR="00671497">
        <w:rPr>
          <w:bCs/>
          <w:sz w:val="20"/>
          <w:szCs w:val="20"/>
        </w:rPr>
        <w:t>GeneDx</w:t>
      </w:r>
      <w:proofErr w:type="spellEnd"/>
      <w:r w:rsidR="00671497">
        <w:rPr>
          <w:bCs/>
          <w:sz w:val="20"/>
          <w:szCs w:val="20"/>
        </w:rPr>
        <w:t>.</w:t>
      </w:r>
    </w:p>
    <w:p w14:paraId="3CD413AE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The cloud data send-out system: Automatically deliver clinical data to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21781D">
        <w:rPr>
          <w:bCs/>
          <w:sz w:val="20"/>
          <w:szCs w:val="20"/>
        </w:rPr>
        <w:t>sFTP</w:t>
      </w:r>
      <w:proofErr w:type="spellEnd"/>
      <w:r w:rsidRPr="0021781D">
        <w:rPr>
          <w:bCs/>
          <w:sz w:val="20"/>
          <w:szCs w:val="20"/>
        </w:rPr>
        <w:t xml:space="preserve">, and Citrix </w:t>
      </w:r>
      <w:proofErr w:type="spellStart"/>
      <w:r w:rsidRPr="0021781D">
        <w:rPr>
          <w:bCs/>
          <w:sz w:val="20"/>
          <w:szCs w:val="20"/>
        </w:rPr>
        <w:t>Sharefile</w:t>
      </w:r>
      <w:proofErr w:type="spellEnd"/>
      <w:r w:rsidRPr="0021781D">
        <w:rPr>
          <w:bCs/>
          <w:sz w:val="20"/>
          <w:szCs w:val="20"/>
        </w:rPr>
        <w:t xml:space="preserve">. Throughout this project, I collaborated closely with Genetic Counselors to gather their requirements, and subsequently, I </w:t>
      </w:r>
      <w:r w:rsidRPr="0021781D">
        <w:rPr>
          <w:bCs/>
          <w:sz w:val="20"/>
          <w:szCs w:val="20"/>
        </w:rPr>
        <w:lastRenderedPageBreak/>
        <w:t>developed the complete script and conducted unit tests and function tests. This project helps the Genetic Counselors to reduce the turnaround time for data requests from 1 month to 1 week.</w:t>
      </w:r>
    </w:p>
    <w:p w14:paraId="2F03D6F9" w14:textId="003F590D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>QC Service Project: The QC service is a web application functioning as the primary decision engine, utilizing defined metrics per Standard Operating Procedure and delivering decision outcomes. In this project, I design</w:t>
      </w:r>
      <w:r w:rsidR="00671497">
        <w:rPr>
          <w:bCs/>
          <w:sz w:val="20"/>
          <w:szCs w:val="20"/>
        </w:rPr>
        <w:t>ed</w:t>
      </w:r>
      <w:r w:rsidRPr="0021781D">
        <w:rPr>
          <w:bCs/>
          <w:sz w:val="20"/>
          <w:szCs w:val="20"/>
        </w:rPr>
        <w:t xml:space="preserve"> the data module for the QC decision engine and developed the Restful API service using the </w:t>
      </w:r>
      <w:proofErr w:type="spellStart"/>
      <w:r w:rsidRPr="0021781D">
        <w:rPr>
          <w:bCs/>
          <w:sz w:val="20"/>
          <w:szCs w:val="20"/>
        </w:rPr>
        <w:t>FastAPI</w:t>
      </w:r>
      <w:proofErr w:type="spellEnd"/>
      <w:r w:rsidRPr="0021781D">
        <w:rPr>
          <w:bCs/>
          <w:sz w:val="20"/>
          <w:szCs w:val="20"/>
        </w:rPr>
        <w:t xml:space="preserve"> framework.</w:t>
      </w:r>
      <w:r w:rsidR="00E162A5">
        <w:rPr>
          <w:bCs/>
          <w:sz w:val="20"/>
          <w:szCs w:val="20"/>
        </w:rPr>
        <w:t xml:space="preserve"> </w:t>
      </w:r>
      <w:r w:rsidR="00E162A5" w:rsidRPr="00E162A5">
        <w:rPr>
          <w:bCs/>
          <w:sz w:val="20"/>
          <w:szCs w:val="20"/>
        </w:rPr>
        <w:t xml:space="preserve">This QC service serves as a critical step in the data processing pipeline of </w:t>
      </w:r>
      <w:proofErr w:type="spellStart"/>
      <w:r w:rsidR="00E162A5" w:rsidRPr="00E162A5">
        <w:rPr>
          <w:bCs/>
          <w:sz w:val="20"/>
          <w:szCs w:val="20"/>
        </w:rPr>
        <w:t>GeneDx</w:t>
      </w:r>
      <w:proofErr w:type="spellEnd"/>
      <w:r w:rsidR="00E162A5" w:rsidRPr="00E162A5">
        <w:rPr>
          <w:bCs/>
          <w:sz w:val="20"/>
          <w:szCs w:val="20"/>
        </w:rPr>
        <w:t>.</w:t>
      </w:r>
    </w:p>
    <w:p w14:paraId="6AAFBD90" w14:textId="4F34E8BE" w:rsid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</w:r>
      <w:r w:rsidR="0065563B" w:rsidRPr="0065563B">
        <w:rPr>
          <w:bCs/>
          <w:sz w:val="20"/>
          <w:szCs w:val="20"/>
        </w:rPr>
        <w:t xml:space="preserve">WGS in Cloud project: This project involves the development of </w:t>
      </w:r>
      <w:proofErr w:type="spellStart"/>
      <w:r w:rsidR="0065563B" w:rsidRPr="0065563B">
        <w:rPr>
          <w:bCs/>
          <w:sz w:val="20"/>
          <w:szCs w:val="20"/>
        </w:rPr>
        <w:t>GeneDx's</w:t>
      </w:r>
      <w:proofErr w:type="spellEnd"/>
      <w:r w:rsidR="0065563B" w:rsidRPr="0065563B">
        <w:rPr>
          <w:bCs/>
          <w:sz w:val="20"/>
          <w:szCs w:val="20"/>
        </w:rPr>
        <w:t xml:space="preserve"> new WGS pipeline within the AWS environment. I </w:t>
      </w:r>
      <w:r w:rsidR="0065563B">
        <w:rPr>
          <w:bCs/>
          <w:sz w:val="20"/>
          <w:szCs w:val="20"/>
        </w:rPr>
        <w:t>was</w:t>
      </w:r>
      <w:r w:rsidR="0065563B" w:rsidRPr="0065563B">
        <w:rPr>
          <w:bCs/>
          <w:sz w:val="20"/>
          <w:szCs w:val="20"/>
        </w:rPr>
        <w:t xml:space="preserve">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 It is the essential part of the WGS in Cloud project.</w:t>
      </w:r>
    </w:p>
    <w:p w14:paraId="5675D1F0" w14:textId="3C0A1AB7" w:rsidR="009B4D09" w:rsidRDefault="009B4D09" w:rsidP="0021781D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CA5F9B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0E5C0B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1781D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5563B"/>
    <w:rsid w:val="00671497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04C0B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77438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A5F9B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162A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Yingjie Zhao</cp:lastModifiedBy>
  <cp:revision>127</cp:revision>
  <cp:lastPrinted>2021-08-18T20:17:00Z</cp:lastPrinted>
  <dcterms:created xsi:type="dcterms:W3CDTF">2018-07-25T15:35:00Z</dcterms:created>
  <dcterms:modified xsi:type="dcterms:W3CDTF">2024-02-19T02:03:00Z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